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EA5B" w14:textId="5435D515" w:rsidR="003E7E1B" w:rsidRDefault="00FB2706" w:rsidP="00CB0C7B">
      <w:pPr>
        <w:tabs>
          <w:tab w:val="left" w:pos="851"/>
        </w:tabs>
      </w:pPr>
      <w:r>
        <w:rPr>
          <w:noProof/>
          <w:lang w:val="en-GB" w:eastAsia="en-GB"/>
        </w:rPr>
        <mc:AlternateContent>
          <mc:Choice Requires="wps">
            <w:drawing>
              <wp:anchor distT="45720" distB="45720" distL="114300" distR="114300" simplePos="0" relativeHeight="251658242" behindDoc="0" locked="0" layoutInCell="1" allowOverlap="1" wp14:anchorId="4A6CABF8" wp14:editId="739C45B4">
                <wp:simplePos x="0" y="0"/>
                <wp:positionH relativeFrom="page">
                  <wp:posOffset>158750</wp:posOffset>
                </wp:positionH>
                <wp:positionV relativeFrom="paragraph">
                  <wp:posOffset>403860</wp:posOffset>
                </wp:positionV>
                <wp:extent cx="7397750" cy="1214755"/>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0" cy="1214755"/>
                        </a:xfrm>
                        <a:prstGeom prst="rect">
                          <a:avLst/>
                        </a:prstGeom>
                        <a:noFill/>
                        <a:ln w="9525">
                          <a:noFill/>
                          <a:miter lim="800000"/>
                          <a:headEnd/>
                          <a:tailEnd/>
                        </a:ln>
                      </wps:spPr>
                      <wps:txbx>
                        <w:txbxContent>
                          <w:p w14:paraId="754E3435" w14:textId="46978EC6" w:rsidR="00A978B4" w:rsidRPr="008B687B" w:rsidRDefault="001E709E" w:rsidP="00A978B4">
                            <w:pPr>
                              <w:rPr>
                                <w:rFonts w:ascii="FS Maja" w:hAnsi="FS Maja" w:cs="FS Maja"/>
                                <w:color w:val="FFFFFF" w:themeColor="background1"/>
                                <w:sz w:val="54"/>
                                <w:szCs w:val="54"/>
                              </w:rPr>
                            </w:pPr>
                            <w:r>
                              <w:rPr>
                                <w:rFonts w:ascii="FS Maja" w:hAnsi="FS Maja" w:cs="FS Maja"/>
                                <w:color w:val="FFFFFF" w:themeColor="background1"/>
                                <w:sz w:val="54"/>
                                <w:szCs w:val="54"/>
                                <w:lang w:val="en-GB"/>
                              </w:rPr>
                              <w:t>COVID-19 mitigation at EURO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CABF8" id="_x0000_t202" coordsize="21600,21600" o:spt="202" path="m,l,21600r21600,l21600,xe">
                <v:stroke joinstyle="miter"/>
                <v:path gradientshapeok="t" o:connecttype="rect"/>
              </v:shapetype>
              <v:shape id="Text Box 2" o:spid="_x0000_s1026" type="#_x0000_t202" style="position:absolute;margin-left:12.5pt;margin-top:31.8pt;width:582.5pt;height:95.6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" filled="f" stroked="f">
                <v:textbox>
                  <w:txbxContent>
                    <w:p w14:paraId="754E3435" w14:textId="46978EC6" w:rsidR="00A978B4" w:rsidRPr="008B687B" w:rsidRDefault="001E709E" w:rsidP="00A978B4">
                      <w:pPr>
                        <w:rPr>
                          <w:rFonts w:ascii="FS Maja" w:hAnsi="FS Maja" w:cs="FS Maja"/>
                          <w:color w:val="FFFFFF" w:themeColor="background1"/>
                          <w:sz w:val="54"/>
                          <w:szCs w:val="54"/>
                        </w:rPr>
                      </w:pPr>
                      <w:r>
                        <w:rPr>
                          <w:rFonts w:ascii="FS Maja" w:hAnsi="FS Maja" w:cs="FS Maja"/>
                          <w:color w:val="FFFFFF" w:themeColor="background1"/>
                          <w:sz w:val="54"/>
                          <w:szCs w:val="54"/>
                          <w:lang w:val="en-GB"/>
                        </w:rPr>
                        <w:t>COVID-19 mitigation at EURO 2020</w:t>
                      </w:r>
                    </w:p>
                  </w:txbxContent>
                </v:textbox>
                <w10:wrap type="square" anchorx="page"/>
              </v:shape>
            </w:pict>
          </mc:Fallback>
        </mc:AlternateContent>
      </w:r>
      <w:r w:rsidR="001E709E">
        <w:rPr>
          <w:noProof/>
          <w:lang w:val="en-GB" w:eastAsia="en-GB"/>
        </w:rPr>
        <mc:AlternateContent>
          <mc:Choice Requires="wps">
            <w:drawing>
              <wp:anchor distT="45720" distB="45720" distL="114300" distR="114300" simplePos="0" relativeHeight="251658243" behindDoc="0" locked="0" layoutInCell="1" allowOverlap="1" wp14:anchorId="0A21D7B1" wp14:editId="0DB0FE9B">
                <wp:simplePos x="0" y="0"/>
                <wp:positionH relativeFrom="margin">
                  <wp:posOffset>-198120</wp:posOffset>
                </wp:positionH>
                <wp:positionV relativeFrom="paragraph">
                  <wp:posOffset>946785</wp:posOffset>
                </wp:positionV>
                <wp:extent cx="7112000" cy="685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685800"/>
                        </a:xfrm>
                        <a:prstGeom prst="rect">
                          <a:avLst/>
                        </a:prstGeom>
                        <a:noFill/>
                        <a:ln w="9525">
                          <a:noFill/>
                          <a:miter lim="800000"/>
                          <a:headEnd/>
                          <a:tailEnd/>
                        </a:ln>
                      </wps:spPr>
                      <wps:txbx>
                        <w:txbxContent>
                          <w:p w14:paraId="50AF623D" w14:textId="37934DEF" w:rsidR="00A978B4" w:rsidRPr="008B687B" w:rsidRDefault="001E709E" w:rsidP="00A978B4">
                            <w:pPr>
                              <w:rPr>
                                <w:rFonts w:ascii="FS Maja" w:hAnsi="FS Maja" w:cs="FS Maja"/>
                                <w:color w:val="FFFFFF" w:themeColor="background1"/>
                                <w:sz w:val="34"/>
                                <w:szCs w:val="34"/>
                                <w:lang w:val="en-GB"/>
                              </w:rPr>
                            </w:pPr>
                            <w:r>
                              <w:rPr>
                                <w:rFonts w:ascii="FS Maja" w:hAnsi="FS Maja" w:cs="FS Maja"/>
                                <w:color w:val="FFFFFF" w:themeColor="background1"/>
                                <w:sz w:val="34"/>
                                <w:szCs w:val="34"/>
                                <w:lang w:val="en-GB"/>
                              </w:rPr>
                              <w:t xml:space="preserve">Insights from the </w:t>
                            </w:r>
                            <w:r w:rsidR="00D07B88">
                              <w:rPr>
                                <w:rFonts w:ascii="FS Maja" w:hAnsi="FS Maja" w:cs="FS Maja"/>
                                <w:color w:val="FFFFFF" w:themeColor="background1"/>
                                <w:sz w:val="34"/>
                                <w:szCs w:val="34"/>
                                <w:lang w:val="en-GB"/>
                              </w:rPr>
                              <w:t>‘</w:t>
                            </w:r>
                            <w:r>
                              <w:rPr>
                                <w:rFonts w:ascii="FS Maja" w:hAnsi="FS Maja" w:cs="FS Maja"/>
                                <w:color w:val="FFFFFF" w:themeColor="background1"/>
                                <w:sz w:val="34"/>
                                <w:szCs w:val="34"/>
                                <w:lang w:val="en-GB"/>
                              </w:rPr>
                              <w:t>Limiting Virus Transmission during Sporting Mega Events</w:t>
                            </w:r>
                            <w:r w:rsidR="00FE0FC0">
                              <w:rPr>
                                <w:rFonts w:ascii="FS Maja" w:hAnsi="FS Maja" w:cs="FS Maja"/>
                                <w:color w:val="FFFFFF" w:themeColor="background1"/>
                                <w:sz w:val="34"/>
                                <w:szCs w:val="34"/>
                                <w:lang w:val="en-GB"/>
                              </w:rPr>
                              <w:t xml:space="preserve"> (LIVE)</w:t>
                            </w:r>
                            <w:r w:rsidR="00D07B88">
                              <w:rPr>
                                <w:rFonts w:ascii="FS Maja" w:hAnsi="FS Maja" w:cs="FS Maja"/>
                                <w:color w:val="FFFFFF" w:themeColor="background1"/>
                                <w:sz w:val="34"/>
                                <w:szCs w:val="34"/>
                                <w:lang w:val="en-GB"/>
                              </w:rPr>
                              <w:t>’</w:t>
                            </w:r>
                            <w:r>
                              <w:rPr>
                                <w:rFonts w:ascii="FS Maja" w:hAnsi="FS Maja" w:cs="FS Maja"/>
                                <w:color w:val="FFFFFF" w:themeColor="background1"/>
                                <w:sz w:val="34"/>
                                <w:szCs w:val="34"/>
                                <w:lang w:val="en-GB"/>
                              </w:rPr>
                              <w:t xml:space="preserv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1D7B1" id="_x0000_s1027" type="#_x0000_t202" style="position:absolute;margin-left:-15.6pt;margin-top:74.55pt;width:560pt;height:5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" filled="f" stroked="f">
                <v:textbox>
                  <w:txbxContent>
                    <w:p w14:paraId="50AF623D" w14:textId="37934DEF" w:rsidR="00A978B4" w:rsidRPr="008B687B" w:rsidRDefault="001E709E" w:rsidP="00A978B4">
                      <w:pPr>
                        <w:rPr>
                          <w:rFonts w:ascii="FS Maja" w:hAnsi="FS Maja" w:cs="FS Maja"/>
                          <w:color w:val="FFFFFF" w:themeColor="background1"/>
                          <w:sz w:val="34"/>
                          <w:szCs w:val="34"/>
                          <w:lang w:val="en-GB"/>
                        </w:rPr>
                      </w:pPr>
                      <w:r>
                        <w:rPr>
                          <w:rFonts w:ascii="FS Maja" w:hAnsi="FS Maja" w:cs="FS Maja"/>
                          <w:color w:val="FFFFFF" w:themeColor="background1"/>
                          <w:sz w:val="34"/>
                          <w:szCs w:val="34"/>
                          <w:lang w:val="en-GB"/>
                        </w:rPr>
                        <w:t xml:space="preserve">Insights from the </w:t>
                      </w:r>
                      <w:r w:rsidR="00D07B88">
                        <w:rPr>
                          <w:rFonts w:ascii="FS Maja" w:hAnsi="FS Maja" w:cs="FS Maja"/>
                          <w:color w:val="FFFFFF" w:themeColor="background1"/>
                          <w:sz w:val="34"/>
                          <w:szCs w:val="34"/>
                          <w:lang w:val="en-GB"/>
                        </w:rPr>
                        <w:t>‘</w:t>
                      </w:r>
                      <w:r>
                        <w:rPr>
                          <w:rFonts w:ascii="FS Maja" w:hAnsi="FS Maja" w:cs="FS Maja"/>
                          <w:color w:val="FFFFFF" w:themeColor="background1"/>
                          <w:sz w:val="34"/>
                          <w:szCs w:val="34"/>
                          <w:lang w:val="en-GB"/>
                        </w:rPr>
                        <w:t>Limiting Virus Transmission during Sporting Mega Events</w:t>
                      </w:r>
                      <w:r w:rsidR="00FE0FC0">
                        <w:rPr>
                          <w:rFonts w:ascii="FS Maja" w:hAnsi="FS Maja" w:cs="FS Maja"/>
                          <w:color w:val="FFFFFF" w:themeColor="background1"/>
                          <w:sz w:val="34"/>
                          <w:szCs w:val="34"/>
                          <w:lang w:val="en-GB"/>
                        </w:rPr>
                        <w:t xml:space="preserve"> (LIVE)</w:t>
                      </w:r>
                      <w:r w:rsidR="00D07B88">
                        <w:rPr>
                          <w:rFonts w:ascii="FS Maja" w:hAnsi="FS Maja" w:cs="FS Maja"/>
                          <w:color w:val="FFFFFF" w:themeColor="background1"/>
                          <w:sz w:val="34"/>
                          <w:szCs w:val="34"/>
                          <w:lang w:val="en-GB"/>
                        </w:rPr>
                        <w:t>’</w:t>
                      </w:r>
                      <w:r>
                        <w:rPr>
                          <w:rFonts w:ascii="FS Maja" w:hAnsi="FS Maja" w:cs="FS Maja"/>
                          <w:color w:val="FFFFFF" w:themeColor="background1"/>
                          <w:sz w:val="34"/>
                          <w:szCs w:val="34"/>
                          <w:lang w:val="en-GB"/>
                        </w:rPr>
                        <w:t xml:space="preserve"> project</w:t>
                      </w:r>
                    </w:p>
                  </w:txbxContent>
                </v:textbox>
                <w10:wrap type="square" anchorx="margin"/>
              </v:shape>
            </w:pict>
          </mc:Fallback>
        </mc:AlternateContent>
      </w:r>
      <w:r w:rsidR="004A4303">
        <w:rPr>
          <w:noProof/>
          <w:lang w:val="en-GB" w:eastAsia="en-GB"/>
        </w:rPr>
        <mc:AlternateContent>
          <mc:Choice Requires="wps">
            <w:drawing>
              <wp:anchor distT="0" distB="0" distL="114300" distR="114300" simplePos="0" relativeHeight="251658240" behindDoc="1" locked="0" layoutInCell="1" allowOverlap="1" wp14:anchorId="250357A8" wp14:editId="04695CDE">
                <wp:simplePos x="0" y="0"/>
                <wp:positionH relativeFrom="page">
                  <wp:align>right</wp:align>
                </wp:positionH>
                <wp:positionV relativeFrom="paragraph">
                  <wp:posOffset>-608965</wp:posOffset>
                </wp:positionV>
                <wp:extent cx="7721600" cy="2341498"/>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7721600" cy="2341498"/>
                        </a:xfrm>
                        <a:prstGeom prst="rect">
                          <a:avLst/>
                        </a:prstGeom>
                        <a:solidFill>
                          <a:srgbClr val="006937"/>
                        </a:solidFill>
                        <a:ln>
                          <a:noFill/>
                        </a:ln>
                        <a:effectLst/>
                      </wps:spPr>
                      <wps:style>
                        <a:lnRef idx="0">
                          <a:schemeClr val="accent1"/>
                        </a:lnRef>
                        <a:fillRef idx="0">
                          <a:schemeClr val="accent1"/>
                        </a:fillRef>
                        <a:effectRef idx="0">
                          <a:schemeClr val="accent1"/>
                        </a:effectRef>
                        <a:fontRef idx="minor">
                          <a:schemeClr val="dk1"/>
                        </a:fontRef>
                      </wps:style>
                      <wps:txbx>
                        <w:txbxContent>
                          <w:p w14:paraId="5482F46A" w14:textId="77777777" w:rsidR="00B435B4" w:rsidRPr="00720311" w:rsidRDefault="003E7E1B" w:rsidP="003E7E1B">
                            <w:pPr>
                              <w:jc w:val="right"/>
                              <w:rPr>
                                <w:color w:val="006600"/>
                              </w:rPr>
                            </w:pPr>
                            <w:r>
                              <w:rPr>
                                <w:color w:val="006600"/>
                              </w:rPr>
                              <w:softHyphen/>
                            </w:r>
                            <w:r>
                              <w:rPr>
                                <w:color w:val="006600"/>
                              </w:rPr>
                              <w:softHyphen/>
                            </w:r>
                            <w:r>
                              <w:rPr>
                                <w:color w:val="006600"/>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357A8" id="Text Box 21" o:spid="_x0000_s1028" type="#_x0000_t202" style="position:absolute;margin-left:556.8pt;margin-top:-47.95pt;width:608pt;height:184.3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" fillcolor="#006937" stroked="f">
                <v:textbox>
                  <w:txbxContent>
                    <w:p w14:paraId="5482F46A" w14:textId="77777777" w:rsidR="00B435B4" w:rsidRPr="00720311" w:rsidRDefault="003E7E1B" w:rsidP="003E7E1B">
                      <w:pPr>
                        <w:jc w:val="right"/>
                        <w:rPr>
                          <w:color w:val="006600"/>
                        </w:rPr>
                      </w:pPr>
                      <w:r>
                        <w:rPr>
                          <w:color w:val="006600"/>
                        </w:rPr>
                        <w:softHyphen/>
                      </w:r>
                      <w:r>
                        <w:rPr>
                          <w:color w:val="006600"/>
                        </w:rPr>
                        <w:softHyphen/>
                      </w:r>
                      <w:r>
                        <w:rPr>
                          <w:color w:val="006600"/>
                        </w:rPr>
                        <w:softHyphen/>
                      </w:r>
                    </w:p>
                  </w:txbxContent>
                </v:textbox>
                <w10:wrap anchorx="page"/>
              </v:shape>
            </w:pict>
          </mc:Fallback>
        </mc:AlternateContent>
      </w:r>
      <w:r w:rsidR="008D0E33">
        <w:rPr>
          <w:noProof/>
          <w:lang w:val="en-GB" w:eastAsia="en-GB"/>
        </w:rPr>
        <w:drawing>
          <wp:anchor distT="0" distB="0" distL="114300" distR="114300" simplePos="0" relativeHeight="251658241" behindDoc="0" locked="0" layoutInCell="1" allowOverlap="1" wp14:anchorId="5339E07A" wp14:editId="709CCDD1">
            <wp:simplePos x="0" y="0"/>
            <wp:positionH relativeFrom="margin">
              <wp:posOffset>5034915</wp:posOffset>
            </wp:positionH>
            <wp:positionV relativeFrom="paragraph">
              <wp:posOffset>-97155</wp:posOffset>
            </wp:positionV>
            <wp:extent cx="1838489" cy="460375"/>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oS-LOGO-WHITE.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8489" cy="460375"/>
                    </a:xfrm>
                    <a:prstGeom prst="rect">
                      <a:avLst/>
                    </a:prstGeom>
                  </pic:spPr>
                </pic:pic>
              </a:graphicData>
            </a:graphic>
            <wp14:sizeRelH relativeFrom="page">
              <wp14:pctWidth>0</wp14:pctWidth>
            </wp14:sizeRelH>
            <wp14:sizeRelV relativeFrom="page">
              <wp14:pctHeight>0</wp14:pctHeight>
            </wp14:sizeRelV>
          </wp:anchor>
        </w:drawing>
      </w:r>
    </w:p>
    <w:p w14:paraId="619286D7" w14:textId="2DC8D257" w:rsidR="003E7E1B" w:rsidRDefault="003E7E1B" w:rsidP="00CB0C7B">
      <w:pPr>
        <w:tabs>
          <w:tab w:val="left" w:pos="851"/>
        </w:tabs>
      </w:pPr>
    </w:p>
    <w:p w14:paraId="4D4BC184" w14:textId="77777777" w:rsidR="003E7E1B" w:rsidRDefault="003E7E1B" w:rsidP="00CB0C7B">
      <w:pPr>
        <w:tabs>
          <w:tab w:val="left" w:pos="851"/>
        </w:tabs>
      </w:pPr>
    </w:p>
    <w:p w14:paraId="6E4BD5DE" w14:textId="77777777" w:rsidR="003E7E1B" w:rsidRPr="003C0AB1" w:rsidRDefault="003E7E1B" w:rsidP="00CB0C7B">
      <w:pPr>
        <w:tabs>
          <w:tab w:val="left" w:pos="851"/>
        </w:tabs>
        <w:rPr>
          <w:sz w:val="12"/>
          <w:szCs w:val="12"/>
        </w:rPr>
      </w:pPr>
      <w:r>
        <w:tab/>
      </w:r>
    </w:p>
    <w:p w14:paraId="5BC9677D" w14:textId="39373C32" w:rsidR="009A4901" w:rsidRDefault="001E709E" w:rsidP="006306D0">
      <w:pPr>
        <w:tabs>
          <w:tab w:val="left" w:pos="851"/>
        </w:tabs>
        <w:jc w:val="both"/>
        <w:rPr>
          <w:rFonts w:asciiTheme="minorHAnsi" w:hAnsiTheme="minorHAnsi" w:cstheme="minorBidi"/>
          <w:sz w:val="22"/>
          <w:szCs w:val="22"/>
          <w:lang w:val="en-GB"/>
        </w:rPr>
      </w:pPr>
      <w:r w:rsidRPr="1DB4D67E">
        <w:rPr>
          <w:rFonts w:asciiTheme="minorHAnsi" w:hAnsiTheme="minorHAnsi" w:cstheme="minorBidi"/>
          <w:sz w:val="22"/>
          <w:szCs w:val="22"/>
          <w:lang w:val="en-GB"/>
        </w:rPr>
        <w:t xml:space="preserve">The EURO 2020 football tournament was the first sporting mega event </w:t>
      </w:r>
      <w:r w:rsidR="78E3C3E4" w:rsidRPr="1DB4D67E">
        <w:rPr>
          <w:rFonts w:asciiTheme="minorHAnsi" w:hAnsiTheme="minorHAnsi" w:cstheme="minorBidi"/>
          <w:sz w:val="22"/>
          <w:szCs w:val="22"/>
          <w:lang w:val="en-GB"/>
        </w:rPr>
        <w:t xml:space="preserve">(SME) </w:t>
      </w:r>
      <w:r w:rsidRPr="1DB4D67E">
        <w:rPr>
          <w:rFonts w:asciiTheme="minorHAnsi" w:hAnsiTheme="minorHAnsi" w:cstheme="minorBidi"/>
          <w:sz w:val="22"/>
          <w:szCs w:val="22"/>
          <w:lang w:val="en-GB"/>
        </w:rPr>
        <w:t>to be held during the COVID-19 pandemic.</w:t>
      </w:r>
      <w:r w:rsidR="000D58A7" w:rsidRPr="1DB4D67E">
        <w:rPr>
          <w:rFonts w:asciiTheme="minorHAnsi" w:hAnsiTheme="minorHAnsi" w:cstheme="minorBidi"/>
          <w:sz w:val="22"/>
          <w:szCs w:val="22"/>
          <w:lang w:val="en-GB"/>
        </w:rPr>
        <w:t xml:space="preserve"> </w:t>
      </w:r>
      <w:r w:rsidR="77A55E6F" w:rsidRPr="1DB4D67E">
        <w:rPr>
          <w:rFonts w:asciiTheme="minorHAnsi" w:hAnsiTheme="minorHAnsi" w:cstheme="minorBidi"/>
          <w:sz w:val="22"/>
          <w:szCs w:val="22"/>
          <w:lang w:val="en-GB"/>
        </w:rPr>
        <w:t>In the context of the COVID-19 pandemic,</w:t>
      </w:r>
      <w:r w:rsidR="003805DA">
        <w:rPr>
          <w:rFonts w:asciiTheme="minorHAnsi" w:hAnsiTheme="minorHAnsi" w:cstheme="minorBidi"/>
          <w:sz w:val="22"/>
          <w:szCs w:val="22"/>
          <w:lang w:val="en-GB"/>
        </w:rPr>
        <w:t xml:space="preserve"> </w:t>
      </w:r>
      <w:r w:rsidR="77A55E6F" w:rsidRPr="1DB4D67E">
        <w:rPr>
          <w:rFonts w:asciiTheme="minorHAnsi" w:hAnsiTheme="minorHAnsi" w:cstheme="minorBidi"/>
          <w:sz w:val="22"/>
          <w:szCs w:val="22"/>
          <w:lang w:val="en-GB"/>
        </w:rPr>
        <w:t>l</w:t>
      </w:r>
      <w:r w:rsidR="7D22BBCE" w:rsidRPr="1DB4D67E">
        <w:rPr>
          <w:rFonts w:asciiTheme="minorHAnsi" w:hAnsiTheme="minorHAnsi" w:cstheme="minorBidi"/>
          <w:sz w:val="22"/>
          <w:szCs w:val="22"/>
          <w:lang w:val="en-GB"/>
        </w:rPr>
        <w:t>arge</w:t>
      </w:r>
      <w:r w:rsidR="000D58A7" w:rsidRPr="1DB4D67E">
        <w:rPr>
          <w:rFonts w:asciiTheme="minorHAnsi" w:hAnsiTheme="minorHAnsi" w:cstheme="minorBidi"/>
          <w:sz w:val="22"/>
          <w:szCs w:val="22"/>
          <w:lang w:val="en-GB"/>
        </w:rPr>
        <w:t xml:space="preserve"> events such as SMEs present a challenge to public health and </w:t>
      </w:r>
      <w:r w:rsidR="000C1445">
        <w:rPr>
          <w:rFonts w:asciiTheme="minorHAnsi" w:hAnsiTheme="minorHAnsi" w:cstheme="minorBidi"/>
          <w:sz w:val="22"/>
          <w:szCs w:val="22"/>
          <w:lang w:val="en-GB"/>
        </w:rPr>
        <w:t>g</w:t>
      </w:r>
      <w:r w:rsidR="000C1445" w:rsidRPr="1DB4D67E">
        <w:rPr>
          <w:rFonts w:asciiTheme="minorHAnsi" w:hAnsiTheme="minorHAnsi" w:cstheme="minorBidi"/>
          <w:sz w:val="22"/>
          <w:szCs w:val="22"/>
          <w:lang w:val="en-GB"/>
        </w:rPr>
        <w:t xml:space="preserve">overnments </w:t>
      </w:r>
      <w:r w:rsidR="000D58A7" w:rsidRPr="1DB4D67E">
        <w:rPr>
          <w:rFonts w:asciiTheme="minorHAnsi" w:hAnsiTheme="minorHAnsi" w:cstheme="minorBidi"/>
          <w:sz w:val="22"/>
          <w:szCs w:val="22"/>
          <w:lang w:val="en-GB"/>
        </w:rPr>
        <w:t>as the circulation of athletes and spectators poses issues for different risk environments</w:t>
      </w:r>
      <w:r w:rsidR="00857BA9">
        <w:rPr>
          <w:rFonts w:asciiTheme="minorHAnsi" w:hAnsiTheme="minorHAnsi" w:cstheme="minorBidi"/>
          <w:sz w:val="22"/>
          <w:szCs w:val="22"/>
          <w:lang w:val="en-GB"/>
        </w:rPr>
        <w:t xml:space="preserve"> such as </w:t>
      </w:r>
      <w:r w:rsidR="00351ADB">
        <w:rPr>
          <w:rFonts w:asciiTheme="minorHAnsi" w:hAnsiTheme="minorHAnsi" w:cstheme="minorBidi"/>
          <w:sz w:val="22"/>
          <w:szCs w:val="22"/>
          <w:lang w:val="en-GB"/>
        </w:rPr>
        <w:t>transport</w:t>
      </w:r>
      <w:r w:rsidR="00107E76">
        <w:rPr>
          <w:rFonts w:asciiTheme="minorHAnsi" w:hAnsiTheme="minorHAnsi" w:cstheme="minorBidi"/>
          <w:sz w:val="22"/>
          <w:szCs w:val="22"/>
          <w:lang w:val="en-GB"/>
        </w:rPr>
        <w:t xml:space="preserve">, local </w:t>
      </w:r>
      <w:r w:rsidR="00351ADB">
        <w:rPr>
          <w:rFonts w:asciiTheme="minorHAnsi" w:hAnsiTheme="minorHAnsi" w:cstheme="minorBidi"/>
          <w:sz w:val="22"/>
          <w:szCs w:val="22"/>
          <w:lang w:val="en-GB"/>
        </w:rPr>
        <w:t>hospitality</w:t>
      </w:r>
      <w:r w:rsidR="00841258">
        <w:rPr>
          <w:rFonts w:asciiTheme="minorHAnsi" w:hAnsiTheme="minorHAnsi" w:cstheme="minorBidi"/>
          <w:sz w:val="22"/>
          <w:szCs w:val="22"/>
          <w:lang w:val="en-GB"/>
        </w:rPr>
        <w:t xml:space="preserve"> venues</w:t>
      </w:r>
      <w:r w:rsidR="00351ADB">
        <w:rPr>
          <w:rFonts w:asciiTheme="minorHAnsi" w:hAnsiTheme="minorHAnsi" w:cstheme="minorBidi"/>
          <w:sz w:val="22"/>
          <w:szCs w:val="22"/>
          <w:lang w:val="en-GB"/>
        </w:rPr>
        <w:t xml:space="preserve"> and the event </w:t>
      </w:r>
      <w:r w:rsidR="00F623CE">
        <w:rPr>
          <w:rFonts w:asciiTheme="minorHAnsi" w:hAnsiTheme="minorHAnsi" w:cstheme="minorBidi"/>
          <w:sz w:val="22"/>
          <w:szCs w:val="22"/>
          <w:lang w:val="en-GB"/>
        </w:rPr>
        <w:t>venue itself</w:t>
      </w:r>
      <w:r w:rsidR="7D22BBCE" w:rsidRPr="1DB4D67E">
        <w:rPr>
          <w:rFonts w:asciiTheme="minorHAnsi" w:hAnsiTheme="minorHAnsi" w:cstheme="minorBidi"/>
          <w:sz w:val="22"/>
          <w:szCs w:val="22"/>
          <w:lang w:val="en-GB"/>
        </w:rPr>
        <w:t xml:space="preserve">. </w:t>
      </w:r>
      <w:r w:rsidR="7264C61B" w:rsidRPr="1DB4D67E">
        <w:rPr>
          <w:rFonts w:asciiTheme="minorHAnsi" w:hAnsiTheme="minorHAnsi" w:cstheme="minorBidi"/>
          <w:sz w:val="22"/>
          <w:szCs w:val="22"/>
          <w:lang w:val="en-GB"/>
        </w:rPr>
        <w:t>To minimise transmission of infection</w:t>
      </w:r>
      <w:r w:rsidR="000D58A7" w:rsidRPr="1DB4D67E">
        <w:rPr>
          <w:rFonts w:asciiTheme="minorHAnsi" w:hAnsiTheme="minorHAnsi" w:cstheme="minorBidi"/>
          <w:sz w:val="22"/>
          <w:szCs w:val="22"/>
          <w:lang w:val="en-GB"/>
        </w:rPr>
        <w:t>, it is imperative that we analyse and evaluate the COVID-19 mitigation measures and related behaviours around large sporting events</w:t>
      </w:r>
      <w:r w:rsidR="0E983723" w:rsidRPr="1DB4D67E">
        <w:rPr>
          <w:rFonts w:asciiTheme="minorHAnsi" w:hAnsiTheme="minorHAnsi" w:cstheme="minorBidi"/>
          <w:sz w:val="22"/>
          <w:szCs w:val="22"/>
          <w:lang w:val="en-GB"/>
        </w:rPr>
        <w:t xml:space="preserve"> to inform </w:t>
      </w:r>
      <w:r w:rsidR="00F623CE">
        <w:rPr>
          <w:rFonts w:asciiTheme="minorHAnsi" w:hAnsiTheme="minorHAnsi" w:cstheme="minorBidi"/>
          <w:sz w:val="22"/>
          <w:szCs w:val="22"/>
          <w:lang w:val="en-GB"/>
        </w:rPr>
        <w:t xml:space="preserve">future </w:t>
      </w:r>
      <w:r w:rsidR="0E983723" w:rsidRPr="1DB4D67E">
        <w:rPr>
          <w:rFonts w:asciiTheme="minorHAnsi" w:hAnsiTheme="minorHAnsi" w:cstheme="minorBidi"/>
          <w:sz w:val="22"/>
          <w:szCs w:val="22"/>
          <w:lang w:val="en-GB"/>
        </w:rPr>
        <w:t>mitigation strategies</w:t>
      </w:r>
      <w:r w:rsidR="000D58A7" w:rsidRPr="1DB4D67E">
        <w:rPr>
          <w:rFonts w:asciiTheme="minorHAnsi" w:hAnsiTheme="minorHAnsi" w:cstheme="minorBidi"/>
          <w:sz w:val="22"/>
          <w:szCs w:val="22"/>
          <w:lang w:val="en-GB"/>
        </w:rPr>
        <w:t>.</w:t>
      </w:r>
    </w:p>
    <w:p w14:paraId="2DD7E90B" w14:textId="77777777" w:rsidR="001E709E" w:rsidRDefault="001E709E" w:rsidP="006306D0">
      <w:pPr>
        <w:tabs>
          <w:tab w:val="left" w:pos="851"/>
        </w:tabs>
        <w:jc w:val="both"/>
        <w:rPr>
          <w:rFonts w:asciiTheme="minorHAnsi" w:hAnsiTheme="minorHAnsi" w:cstheme="minorHAnsi"/>
          <w:sz w:val="22"/>
          <w:szCs w:val="22"/>
          <w:lang w:val="en-GB"/>
        </w:rPr>
      </w:pPr>
    </w:p>
    <w:p w14:paraId="6CB900FC" w14:textId="2A7F8C9A" w:rsidR="441AC71E" w:rsidRDefault="004C48E4" w:rsidP="63F383E9">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Postponed from</w:t>
      </w:r>
      <w:r w:rsidR="643DD564" w:rsidRPr="1DB4D67E">
        <w:rPr>
          <w:rFonts w:asciiTheme="minorHAnsi" w:eastAsiaTheme="minorEastAsia" w:hAnsiTheme="minorHAnsi" w:cstheme="minorBidi"/>
          <w:sz w:val="22"/>
          <w:szCs w:val="22"/>
        </w:rPr>
        <w:t xml:space="preserve"> 2020, the EURO 2020 tournament took pl</w:t>
      </w:r>
      <w:r w:rsidR="001B2A77">
        <w:rPr>
          <w:rFonts w:asciiTheme="minorHAnsi" w:eastAsiaTheme="minorEastAsia" w:hAnsiTheme="minorHAnsi" w:cstheme="minorBidi"/>
          <w:sz w:val="22"/>
          <w:szCs w:val="22"/>
        </w:rPr>
        <w:t>ace across eleven host cities including London and Glasgow</w:t>
      </w:r>
      <w:r w:rsidR="643DD564" w:rsidRPr="1DB4D67E">
        <w:rPr>
          <w:rFonts w:asciiTheme="minorHAnsi" w:eastAsiaTheme="minorEastAsia" w:hAnsiTheme="minorHAnsi" w:cstheme="minorBidi"/>
          <w:sz w:val="22"/>
          <w:szCs w:val="22"/>
        </w:rPr>
        <w:t xml:space="preserve"> between June and July 2021. Following risk assessments of each stadium (World Health </w:t>
      </w:r>
      <w:r w:rsidR="00C66D4E" w:rsidRPr="1DB4D67E">
        <w:rPr>
          <w:rFonts w:asciiTheme="minorHAnsi" w:eastAsiaTheme="minorEastAsia" w:hAnsiTheme="minorHAnsi" w:cstheme="minorBidi"/>
          <w:sz w:val="22"/>
          <w:szCs w:val="22"/>
        </w:rPr>
        <w:t>Organization</w:t>
      </w:r>
      <w:r w:rsidR="643DD564" w:rsidRPr="1DB4D67E">
        <w:rPr>
          <w:rFonts w:asciiTheme="minorHAnsi" w:eastAsiaTheme="minorEastAsia" w:hAnsiTheme="minorHAnsi" w:cstheme="minorBidi"/>
          <w:sz w:val="22"/>
          <w:szCs w:val="22"/>
        </w:rPr>
        <w:t xml:space="preserve"> 2019), COVID-19 mitigation measures were put in place that were consistent with national government public health policies and guidance. Spectators were expected to </w:t>
      </w:r>
      <w:r w:rsidR="643DD564" w:rsidRPr="1DB4D67E">
        <w:rPr>
          <w:rFonts w:asciiTheme="minorHAnsi" w:eastAsiaTheme="minorEastAsia" w:hAnsiTheme="minorHAnsi" w:cstheme="minorBidi"/>
          <w:sz w:val="22"/>
          <w:szCs w:val="22"/>
        </w:rPr>
        <w:lastRenderedPageBreak/>
        <w:t xml:space="preserve">comply with UEFA’s (2021) Code of Conduct, which included staggered ingress timeslots, mask wearing, directional signage and queuing systems. However, host </w:t>
      </w:r>
      <w:r w:rsidR="000C1445" w:rsidRPr="1DB4D67E">
        <w:rPr>
          <w:rFonts w:asciiTheme="minorHAnsi" w:eastAsiaTheme="minorEastAsia" w:hAnsiTheme="minorHAnsi" w:cstheme="minorBidi"/>
          <w:sz w:val="22"/>
          <w:szCs w:val="22"/>
        </w:rPr>
        <w:t>countr</w:t>
      </w:r>
      <w:r w:rsidR="000C1445">
        <w:rPr>
          <w:rFonts w:asciiTheme="minorHAnsi" w:eastAsiaTheme="minorEastAsia" w:hAnsiTheme="minorHAnsi" w:cstheme="minorBidi"/>
          <w:sz w:val="22"/>
          <w:szCs w:val="22"/>
        </w:rPr>
        <w:t>ies</w:t>
      </w:r>
      <w:r w:rsidR="000C1445" w:rsidRPr="1DB4D67E">
        <w:rPr>
          <w:rFonts w:asciiTheme="minorHAnsi" w:eastAsiaTheme="minorEastAsia" w:hAnsiTheme="minorHAnsi" w:cstheme="minorBidi"/>
          <w:sz w:val="22"/>
          <w:szCs w:val="22"/>
        </w:rPr>
        <w:t xml:space="preserve"> </w:t>
      </w:r>
      <w:r w:rsidR="004915A1">
        <w:rPr>
          <w:rFonts w:asciiTheme="minorHAnsi" w:eastAsiaTheme="minorEastAsia" w:hAnsiTheme="minorHAnsi" w:cstheme="minorBidi"/>
          <w:sz w:val="22"/>
          <w:szCs w:val="22"/>
        </w:rPr>
        <w:t>differed</w:t>
      </w:r>
      <w:r w:rsidR="643DD564" w:rsidRPr="1DB4D67E">
        <w:rPr>
          <w:rFonts w:asciiTheme="minorHAnsi" w:eastAsiaTheme="minorEastAsia" w:hAnsiTheme="minorHAnsi" w:cstheme="minorBidi"/>
          <w:sz w:val="22"/>
          <w:szCs w:val="22"/>
        </w:rPr>
        <w:t xml:space="preserve"> in the enforcement of restrictions with relation to stadia capacities, COVID-19 testing, international travel, and hospitality.</w:t>
      </w:r>
      <w:r w:rsidR="00EC1318">
        <w:rPr>
          <w:rFonts w:asciiTheme="minorHAnsi" w:eastAsiaTheme="minorEastAsia" w:hAnsiTheme="minorHAnsi" w:cstheme="minorBidi"/>
          <w:sz w:val="22"/>
          <w:szCs w:val="22"/>
        </w:rPr>
        <w:t xml:space="preserve">  </w:t>
      </w:r>
      <w:r w:rsidR="643DD564" w:rsidRPr="1DB4D67E">
        <w:rPr>
          <w:rFonts w:asciiTheme="minorHAnsi" w:eastAsiaTheme="minorEastAsia" w:hAnsiTheme="minorHAnsi" w:cstheme="minorBidi"/>
          <w:sz w:val="22"/>
          <w:szCs w:val="22"/>
        </w:rPr>
        <w:t xml:space="preserve">Stadia capacities for UK matches were calculated by the social distancing requirement of </w:t>
      </w:r>
      <w:r w:rsidR="4BBD46CB" w:rsidRPr="1DB4D67E">
        <w:rPr>
          <w:rFonts w:asciiTheme="minorHAnsi" w:eastAsiaTheme="minorEastAsia" w:hAnsiTheme="minorHAnsi" w:cstheme="minorBidi"/>
          <w:sz w:val="22"/>
          <w:szCs w:val="22"/>
        </w:rPr>
        <w:t xml:space="preserve">1 and </w:t>
      </w:r>
      <w:r w:rsidR="643DD564" w:rsidRPr="1DB4D67E">
        <w:rPr>
          <w:rFonts w:asciiTheme="minorHAnsi" w:eastAsiaTheme="minorEastAsia" w:hAnsiTheme="minorHAnsi" w:cstheme="minorBidi"/>
          <w:sz w:val="22"/>
          <w:szCs w:val="22"/>
        </w:rPr>
        <w:t>1.5 meters (Sports Ground Safety Authority Guidance 2020). Hampden Park</w:t>
      </w:r>
      <w:r w:rsidR="00CE009F">
        <w:rPr>
          <w:rFonts w:asciiTheme="minorHAnsi" w:eastAsiaTheme="minorEastAsia" w:hAnsiTheme="minorHAnsi" w:cstheme="minorBidi"/>
          <w:sz w:val="22"/>
          <w:szCs w:val="22"/>
        </w:rPr>
        <w:t xml:space="preserve"> in Glasgow</w:t>
      </w:r>
      <w:r w:rsidR="643DD564" w:rsidRPr="1DB4D67E">
        <w:rPr>
          <w:rFonts w:asciiTheme="minorHAnsi" w:eastAsiaTheme="minorEastAsia" w:hAnsiTheme="minorHAnsi" w:cstheme="minorBidi"/>
          <w:sz w:val="22"/>
          <w:szCs w:val="22"/>
        </w:rPr>
        <w:t xml:space="preserve"> operated at 25% of full capacity for group-stage and knockout matches. Matches at Wembley Stadium</w:t>
      </w:r>
      <w:r w:rsidR="001B2A77">
        <w:rPr>
          <w:rFonts w:asciiTheme="minorHAnsi" w:eastAsiaTheme="minorEastAsia" w:hAnsiTheme="minorHAnsi" w:cstheme="minorBidi"/>
          <w:sz w:val="22"/>
          <w:szCs w:val="22"/>
        </w:rPr>
        <w:t>, London</w:t>
      </w:r>
      <w:r w:rsidR="643DD564" w:rsidRPr="1DB4D67E">
        <w:rPr>
          <w:rFonts w:asciiTheme="minorHAnsi" w:eastAsiaTheme="minorEastAsia" w:hAnsiTheme="minorHAnsi" w:cstheme="minorBidi"/>
          <w:sz w:val="22"/>
          <w:szCs w:val="22"/>
        </w:rPr>
        <w:t xml:space="preserve"> were part of the UK Government’s ‘Events Research Programme’ and operated at 25% for group-stages, 50% for knockout</w:t>
      </w:r>
      <w:r w:rsidR="1D492CE5" w:rsidRPr="1DB4D67E">
        <w:rPr>
          <w:rFonts w:asciiTheme="minorHAnsi" w:eastAsiaTheme="minorEastAsia" w:hAnsiTheme="minorHAnsi" w:cstheme="minorBidi"/>
          <w:sz w:val="22"/>
          <w:szCs w:val="22"/>
        </w:rPr>
        <w:t>,</w:t>
      </w:r>
      <w:r w:rsidR="643DD564" w:rsidRPr="1DB4D67E">
        <w:rPr>
          <w:rFonts w:asciiTheme="minorHAnsi" w:eastAsiaTheme="minorEastAsia" w:hAnsiTheme="minorHAnsi" w:cstheme="minorBidi"/>
          <w:sz w:val="22"/>
          <w:szCs w:val="22"/>
        </w:rPr>
        <w:t xml:space="preserve"> and 75% for semi-final and final matches (Department for Digital, Culture, Media &amp; Sport 2021a).</w:t>
      </w:r>
    </w:p>
    <w:p w14:paraId="6A5C063D" w14:textId="3D62706D" w:rsidR="441AC71E" w:rsidRDefault="441AC71E" w:rsidP="63F383E9">
      <w:pPr>
        <w:jc w:val="both"/>
        <w:rPr>
          <w:rFonts w:asciiTheme="minorHAnsi" w:eastAsiaTheme="minorEastAsia" w:hAnsiTheme="minorHAnsi" w:cstheme="minorBidi"/>
          <w:sz w:val="22"/>
          <w:szCs w:val="22"/>
        </w:rPr>
      </w:pPr>
      <w:r w:rsidRPr="63F383E9">
        <w:rPr>
          <w:rFonts w:asciiTheme="minorHAnsi" w:eastAsiaTheme="minorEastAsia" w:hAnsiTheme="minorHAnsi" w:cstheme="minorBidi"/>
          <w:sz w:val="22"/>
          <w:szCs w:val="22"/>
        </w:rPr>
        <w:t xml:space="preserve"> </w:t>
      </w:r>
    </w:p>
    <w:p w14:paraId="75F7F34F" w14:textId="604F4842" w:rsidR="441AC71E" w:rsidRDefault="441AC71E" w:rsidP="63F383E9">
      <w:pPr>
        <w:jc w:val="both"/>
        <w:rPr>
          <w:rFonts w:asciiTheme="minorHAnsi" w:eastAsiaTheme="minorEastAsia" w:hAnsiTheme="minorHAnsi" w:cstheme="minorBidi"/>
          <w:sz w:val="22"/>
          <w:szCs w:val="22"/>
        </w:rPr>
      </w:pPr>
      <w:r w:rsidRPr="63F383E9">
        <w:rPr>
          <w:rFonts w:asciiTheme="minorHAnsi" w:eastAsiaTheme="minorEastAsia" w:hAnsiTheme="minorHAnsi" w:cstheme="minorBidi"/>
          <w:sz w:val="22"/>
          <w:szCs w:val="22"/>
        </w:rPr>
        <w:t>COVID-19 testing was mandatory in the form of a negative lateral flow test result or proof of vaccination for matches at Wembley Stadium, but not at Hampden Park (DCMS 2021b). Spectators were not permitted entry if they were in close contact, showed symptoms, tested positive</w:t>
      </w:r>
      <w:r w:rsidR="69CAB282" w:rsidRPr="63F383E9">
        <w:rPr>
          <w:rFonts w:asciiTheme="minorHAnsi" w:eastAsiaTheme="minorEastAsia" w:hAnsiTheme="minorHAnsi" w:cstheme="minorBidi"/>
          <w:sz w:val="22"/>
          <w:szCs w:val="22"/>
        </w:rPr>
        <w:t>,</w:t>
      </w:r>
      <w:r w:rsidRPr="63F383E9">
        <w:rPr>
          <w:rFonts w:asciiTheme="minorHAnsi" w:eastAsiaTheme="minorEastAsia" w:hAnsiTheme="minorHAnsi" w:cstheme="minorBidi"/>
          <w:sz w:val="22"/>
          <w:szCs w:val="22"/>
        </w:rPr>
        <w:t xml:space="preserve"> or were required to self-isolate due to travel restrictions of COVID-19.</w:t>
      </w:r>
      <w:r w:rsidR="0011369F">
        <w:rPr>
          <w:rFonts w:asciiTheme="minorHAnsi" w:eastAsiaTheme="minorEastAsia" w:hAnsiTheme="minorHAnsi" w:cstheme="minorBidi"/>
          <w:sz w:val="22"/>
          <w:szCs w:val="22"/>
        </w:rPr>
        <w:t xml:space="preserve">  </w:t>
      </w:r>
      <w:r w:rsidR="00B96B10">
        <w:rPr>
          <w:rFonts w:asciiTheme="minorHAnsi" w:eastAsiaTheme="minorEastAsia" w:hAnsiTheme="minorHAnsi" w:cstheme="minorBidi"/>
          <w:sz w:val="22"/>
          <w:szCs w:val="22"/>
        </w:rPr>
        <w:t>S</w:t>
      </w:r>
      <w:r w:rsidRPr="63F383E9">
        <w:rPr>
          <w:rFonts w:asciiTheme="minorHAnsi" w:eastAsiaTheme="minorEastAsia" w:hAnsiTheme="minorHAnsi" w:cstheme="minorBidi"/>
          <w:sz w:val="22"/>
          <w:szCs w:val="22"/>
        </w:rPr>
        <w:t>pectators</w:t>
      </w:r>
      <w:r w:rsidR="00B96B10">
        <w:rPr>
          <w:rFonts w:asciiTheme="minorHAnsi" w:eastAsiaTheme="minorEastAsia" w:hAnsiTheme="minorHAnsi" w:cstheme="minorBidi"/>
          <w:sz w:val="22"/>
          <w:szCs w:val="22"/>
        </w:rPr>
        <w:t xml:space="preserve"> in the UK were required</w:t>
      </w:r>
      <w:r w:rsidRPr="63F383E9">
        <w:rPr>
          <w:rFonts w:asciiTheme="minorHAnsi" w:eastAsiaTheme="minorEastAsia" w:hAnsiTheme="minorHAnsi" w:cstheme="minorBidi"/>
          <w:sz w:val="22"/>
          <w:szCs w:val="22"/>
        </w:rPr>
        <w:t xml:space="preserve"> to follow domestic restrictions where mask wearing was required in </w:t>
      </w:r>
      <w:r w:rsidRPr="63F383E9">
        <w:rPr>
          <w:rFonts w:asciiTheme="minorHAnsi" w:eastAsiaTheme="minorEastAsia" w:hAnsiTheme="minorHAnsi" w:cstheme="minorBidi"/>
          <w:sz w:val="22"/>
          <w:szCs w:val="22"/>
        </w:rPr>
        <w:lastRenderedPageBreak/>
        <w:t>indoor settings and public transport. Border restrictions required fans to show proof of a negative COVID-19 test and/or quarantine for up to ten days if travelling from an amber or red list country (Scottish Government 2021; Department for Transport and Department of Health and Social Care 2021).</w:t>
      </w:r>
    </w:p>
    <w:p w14:paraId="0E867F37" w14:textId="3034FF8C" w:rsidR="441AC71E" w:rsidRDefault="441AC71E" w:rsidP="63F383E9">
      <w:pPr>
        <w:jc w:val="both"/>
        <w:rPr>
          <w:rFonts w:asciiTheme="minorHAnsi" w:eastAsiaTheme="minorEastAsia" w:hAnsiTheme="minorHAnsi" w:cstheme="minorBidi"/>
          <w:sz w:val="22"/>
          <w:szCs w:val="22"/>
        </w:rPr>
      </w:pPr>
      <w:r w:rsidRPr="63F383E9">
        <w:rPr>
          <w:rFonts w:asciiTheme="minorHAnsi" w:eastAsiaTheme="minorEastAsia" w:hAnsiTheme="minorHAnsi" w:cstheme="minorBidi"/>
          <w:sz w:val="22"/>
          <w:szCs w:val="22"/>
        </w:rPr>
        <w:t xml:space="preserve"> </w:t>
      </w:r>
    </w:p>
    <w:p w14:paraId="3A0DF322" w14:textId="45CF680B" w:rsidR="441AC71E" w:rsidRDefault="441AC71E" w:rsidP="63F383E9">
      <w:pPr>
        <w:jc w:val="both"/>
        <w:rPr>
          <w:rFonts w:asciiTheme="minorHAnsi" w:eastAsiaTheme="minorEastAsia" w:hAnsiTheme="minorHAnsi" w:cstheme="minorBidi"/>
          <w:sz w:val="22"/>
          <w:szCs w:val="22"/>
        </w:rPr>
      </w:pPr>
      <w:r w:rsidRPr="63F383E9">
        <w:rPr>
          <w:rFonts w:asciiTheme="minorHAnsi" w:eastAsiaTheme="minorEastAsia" w:hAnsiTheme="minorHAnsi" w:cstheme="minorBidi"/>
          <w:sz w:val="22"/>
          <w:szCs w:val="22"/>
        </w:rPr>
        <w:t>Hospitality, including food and drink concessions, was available to purchase at Wembley Stadium, but not at Hampden Park. Spectators were encouraged to eat and drink at their designated seat, to limit their movements at half-time</w:t>
      </w:r>
      <w:r w:rsidR="491D251B" w:rsidRPr="63F383E9">
        <w:rPr>
          <w:rFonts w:asciiTheme="minorHAnsi" w:eastAsiaTheme="minorEastAsia" w:hAnsiTheme="minorHAnsi" w:cstheme="minorBidi"/>
          <w:sz w:val="22"/>
          <w:szCs w:val="22"/>
        </w:rPr>
        <w:t>,</w:t>
      </w:r>
      <w:r w:rsidRPr="63F383E9">
        <w:rPr>
          <w:rFonts w:asciiTheme="minorHAnsi" w:eastAsiaTheme="minorEastAsia" w:hAnsiTheme="minorHAnsi" w:cstheme="minorBidi"/>
          <w:sz w:val="22"/>
          <w:szCs w:val="22"/>
        </w:rPr>
        <w:t xml:space="preserve"> and maintain social distancing during goal celebrations. Despite restrictions on hospitality, spectators could still visit local hospitality venues outside of the stadium before and after matches (British Beer &amp; Pub Association 2021; Scottish Beer &amp; Pub Association 2021).</w:t>
      </w:r>
    </w:p>
    <w:p w14:paraId="45DFCC1E" w14:textId="35A676C3" w:rsidR="00C531CB" w:rsidRDefault="00C531CB" w:rsidP="006306D0">
      <w:pPr>
        <w:tabs>
          <w:tab w:val="left" w:pos="851"/>
        </w:tabs>
        <w:jc w:val="both"/>
        <w:rPr>
          <w:rFonts w:asciiTheme="minorHAnsi" w:hAnsiTheme="minorHAnsi" w:cstheme="minorHAnsi"/>
          <w:sz w:val="22"/>
          <w:szCs w:val="22"/>
          <w:lang w:val="en-GB"/>
        </w:rPr>
      </w:pPr>
    </w:p>
    <w:p w14:paraId="4525E951" w14:textId="77777777" w:rsidR="00C531CB" w:rsidRPr="008B687B" w:rsidRDefault="00C531CB" w:rsidP="00C531CB">
      <w:pPr>
        <w:rPr>
          <w:rFonts w:ascii="FS Maja" w:hAnsi="FS Maja" w:cs="FS Maja"/>
          <w:color w:val="006600"/>
          <w:sz w:val="31"/>
          <w:szCs w:val="31"/>
        </w:rPr>
      </w:pPr>
      <w:r w:rsidRPr="008B687B">
        <w:rPr>
          <w:rFonts w:ascii="FS Maja" w:hAnsi="FS Maja" w:cs="FS Maja"/>
          <w:noProof/>
          <w:color w:val="006600"/>
          <w:sz w:val="31"/>
          <w:szCs w:val="31"/>
          <w:lang w:val="en-GB" w:eastAsia="en-GB"/>
        </w:rPr>
        <w:t>Study</w:t>
      </w:r>
    </w:p>
    <w:p w14:paraId="5A74A0C4" w14:textId="77777777" w:rsidR="00C531CB" w:rsidRPr="00B86051" w:rsidRDefault="00C531CB" w:rsidP="00C531CB">
      <w:pPr>
        <w:rPr>
          <w:rFonts w:asciiTheme="minorHAnsi" w:hAnsiTheme="minorHAnsi" w:cstheme="minorHAnsi"/>
          <w:sz w:val="14"/>
          <w:szCs w:val="14"/>
        </w:rPr>
      </w:pPr>
    </w:p>
    <w:p w14:paraId="1FAC0298" w14:textId="277AA4C5" w:rsidR="00C531CB" w:rsidRDefault="4C1D6DEE" w:rsidP="1DB4D67E">
      <w:pPr>
        <w:tabs>
          <w:tab w:val="left" w:pos="851"/>
        </w:tabs>
        <w:jc w:val="both"/>
        <w:rPr>
          <w:rFonts w:asciiTheme="minorHAnsi" w:hAnsiTheme="minorHAnsi" w:cstheme="minorBidi"/>
          <w:sz w:val="22"/>
          <w:szCs w:val="22"/>
          <w:lang w:val="en-GB"/>
        </w:rPr>
      </w:pPr>
      <w:r w:rsidRPr="1DB4D67E">
        <w:rPr>
          <w:rFonts w:asciiTheme="minorHAnsi" w:hAnsiTheme="minorHAnsi" w:cstheme="minorBidi"/>
          <w:sz w:val="22"/>
          <w:szCs w:val="22"/>
          <w:lang w:val="en-GB"/>
        </w:rPr>
        <w:t>This study provides evidence regarding measures to mitigate virus transmission risks during EURO 2020 to inform the planning and delivery of future large sporting or cultural events.</w:t>
      </w:r>
      <w:r w:rsidRPr="1DB4D67E">
        <w:rPr>
          <w:rFonts w:asciiTheme="minorHAnsi" w:hAnsiTheme="minorHAnsi" w:cstheme="minorBidi"/>
          <w:sz w:val="22"/>
          <w:szCs w:val="22"/>
        </w:rPr>
        <w:t xml:space="preserve"> </w:t>
      </w:r>
    </w:p>
    <w:p w14:paraId="6E9C861E" w14:textId="44116AE2" w:rsidR="00C531CB" w:rsidRDefault="00C531CB" w:rsidP="1DB4D67E">
      <w:pPr>
        <w:tabs>
          <w:tab w:val="left" w:pos="851"/>
        </w:tabs>
        <w:jc w:val="both"/>
        <w:rPr>
          <w:rFonts w:asciiTheme="minorHAnsi" w:hAnsiTheme="minorHAnsi" w:cstheme="minorBidi"/>
        </w:rPr>
      </w:pPr>
    </w:p>
    <w:p w14:paraId="08FD64B4" w14:textId="6E5909F7" w:rsidR="008321F2" w:rsidRDefault="000C1445" w:rsidP="1DB4D67E">
      <w:pPr>
        <w:jc w:val="both"/>
        <w:rPr>
          <w:rFonts w:asciiTheme="minorHAnsi" w:hAnsiTheme="minorHAnsi" w:cstheme="minorBidi"/>
          <w:sz w:val="22"/>
          <w:szCs w:val="22"/>
        </w:rPr>
      </w:pPr>
      <w:r>
        <w:rPr>
          <w:rFonts w:asciiTheme="minorHAnsi" w:hAnsiTheme="minorHAnsi" w:cstheme="minorBidi"/>
          <w:sz w:val="22"/>
          <w:szCs w:val="22"/>
        </w:rPr>
        <w:lastRenderedPageBreak/>
        <w:t>Researchers</w:t>
      </w:r>
      <w:r w:rsidRPr="1DB4D67E">
        <w:rPr>
          <w:rFonts w:asciiTheme="minorHAnsi" w:hAnsiTheme="minorHAnsi" w:cstheme="minorBidi"/>
          <w:sz w:val="22"/>
          <w:szCs w:val="22"/>
        </w:rPr>
        <w:t xml:space="preserve"> </w:t>
      </w:r>
      <w:r w:rsidR="5C1A1315" w:rsidRPr="1DB4D67E">
        <w:rPr>
          <w:rFonts w:asciiTheme="minorHAnsi" w:hAnsiTheme="minorHAnsi" w:cstheme="minorBidi"/>
          <w:sz w:val="22"/>
          <w:szCs w:val="22"/>
        </w:rPr>
        <w:t xml:space="preserve">recruited football supporters who were planning to attend EURO 2020 matches to act as ‘fieldwork supporters’ and gather data via </w:t>
      </w:r>
      <w:r w:rsidR="00F712FF" w:rsidRPr="1DB4D67E">
        <w:rPr>
          <w:rFonts w:asciiTheme="minorHAnsi" w:hAnsiTheme="minorHAnsi" w:cstheme="minorBidi"/>
          <w:sz w:val="22"/>
          <w:szCs w:val="22"/>
        </w:rPr>
        <w:t xml:space="preserve">structured </w:t>
      </w:r>
      <w:r w:rsidR="5C1A1315" w:rsidRPr="1DB4D67E">
        <w:rPr>
          <w:rFonts w:asciiTheme="minorHAnsi" w:hAnsiTheme="minorHAnsi" w:cstheme="minorBidi"/>
          <w:sz w:val="22"/>
          <w:szCs w:val="22"/>
        </w:rPr>
        <w:t xml:space="preserve">observations at EURO 2020 matches. Fieldwork supporters were trained to use a detailed observation report and to gather data on the COVID-19 mitigation measures in place in host </w:t>
      </w:r>
      <w:r w:rsidR="008321F2">
        <w:rPr>
          <w:rFonts w:asciiTheme="minorHAnsi" w:hAnsiTheme="minorHAnsi" w:cstheme="minorBidi"/>
          <w:sz w:val="22"/>
          <w:szCs w:val="22"/>
        </w:rPr>
        <w:t>cities and stadia on match days.</w:t>
      </w:r>
    </w:p>
    <w:p w14:paraId="18D042DE" w14:textId="77777777" w:rsidR="008321F2" w:rsidRDefault="008321F2" w:rsidP="1DB4D67E">
      <w:pPr>
        <w:jc w:val="both"/>
        <w:rPr>
          <w:rFonts w:asciiTheme="minorHAnsi" w:hAnsiTheme="minorHAnsi" w:cstheme="minorBidi"/>
          <w:sz w:val="22"/>
          <w:szCs w:val="22"/>
        </w:rPr>
      </w:pPr>
    </w:p>
    <w:p w14:paraId="654F42DF" w14:textId="7C0CF998" w:rsidR="00C531CB" w:rsidRDefault="00C531CB" w:rsidP="00C531CB">
      <w:pPr>
        <w:jc w:val="both"/>
        <w:rPr>
          <w:rFonts w:asciiTheme="minorHAnsi" w:hAnsiTheme="minorHAnsi" w:cstheme="minorBidi"/>
          <w:sz w:val="22"/>
          <w:szCs w:val="22"/>
        </w:rPr>
      </w:pPr>
      <w:r w:rsidRPr="1DB4D67E">
        <w:rPr>
          <w:rFonts w:asciiTheme="minorHAnsi" w:hAnsiTheme="minorHAnsi" w:cstheme="minorBidi"/>
          <w:sz w:val="22"/>
          <w:szCs w:val="22"/>
        </w:rPr>
        <w:t xml:space="preserve">In total, 31 observations were conducted across </w:t>
      </w:r>
      <w:r w:rsidR="4A2192C6" w:rsidRPr="1DB4D67E">
        <w:rPr>
          <w:rFonts w:asciiTheme="minorHAnsi" w:hAnsiTheme="minorHAnsi" w:cstheme="minorBidi"/>
          <w:sz w:val="22"/>
          <w:szCs w:val="22"/>
        </w:rPr>
        <w:t>the</w:t>
      </w:r>
      <w:r w:rsidRPr="1DB4D67E">
        <w:rPr>
          <w:rFonts w:asciiTheme="minorHAnsi" w:hAnsiTheme="minorHAnsi" w:cstheme="minorBidi"/>
          <w:sz w:val="22"/>
          <w:szCs w:val="22"/>
        </w:rPr>
        <w:t xml:space="preserve"> 12 EURO 2020 matches played in the UK at Wembley Stadium, London and Hampden Park, Glasgow.</w:t>
      </w:r>
    </w:p>
    <w:p w14:paraId="4E26E4D7" w14:textId="77777777" w:rsidR="00C531CB" w:rsidRDefault="00C531CB" w:rsidP="006306D0">
      <w:pPr>
        <w:tabs>
          <w:tab w:val="left" w:pos="851"/>
        </w:tabs>
        <w:jc w:val="both"/>
        <w:rPr>
          <w:rFonts w:asciiTheme="minorHAnsi" w:hAnsiTheme="minorHAnsi" w:cstheme="minorHAnsi"/>
          <w:sz w:val="22"/>
          <w:szCs w:val="22"/>
          <w:lang w:val="en-GB"/>
        </w:rPr>
      </w:pPr>
    </w:p>
    <w:p w14:paraId="057FD5F7" w14:textId="77777777" w:rsidR="00841258" w:rsidRDefault="00841258" w:rsidP="006306D0">
      <w:pPr>
        <w:tabs>
          <w:tab w:val="left" w:pos="851"/>
        </w:tabs>
        <w:jc w:val="both"/>
        <w:rPr>
          <w:rFonts w:asciiTheme="minorHAnsi" w:hAnsiTheme="minorHAnsi" w:cstheme="minorHAnsi"/>
          <w:sz w:val="22"/>
          <w:szCs w:val="22"/>
          <w:lang w:val="en-GB"/>
        </w:rPr>
      </w:pPr>
    </w:p>
    <w:p w14:paraId="42F3792D" w14:textId="481FC2C5" w:rsidR="00F74650" w:rsidRDefault="00ED3200" w:rsidP="006306D0">
      <w:pPr>
        <w:tabs>
          <w:tab w:val="left" w:pos="851"/>
        </w:tabs>
        <w:jc w:val="both"/>
        <w:rPr>
          <w:rFonts w:asciiTheme="minorHAnsi" w:hAnsiTheme="minorHAnsi" w:cstheme="minorHAnsi"/>
          <w:sz w:val="22"/>
          <w:szCs w:val="22"/>
          <w:lang w:val="en-GB"/>
        </w:rPr>
      </w:pPr>
      <w:r>
        <w:rPr>
          <w:noProof/>
          <w:lang w:val="en-GB" w:eastAsia="en-GB"/>
        </w:rPr>
        <mc:AlternateContent>
          <mc:Choice Requires="wps">
            <w:drawing>
              <wp:anchor distT="0" distB="0" distL="114300" distR="114300" simplePos="0" relativeHeight="251658247" behindDoc="1" locked="0" layoutInCell="1" allowOverlap="1" wp14:anchorId="0875AF15" wp14:editId="6B63A315">
                <wp:simplePos x="0" y="0"/>
                <wp:positionH relativeFrom="margin">
                  <wp:align>center</wp:align>
                </wp:positionH>
                <wp:positionV relativeFrom="paragraph">
                  <wp:posOffset>155575</wp:posOffset>
                </wp:positionV>
                <wp:extent cx="6906260" cy="4095750"/>
                <wp:effectExtent l="0" t="0" r="8890" b="0"/>
                <wp:wrapNone/>
                <wp:docPr id="3" name="Text Box 3"/>
                <wp:cNvGraphicFramePr/>
                <a:graphic xmlns:a="http://schemas.openxmlformats.org/drawingml/2006/main">
                  <a:graphicData uri="http://schemas.microsoft.com/office/word/2010/wordprocessingShape">
                    <wps:wsp>
                      <wps:cNvSpPr txBox="1"/>
                      <wps:spPr>
                        <a:xfrm>
                          <a:off x="0" y="0"/>
                          <a:ext cx="6906260" cy="4095750"/>
                        </a:xfrm>
                        <a:prstGeom prst="rect">
                          <a:avLst/>
                        </a:prstGeom>
                        <a:solidFill>
                          <a:srgbClr val="C5BFB7">
                            <a:alpha val="32157"/>
                          </a:srgb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25ECDFBF" w14:textId="77777777" w:rsidR="008D0E33" w:rsidRPr="008B687B" w:rsidRDefault="008D0E33" w:rsidP="008D0E33">
                            <w:pPr>
                              <w:rPr>
                                <w:rFonts w:ascii="FS Maja" w:hAnsi="FS Maja"/>
                                <w:sz w:val="31"/>
                                <w:szCs w:val="31"/>
                                <w:lang w:val="en-GB"/>
                              </w:rPr>
                            </w:pPr>
                            <w:r w:rsidRPr="008B687B">
                              <w:rPr>
                                <w:rFonts w:ascii="FS Maja" w:hAnsi="FS Maja"/>
                                <w:sz w:val="31"/>
                                <w:szCs w:val="31"/>
                                <w:lang w:val="en-GB"/>
                              </w:rPr>
                              <w:t>Key findings</w:t>
                            </w:r>
                          </w:p>
                          <w:p w14:paraId="18D2F490" w14:textId="0049EB12" w:rsidR="009A4901" w:rsidRDefault="009A4901" w:rsidP="009A4901">
                            <w:pPr>
                              <w:jc w:val="both"/>
                              <w:rPr>
                                <w:rFonts w:asciiTheme="minorHAnsi" w:hAnsiTheme="minorHAnsi" w:cstheme="minorHAnsi"/>
                                <w:sz w:val="12"/>
                                <w:szCs w:val="12"/>
                                <w:lang w:val="en-GB"/>
                              </w:rPr>
                            </w:pPr>
                          </w:p>
                          <w:p w14:paraId="2D4A52B1" w14:textId="5233A1F8" w:rsidR="005F03A8" w:rsidRPr="000D58A7" w:rsidRDefault="005F03A8" w:rsidP="00ED3200">
                            <w:pPr>
                              <w:pStyle w:val="ListParagraph"/>
                              <w:numPr>
                                <w:ilvl w:val="0"/>
                                <w:numId w:val="14"/>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 xml:space="preserve">Spectators were provided with information </w:t>
                            </w:r>
                            <w:r w:rsidR="00ED3200" w:rsidRPr="000D58A7">
                              <w:rPr>
                                <w:rFonts w:asciiTheme="minorHAnsi" w:hAnsiTheme="minorHAnsi" w:cstheme="minorHAnsi"/>
                                <w:sz w:val="22"/>
                                <w:szCs w:val="22"/>
                              </w:rPr>
                              <w:t xml:space="preserve">before </w:t>
                            </w:r>
                            <w:r w:rsidRPr="000D58A7">
                              <w:rPr>
                                <w:rFonts w:asciiTheme="minorHAnsi" w:hAnsiTheme="minorHAnsi" w:cstheme="minorHAnsi"/>
                                <w:sz w:val="22"/>
                                <w:szCs w:val="22"/>
                              </w:rPr>
                              <w:t>attending EURO 2020 matches via email and push notifications from the UEF</w:t>
                            </w:r>
                            <w:r w:rsidR="00E042DF">
                              <w:rPr>
                                <w:rFonts w:asciiTheme="minorHAnsi" w:hAnsiTheme="minorHAnsi" w:cstheme="minorHAnsi"/>
                                <w:sz w:val="22"/>
                                <w:szCs w:val="22"/>
                              </w:rPr>
                              <w:t>A EURO 2020</w:t>
                            </w:r>
                            <w:r w:rsidRPr="000D58A7">
                              <w:rPr>
                                <w:rFonts w:asciiTheme="minorHAnsi" w:hAnsiTheme="minorHAnsi" w:cstheme="minorHAnsi"/>
                                <w:sz w:val="22"/>
                                <w:szCs w:val="22"/>
                              </w:rPr>
                              <w:t xml:space="preserve"> app. </w:t>
                            </w:r>
                            <w:r w:rsidR="00E042DF">
                              <w:rPr>
                                <w:rFonts w:asciiTheme="minorHAnsi" w:hAnsiTheme="minorHAnsi" w:cstheme="minorHAnsi"/>
                                <w:sz w:val="22"/>
                                <w:szCs w:val="22"/>
                              </w:rPr>
                              <w:t>M</w:t>
                            </w:r>
                            <w:r w:rsidRPr="000D58A7">
                              <w:rPr>
                                <w:rFonts w:asciiTheme="minorHAnsi" w:hAnsiTheme="minorHAnsi" w:cstheme="minorHAnsi"/>
                                <w:sz w:val="22"/>
                                <w:szCs w:val="22"/>
                              </w:rPr>
                              <w:t xml:space="preserve">iscommunication from the tournament organizers led to confusion </w:t>
                            </w:r>
                            <w:r w:rsidR="00E042DF" w:rsidRPr="000D58A7">
                              <w:rPr>
                                <w:rFonts w:asciiTheme="minorHAnsi" w:hAnsiTheme="minorHAnsi" w:cstheme="minorHAnsi"/>
                                <w:sz w:val="22"/>
                                <w:szCs w:val="22"/>
                              </w:rPr>
                              <w:t xml:space="preserve">regarding </w:t>
                            </w:r>
                            <w:r w:rsidR="00F97FCA">
                              <w:rPr>
                                <w:rFonts w:asciiTheme="minorHAnsi" w:hAnsiTheme="minorHAnsi" w:cstheme="minorHAnsi"/>
                                <w:sz w:val="22"/>
                                <w:szCs w:val="22"/>
                              </w:rPr>
                              <w:t xml:space="preserve">the </w:t>
                            </w:r>
                            <w:r w:rsidR="00E042DF">
                              <w:rPr>
                                <w:rFonts w:asciiTheme="minorHAnsi" w:hAnsiTheme="minorHAnsi" w:cstheme="minorHAnsi"/>
                                <w:sz w:val="22"/>
                                <w:szCs w:val="22"/>
                              </w:rPr>
                              <w:t>wearing</w:t>
                            </w:r>
                            <w:r w:rsidR="00F97FCA">
                              <w:rPr>
                                <w:rFonts w:asciiTheme="minorHAnsi" w:hAnsiTheme="minorHAnsi" w:cstheme="minorHAnsi"/>
                                <w:sz w:val="22"/>
                                <w:szCs w:val="22"/>
                              </w:rPr>
                              <w:t xml:space="preserve"> of</w:t>
                            </w:r>
                            <w:r w:rsidR="00E042DF">
                              <w:rPr>
                                <w:rFonts w:asciiTheme="minorHAnsi" w:hAnsiTheme="minorHAnsi" w:cstheme="minorHAnsi"/>
                                <w:sz w:val="22"/>
                                <w:szCs w:val="22"/>
                              </w:rPr>
                              <w:t xml:space="preserve"> </w:t>
                            </w:r>
                            <w:r w:rsidR="00ED3200" w:rsidRPr="000D58A7">
                              <w:rPr>
                                <w:rFonts w:asciiTheme="minorHAnsi" w:hAnsiTheme="minorHAnsi" w:cstheme="minorHAnsi"/>
                                <w:sz w:val="22"/>
                                <w:szCs w:val="22"/>
                              </w:rPr>
                              <w:t>face coverings</w:t>
                            </w:r>
                            <w:r w:rsidRPr="000D58A7">
                              <w:rPr>
                                <w:rFonts w:asciiTheme="minorHAnsi" w:hAnsiTheme="minorHAnsi" w:cstheme="minorHAnsi"/>
                                <w:sz w:val="22"/>
                                <w:szCs w:val="22"/>
                              </w:rPr>
                              <w:t xml:space="preserve"> and the requirement to show proof of a negative test/vaccination</w:t>
                            </w:r>
                            <w:r w:rsidR="00E042DF">
                              <w:rPr>
                                <w:rFonts w:asciiTheme="minorHAnsi" w:hAnsiTheme="minorHAnsi" w:cstheme="minorHAnsi"/>
                                <w:sz w:val="22"/>
                                <w:szCs w:val="22"/>
                              </w:rPr>
                              <w:t xml:space="preserve"> to gain entry.</w:t>
                            </w:r>
                          </w:p>
                          <w:p w14:paraId="639C14DF" w14:textId="0FC61D04" w:rsidR="005F03A8" w:rsidRPr="000D58A7" w:rsidRDefault="005F03A8" w:rsidP="005F03A8">
                            <w:pPr>
                              <w:pStyle w:val="ListParagraph"/>
                              <w:numPr>
                                <w:ilvl w:val="0"/>
                                <w:numId w:val="13"/>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 xml:space="preserve">Spectators were given a 30-minute time slot to arrive at the stadium, sometimes more than 3 hours before the match. </w:t>
                            </w:r>
                            <w:r w:rsidR="000D58A7" w:rsidRPr="000D58A7">
                              <w:rPr>
                                <w:rFonts w:asciiTheme="minorHAnsi" w:hAnsiTheme="minorHAnsi" w:cstheme="minorHAnsi"/>
                                <w:sz w:val="22"/>
                                <w:szCs w:val="22"/>
                              </w:rPr>
                              <w:t>Those who</w:t>
                            </w:r>
                            <w:r w:rsidRPr="000D58A7">
                              <w:rPr>
                                <w:rFonts w:asciiTheme="minorHAnsi" w:hAnsiTheme="minorHAnsi" w:cstheme="minorHAnsi"/>
                                <w:sz w:val="22"/>
                                <w:szCs w:val="22"/>
                              </w:rPr>
                              <w:t xml:space="preserve"> did not adhere to this time slot </w:t>
                            </w:r>
                            <w:r w:rsidR="000D58A7" w:rsidRPr="000D58A7">
                              <w:rPr>
                                <w:rFonts w:asciiTheme="minorHAnsi" w:hAnsiTheme="minorHAnsi" w:cstheme="minorHAnsi"/>
                                <w:sz w:val="22"/>
                                <w:szCs w:val="22"/>
                              </w:rPr>
                              <w:t>cited</w:t>
                            </w:r>
                            <w:r w:rsidRPr="000D58A7">
                              <w:rPr>
                                <w:rFonts w:asciiTheme="minorHAnsi" w:hAnsiTheme="minorHAnsi" w:cstheme="minorHAnsi"/>
                                <w:sz w:val="22"/>
                                <w:szCs w:val="22"/>
                              </w:rPr>
                              <w:t xml:space="preserve"> the lack of entertainment and affordable refreshments on offer within the stadia.</w:t>
                            </w:r>
                          </w:p>
                          <w:p w14:paraId="3C19E884" w14:textId="539941E7" w:rsidR="005F03A8" w:rsidRPr="000D58A7" w:rsidRDefault="005F03A8" w:rsidP="005F03A8">
                            <w:pPr>
                              <w:pStyle w:val="ListParagraph"/>
                              <w:numPr>
                                <w:ilvl w:val="0"/>
                                <w:numId w:val="13"/>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 xml:space="preserve">Proof of negative lateral flow test/proof of vaccination was required at Wembley </w:t>
                            </w:r>
                            <w:r w:rsidR="00263271">
                              <w:rPr>
                                <w:rFonts w:asciiTheme="minorHAnsi" w:hAnsiTheme="minorHAnsi" w:cstheme="minorHAnsi"/>
                                <w:sz w:val="22"/>
                                <w:szCs w:val="22"/>
                              </w:rPr>
                              <w:t>stadium</w:t>
                            </w:r>
                            <w:r w:rsidRPr="000D58A7">
                              <w:rPr>
                                <w:rFonts w:asciiTheme="minorHAnsi" w:hAnsiTheme="minorHAnsi" w:cstheme="minorHAnsi"/>
                                <w:sz w:val="22"/>
                                <w:szCs w:val="22"/>
                              </w:rPr>
                              <w:t>. However, this check was not always conducted and when it was</w:t>
                            </w:r>
                            <w:r w:rsidR="00263271">
                              <w:rPr>
                                <w:rFonts w:asciiTheme="minorHAnsi" w:hAnsiTheme="minorHAnsi" w:cstheme="minorHAnsi"/>
                                <w:sz w:val="22"/>
                                <w:szCs w:val="22"/>
                              </w:rPr>
                              <w:t>,</w:t>
                            </w:r>
                            <w:r w:rsidRPr="000D58A7">
                              <w:rPr>
                                <w:rFonts w:asciiTheme="minorHAnsi" w:hAnsiTheme="minorHAnsi" w:cstheme="minorHAnsi"/>
                                <w:sz w:val="22"/>
                                <w:szCs w:val="22"/>
                              </w:rPr>
                              <w:t xml:space="preserve"> the test result was not cross-referenced with the spectators’ ID.</w:t>
                            </w:r>
                          </w:p>
                          <w:p w14:paraId="4D4DF81F" w14:textId="36BC3182" w:rsidR="005F03A8" w:rsidRPr="000D58A7" w:rsidRDefault="005F03A8" w:rsidP="005F03A8">
                            <w:pPr>
                              <w:pStyle w:val="ListParagraph"/>
                              <w:numPr>
                                <w:ilvl w:val="0"/>
                                <w:numId w:val="13"/>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 xml:space="preserve">Gaining entry was described as a complicated procedure as it required two different apps and for the electronic ticket to be ‘activated’ via a QR code. </w:t>
                            </w:r>
                            <w:r w:rsidR="00772D3B">
                              <w:rPr>
                                <w:rFonts w:asciiTheme="minorHAnsi" w:hAnsiTheme="minorHAnsi" w:cstheme="minorHAnsi"/>
                                <w:sz w:val="22"/>
                                <w:szCs w:val="22"/>
                              </w:rPr>
                              <w:t>Older spectators</w:t>
                            </w:r>
                            <w:r w:rsidRPr="000D58A7">
                              <w:rPr>
                                <w:rFonts w:asciiTheme="minorHAnsi" w:hAnsiTheme="minorHAnsi" w:cstheme="minorHAnsi"/>
                                <w:sz w:val="22"/>
                                <w:szCs w:val="22"/>
                              </w:rPr>
                              <w:t xml:space="preserve"> or</w:t>
                            </w:r>
                            <w:r w:rsidR="00772D3B">
                              <w:rPr>
                                <w:rFonts w:asciiTheme="minorHAnsi" w:hAnsiTheme="minorHAnsi" w:cstheme="minorHAnsi"/>
                                <w:sz w:val="22"/>
                                <w:szCs w:val="22"/>
                              </w:rPr>
                              <w:t xml:space="preserve"> those</w:t>
                            </w:r>
                            <w:r w:rsidRPr="000D58A7">
                              <w:rPr>
                                <w:rFonts w:asciiTheme="minorHAnsi" w:hAnsiTheme="minorHAnsi" w:cstheme="minorHAnsi"/>
                                <w:sz w:val="22"/>
                                <w:szCs w:val="22"/>
                              </w:rPr>
                              <w:t xml:space="preserve"> unfamiliar with the technology struggled with this.</w:t>
                            </w:r>
                          </w:p>
                          <w:p w14:paraId="407B0FB2" w14:textId="2E281E2E" w:rsidR="00ED3200" w:rsidRDefault="00ED3200" w:rsidP="005F03A8">
                            <w:pPr>
                              <w:pStyle w:val="ListParagraph"/>
                              <w:numPr>
                                <w:ilvl w:val="0"/>
                                <w:numId w:val="13"/>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 xml:space="preserve">During the semi-final and final, there were many examples of individuals attempting to gain entry </w:t>
                            </w:r>
                            <w:r w:rsidR="00772D3B">
                              <w:rPr>
                                <w:rFonts w:asciiTheme="minorHAnsi" w:hAnsiTheme="minorHAnsi" w:cstheme="minorHAnsi"/>
                                <w:sz w:val="22"/>
                                <w:szCs w:val="22"/>
                              </w:rPr>
                              <w:t>to Wembley</w:t>
                            </w:r>
                            <w:r w:rsidRPr="000D58A7">
                              <w:rPr>
                                <w:rFonts w:asciiTheme="minorHAnsi" w:hAnsiTheme="minorHAnsi" w:cstheme="minorHAnsi"/>
                                <w:sz w:val="22"/>
                                <w:szCs w:val="22"/>
                              </w:rPr>
                              <w:t xml:space="preserve"> using screenshots of tickets</w:t>
                            </w:r>
                            <w:r w:rsidR="009218C0">
                              <w:rPr>
                                <w:rFonts w:asciiTheme="minorHAnsi" w:hAnsiTheme="minorHAnsi" w:cstheme="minorHAnsi"/>
                                <w:sz w:val="22"/>
                                <w:szCs w:val="22"/>
                              </w:rPr>
                              <w:t xml:space="preserve"> on their mobile phones</w:t>
                            </w:r>
                            <w:r w:rsidRPr="000D58A7">
                              <w:rPr>
                                <w:rFonts w:asciiTheme="minorHAnsi" w:hAnsiTheme="minorHAnsi" w:cstheme="minorHAnsi"/>
                                <w:sz w:val="22"/>
                                <w:szCs w:val="22"/>
                              </w:rPr>
                              <w:t xml:space="preserve">. When they were turned away, they had no route away from the </w:t>
                            </w:r>
                            <w:r w:rsidR="009218C0">
                              <w:rPr>
                                <w:rFonts w:asciiTheme="minorHAnsi" w:hAnsiTheme="minorHAnsi" w:cstheme="minorHAnsi"/>
                                <w:sz w:val="22"/>
                                <w:szCs w:val="22"/>
                              </w:rPr>
                              <w:t>stadium</w:t>
                            </w:r>
                            <w:r w:rsidRPr="000D58A7">
                              <w:rPr>
                                <w:rFonts w:asciiTheme="minorHAnsi" w:hAnsiTheme="minorHAnsi" w:cstheme="minorHAnsi"/>
                                <w:sz w:val="22"/>
                                <w:szCs w:val="22"/>
                              </w:rPr>
                              <w:t xml:space="preserve"> so were able to access the turnstiles and gain entry to the stadium.</w:t>
                            </w:r>
                            <w:r w:rsidR="007D4015">
                              <w:rPr>
                                <w:rFonts w:asciiTheme="minorHAnsi" w:hAnsiTheme="minorHAnsi" w:cstheme="minorHAnsi"/>
                                <w:sz w:val="22"/>
                                <w:szCs w:val="22"/>
                              </w:rPr>
                              <w:t xml:space="preserve"> This led to overcrowding and further risk of transmission.</w:t>
                            </w:r>
                          </w:p>
                          <w:p w14:paraId="5EC9E79E" w14:textId="6FCCCD24" w:rsidR="000D58A7" w:rsidRDefault="000D58A7" w:rsidP="005F03A8">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rPr>
                              <w:t>Mitigation measures such as mask-wearing and physical distancing had low compliance</w:t>
                            </w:r>
                            <w:r w:rsidR="00C531CB">
                              <w:rPr>
                                <w:rFonts w:asciiTheme="minorHAnsi" w:hAnsiTheme="minorHAnsi" w:cstheme="minorHAnsi"/>
                                <w:sz w:val="22"/>
                                <w:szCs w:val="22"/>
                              </w:rPr>
                              <w:t xml:space="preserve"> within the stadia</w:t>
                            </w:r>
                            <w:r w:rsidR="000C1445">
                              <w:rPr>
                                <w:rFonts w:asciiTheme="minorHAnsi" w:hAnsiTheme="minorHAnsi" w:cstheme="minorHAnsi"/>
                                <w:sz w:val="22"/>
                                <w:szCs w:val="22"/>
                              </w:rPr>
                              <w:t>,</w:t>
                            </w:r>
                            <w:r w:rsidR="00C52768">
                              <w:rPr>
                                <w:rFonts w:asciiTheme="minorHAnsi" w:hAnsiTheme="minorHAnsi" w:cstheme="minorHAnsi"/>
                                <w:sz w:val="22"/>
                                <w:szCs w:val="22"/>
                              </w:rPr>
                              <w:t xml:space="preserve"> with regular announcements </w:t>
                            </w:r>
                            <w:r w:rsidR="007D4015">
                              <w:rPr>
                                <w:rFonts w:asciiTheme="minorHAnsi" w:hAnsiTheme="minorHAnsi" w:cstheme="minorHAnsi"/>
                                <w:sz w:val="22"/>
                                <w:szCs w:val="22"/>
                              </w:rPr>
                              <w:t>on video screens</w:t>
                            </w:r>
                            <w:r w:rsidR="00C52768">
                              <w:rPr>
                                <w:rFonts w:asciiTheme="minorHAnsi" w:hAnsiTheme="minorHAnsi" w:cstheme="minorHAnsi"/>
                                <w:sz w:val="22"/>
                                <w:szCs w:val="22"/>
                              </w:rPr>
                              <w:t xml:space="preserve"> being greeted with hostility</w:t>
                            </w:r>
                            <w:r w:rsidR="007D4015">
                              <w:rPr>
                                <w:rFonts w:asciiTheme="minorHAnsi" w:hAnsiTheme="minorHAnsi" w:cstheme="minorHAnsi"/>
                                <w:sz w:val="22"/>
                                <w:szCs w:val="22"/>
                              </w:rPr>
                              <w:t xml:space="preserve"> by some spectators</w:t>
                            </w:r>
                            <w:r w:rsidR="00C52768">
                              <w:rPr>
                                <w:rFonts w:asciiTheme="minorHAnsi" w:hAnsiTheme="minorHAnsi" w:cstheme="minorHAnsi"/>
                                <w:sz w:val="22"/>
                                <w:szCs w:val="22"/>
                              </w:rPr>
                              <w:t>.</w:t>
                            </w:r>
                          </w:p>
                          <w:p w14:paraId="192DDF6F" w14:textId="1BFFF60D" w:rsidR="000D58A7" w:rsidRPr="000D58A7" w:rsidRDefault="000D58A7" w:rsidP="005F03A8">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rPr>
                              <w:t>Limited intervention from stewards</w:t>
                            </w:r>
                            <w:r w:rsidR="00C52768">
                              <w:rPr>
                                <w:rFonts w:asciiTheme="minorHAnsi" w:hAnsiTheme="minorHAnsi" w:cstheme="minorHAnsi"/>
                                <w:sz w:val="22"/>
                                <w:szCs w:val="22"/>
                              </w:rPr>
                              <w:t xml:space="preserve"> meant that those who did not comply with measures went </w:t>
                            </w:r>
                            <w:r w:rsidR="00E042DF">
                              <w:rPr>
                                <w:rFonts w:asciiTheme="minorHAnsi" w:hAnsiTheme="minorHAnsi" w:cstheme="minorHAnsi"/>
                                <w:sz w:val="22"/>
                                <w:szCs w:val="22"/>
                              </w:rPr>
                              <w:t>unchallenged</w:t>
                            </w:r>
                            <w:r w:rsidR="00C52768">
                              <w:rPr>
                                <w:rFonts w:asciiTheme="minorHAnsi" w:hAnsiTheme="minorHAnsi" w:cstheme="minorHAnsi"/>
                                <w:sz w:val="22"/>
                                <w:szCs w:val="22"/>
                              </w:rPr>
                              <w:t>.</w:t>
                            </w:r>
                          </w:p>
                          <w:p w14:paraId="3CBDA891" w14:textId="1A5C4C1F" w:rsidR="00ED3200" w:rsidRPr="000D58A7" w:rsidRDefault="000D58A7" w:rsidP="005F03A8">
                            <w:pPr>
                              <w:pStyle w:val="ListParagraph"/>
                              <w:numPr>
                                <w:ilvl w:val="0"/>
                                <w:numId w:val="13"/>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No procedure was in place for egress</w:t>
                            </w:r>
                            <w:r w:rsidR="00C531CB">
                              <w:rPr>
                                <w:rFonts w:asciiTheme="minorHAnsi" w:hAnsiTheme="minorHAnsi" w:cstheme="minorHAnsi"/>
                                <w:sz w:val="22"/>
                                <w:szCs w:val="22"/>
                              </w:rPr>
                              <w:t xml:space="preserve"> leading to crowded exits where physical distancing was not possible. Face coverings were also noted as being largely absent as spectators exited the stadia.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5AF15" id="_x0000_t202" coordsize="21600,21600" o:spt="202" path="m,l,21600r21600,l21600,xe">
                <v:stroke joinstyle="miter"/>
                <v:path gradientshapeok="t" o:connecttype="rect"/>
              </v:shapetype>
              <v:shape id="Text Box 3" o:spid="_x0000_s1029" type="#_x0000_t202" style="position:absolute;left:0;text-align:left;margin-left:0;margin-top:12.25pt;width:543.8pt;height:322.5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" fillcolor="#c5bfb7" stroked="f">
                <v:fill opacity="21074f"/>
                <v:textbox>
                  <w:txbxContent>
                    <w:p w14:paraId="25ECDFBF" w14:textId="77777777" w:rsidR="008D0E33" w:rsidRPr="008B687B" w:rsidRDefault="008D0E33" w:rsidP="008D0E33">
                      <w:pPr>
                        <w:rPr>
                          <w:rFonts w:ascii="FS Maja" w:hAnsi="FS Maja"/>
                          <w:sz w:val="31"/>
                          <w:szCs w:val="31"/>
                          <w:lang w:val="en-GB"/>
                        </w:rPr>
                      </w:pPr>
                      <w:r w:rsidRPr="008B687B">
                        <w:rPr>
                          <w:rFonts w:ascii="FS Maja" w:hAnsi="FS Maja"/>
                          <w:sz w:val="31"/>
                          <w:szCs w:val="31"/>
                          <w:lang w:val="en-GB"/>
                        </w:rPr>
                        <w:t>Key findings</w:t>
                      </w:r>
                    </w:p>
                    <w:p w14:paraId="18D2F490" w14:textId="0049EB12" w:rsidR="009A4901" w:rsidRDefault="009A4901" w:rsidP="009A4901">
                      <w:pPr>
                        <w:jc w:val="both"/>
                        <w:rPr>
                          <w:rFonts w:asciiTheme="minorHAnsi" w:hAnsiTheme="minorHAnsi" w:cstheme="minorHAnsi"/>
                          <w:sz w:val="12"/>
                          <w:szCs w:val="12"/>
                          <w:lang w:val="en-GB"/>
                        </w:rPr>
                      </w:pPr>
                    </w:p>
                    <w:p w14:paraId="2D4A52B1" w14:textId="5233A1F8" w:rsidR="005F03A8" w:rsidRPr="000D58A7" w:rsidRDefault="005F03A8" w:rsidP="00ED3200">
                      <w:pPr>
                        <w:pStyle w:val="ListParagraph"/>
                        <w:numPr>
                          <w:ilvl w:val="0"/>
                          <w:numId w:val="14"/>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 xml:space="preserve">Spectators were provided with information </w:t>
                      </w:r>
                      <w:r w:rsidR="00ED3200" w:rsidRPr="000D58A7">
                        <w:rPr>
                          <w:rFonts w:asciiTheme="minorHAnsi" w:hAnsiTheme="minorHAnsi" w:cstheme="minorHAnsi"/>
                          <w:sz w:val="22"/>
                          <w:szCs w:val="22"/>
                        </w:rPr>
                        <w:t xml:space="preserve">before </w:t>
                      </w:r>
                      <w:r w:rsidRPr="000D58A7">
                        <w:rPr>
                          <w:rFonts w:asciiTheme="minorHAnsi" w:hAnsiTheme="minorHAnsi" w:cstheme="minorHAnsi"/>
                          <w:sz w:val="22"/>
                          <w:szCs w:val="22"/>
                        </w:rPr>
                        <w:t>attending EURO 2020 matches via email and push notifications from the UEF</w:t>
                      </w:r>
                      <w:r w:rsidR="00E042DF">
                        <w:rPr>
                          <w:rFonts w:asciiTheme="minorHAnsi" w:hAnsiTheme="minorHAnsi" w:cstheme="minorHAnsi"/>
                          <w:sz w:val="22"/>
                          <w:szCs w:val="22"/>
                        </w:rPr>
                        <w:t>A EURO 2020</w:t>
                      </w:r>
                      <w:r w:rsidRPr="000D58A7">
                        <w:rPr>
                          <w:rFonts w:asciiTheme="minorHAnsi" w:hAnsiTheme="minorHAnsi" w:cstheme="minorHAnsi"/>
                          <w:sz w:val="22"/>
                          <w:szCs w:val="22"/>
                        </w:rPr>
                        <w:t xml:space="preserve"> app. </w:t>
                      </w:r>
                      <w:r w:rsidR="00E042DF">
                        <w:rPr>
                          <w:rFonts w:asciiTheme="minorHAnsi" w:hAnsiTheme="minorHAnsi" w:cstheme="minorHAnsi"/>
                          <w:sz w:val="22"/>
                          <w:szCs w:val="22"/>
                        </w:rPr>
                        <w:t>M</w:t>
                      </w:r>
                      <w:r w:rsidRPr="000D58A7">
                        <w:rPr>
                          <w:rFonts w:asciiTheme="minorHAnsi" w:hAnsiTheme="minorHAnsi" w:cstheme="minorHAnsi"/>
                          <w:sz w:val="22"/>
                          <w:szCs w:val="22"/>
                        </w:rPr>
                        <w:t xml:space="preserve">iscommunication from the tournament organizers led to confusion </w:t>
                      </w:r>
                      <w:r w:rsidR="00E042DF" w:rsidRPr="000D58A7">
                        <w:rPr>
                          <w:rFonts w:asciiTheme="minorHAnsi" w:hAnsiTheme="minorHAnsi" w:cstheme="minorHAnsi"/>
                          <w:sz w:val="22"/>
                          <w:szCs w:val="22"/>
                        </w:rPr>
                        <w:t xml:space="preserve">regarding </w:t>
                      </w:r>
                      <w:r w:rsidR="00F97FCA">
                        <w:rPr>
                          <w:rFonts w:asciiTheme="minorHAnsi" w:hAnsiTheme="minorHAnsi" w:cstheme="minorHAnsi"/>
                          <w:sz w:val="22"/>
                          <w:szCs w:val="22"/>
                        </w:rPr>
                        <w:t xml:space="preserve">the </w:t>
                      </w:r>
                      <w:r w:rsidR="00E042DF">
                        <w:rPr>
                          <w:rFonts w:asciiTheme="minorHAnsi" w:hAnsiTheme="minorHAnsi" w:cstheme="minorHAnsi"/>
                          <w:sz w:val="22"/>
                          <w:szCs w:val="22"/>
                        </w:rPr>
                        <w:t>wearing</w:t>
                      </w:r>
                      <w:r w:rsidR="00F97FCA">
                        <w:rPr>
                          <w:rFonts w:asciiTheme="minorHAnsi" w:hAnsiTheme="minorHAnsi" w:cstheme="minorHAnsi"/>
                          <w:sz w:val="22"/>
                          <w:szCs w:val="22"/>
                        </w:rPr>
                        <w:t xml:space="preserve"> of</w:t>
                      </w:r>
                      <w:r w:rsidR="00E042DF">
                        <w:rPr>
                          <w:rFonts w:asciiTheme="minorHAnsi" w:hAnsiTheme="minorHAnsi" w:cstheme="minorHAnsi"/>
                          <w:sz w:val="22"/>
                          <w:szCs w:val="22"/>
                        </w:rPr>
                        <w:t xml:space="preserve"> </w:t>
                      </w:r>
                      <w:r w:rsidR="00ED3200" w:rsidRPr="000D58A7">
                        <w:rPr>
                          <w:rFonts w:asciiTheme="minorHAnsi" w:hAnsiTheme="minorHAnsi" w:cstheme="minorHAnsi"/>
                          <w:sz w:val="22"/>
                          <w:szCs w:val="22"/>
                        </w:rPr>
                        <w:t>face coverings</w:t>
                      </w:r>
                      <w:r w:rsidRPr="000D58A7">
                        <w:rPr>
                          <w:rFonts w:asciiTheme="minorHAnsi" w:hAnsiTheme="minorHAnsi" w:cstheme="minorHAnsi"/>
                          <w:sz w:val="22"/>
                          <w:szCs w:val="22"/>
                        </w:rPr>
                        <w:t xml:space="preserve"> and the requirement to show proof of a negative test/vaccination</w:t>
                      </w:r>
                      <w:r w:rsidR="00E042DF">
                        <w:rPr>
                          <w:rFonts w:asciiTheme="minorHAnsi" w:hAnsiTheme="minorHAnsi" w:cstheme="minorHAnsi"/>
                          <w:sz w:val="22"/>
                          <w:szCs w:val="22"/>
                        </w:rPr>
                        <w:t xml:space="preserve"> to gain entry.</w:t>
                      </w:r>
                    </w:p>
                    <w:p w14:paraId="639C14DF" w14:textId="0FC61D04" w:rsidR="005F03A8" w:rsidRPr="000D58A7" w:rsidRDefault="005F03A8" w:rsidP="005F03A8">
                      <w:pPr>
                        <w:pStyle w:val="ListParagraph"/>
                        <w:numPr>
                          <w:ilvl w:val="0"/>
                          <w:numId w:val="13"/>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 xml:space="preserve">Spectators were given a 30-minute time slot to arrive at the stadium, sometimes more than 3 hours before the match. </w:t>
                      </w:r>
                      <w:r w:rsidR="000D58A7" w:rsidRPr="000D58A7">
                        <w:rPr>
                          <w:rFonts w:asciiTheme="minorHAnsi" w:hAnsiTheme="minorHAnsi" w:cstheme="minorHAnsi"/>
                          <w:sz w:val="22"/>
                          <w:szCs w:val="22"/>
                        </w:rPr>
                        <w:t>Those who</w:t>
                      </w:r>
                      <w:r w:rsidRPr="000D58A7">
                        <w:rPr>
                          <w:rFonts w:asciiTheme="minorHAnsi" w:hAnsiTheme="minorHAnsi" w:cstheme="minorHAnsi"/>
                          <w:sz w:val="22"/>
                          <w:szCs w:val="22"/>
                        </w:rPr>
                        <w:t xml:space="preserve"> did not adhere to this time slot </w:t>
                      </w:r>
                      <w:r w:rsidR="000D58A7" w:rsidRPr="000D58A7">
                        <w:rPr>
                          <w:rFonts w:asciiTheme="minorHAnsi" w:hAnsiTheme="minorHAnsi" w:cstheme="minorHAnsi"/>
                          <w:sz w:val="22"/>
                          <w:szCs w:val="22"/>
                        </w:rPr>
                        <w:t>cited</w:t>
                      </w:r>
                      <w:r w:rsidRPr="000D58A7">
                        <w:rPr>
                          <w:rFonts w:asciiTheme="minorHAnsi" w:hAnsiTheme="minorHAnsi" w:cstheme="minorHAnsi"/>
                          <w:sz w:val="22"/>
                          <w:szCs w:val="22"/>
                        </w:rPr>
                        <w:t xml:space="preserve"> the lack of entertainment and affordable refreshments on offer within the stadia.</w:t>
                      </w:r>
                    </w:p>
                    <w:p w14:paraId="3C19E884" w14:textId="539941E7" w:rsidR="005F03A8" w:rsidRPr="000D58A7" w:rsidRDefault="005F03A8" w:rsidP="005F03A8">
                      <w:pPr>
                        <w:pStyle w:val="ListParagraph"/>
                        <w:numPr>
                          <w:ilvl w:val="0"/>
                          <w:numId w:val="13"/>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 xml:space="preserve">Proof of negative lateral flow test/proof of vaccination was required at Wembley </w:t>
                      </w:r>
                      <w:r w:rsidR="00263271">
                        <w:rPr>
                          <w:rFonts w:asciiTheme="minorHAnsi" w:hAnsiTheme="minorHAnsi" w:cstheme="minorHAnsi"/>
                          <w:sz w:val="22"/>
                          <w:szCs w:val="22"/>
                        </w:rPr>
                        <w:t>stadium</w:t>
                      </w:r>
                      <w:r w:rsidRPr="000D58A7">
                        <w:rPr>
                          <w:rFonts w:asciiTheme="minorHAnsi" w:hAnsiTheme="minorHAnsi" w:cstheme="minorHAnsi"/>
                          <w:sz w:val="22"/>
                          <w:szCs w:val="22"/>
                        </w:rPr>
                        <w:t>. However, this check was not always conducted and when it was</w:t>
                      </w:r>
                      <w:r w:rsidR="00263271">
                        <w:rPr>
                          <w:rFonts w:asciiTheme="minorHAnsi" w:hAnsiTheme="minorHAnsi" w:cstheme="minorHAnsi"/>
                          <w:sz w:val="22"/>
                          <w:szCs w:val="22"/>
                        </w:rPr>
                        <w:t>,</w:t>
                      </w:r>
                      <w:r w:rsidRPr="000D58A7">
                        <w:rPr>
                          <w:rFonts w:asciiTheme="minorHAnsi" w:hAnsiTheme="minorHAnsi" w:cstheme="minorHAnsi"/>
                          <w:sz w:val="22"/>
                          <w:szCs w:val="22"/>
                        </w:rPr>
                        <w:t xml:space="preserve"> the test result was not cross-referenced with the spectators’ ID.</w:t>
                      </w:r>
                    </w:p>
                    <w:p w14:paraId="4D4DF81F" w14:textId="36BC3182" w:rsidR="005F03A8" w:rsidRPr="000D58A7" w:rsidRDefault="005F03A8" w:rsidP="005F03A8">
                      <w:pPr>
                        <w:pStyle w:val="ListParagraph"/>
                        <w:numPr>
                          <w:ilvl w:val="0"/>
                          <w:numId w:val="13"/>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 xml:space="preserve">Gaining entry was described as a complicated procedure as it required two different apps and for the electronic ticket to be ‘activated’ via a QR code. </w:t>
                      </w:r>
                      <w:r w:rsidR="00772D3B">
                        <w:rPr>
                          <w:rFonts w:asciiTheme="minorHAnsi" w:hAnsiTheme="minorHAnsi" w:cstheme="minorHAnsi"/>
                          <w:sz w:val="22"/>
                          <w:szCs w:val="22"/>
                        </w:rPr>
                        <w:t>Older spectators</w:t>
                      </w:r>
                      <w:r w:rsidRPr="000D58A7">
                        <w:rPr>
                          <w:rFonts w:asciiTheme="minorHAnsi" w:hAnsiTheme="minorHAnsi" w:cstheme="minorHAnsi"/>
                          <w:sz w:val="22"/>
                          <w:szCs w:val="22"/>
                        </w:rPr>
                        <w:t xml:space="preserve"> or</w:t>
                      </w:r>
                      <w:r w:rsidR="00772D3B">
                        <w:rPr>
                          <w:rFonts w:asciiTheme="minorHAnsi" w:hAnsiTheme="minorHAnsi" w:cstheme="minorHAnsi"/>
                          <w:sz w:val="22"/>
                          <w:szCs w:val="22"/>
                        </w:rPr>
                        <w:t xml:space="preserve"> those</w:t>
                      </w:r>
                      <w:r w:rsidRPr="000D58A7">
                        <w:rPr>
                          <w:rFonts w:asciiTheme="minorHAnsi" w:hAnsiTheme="minorHAnsi" w:cstheme="minorHAnsi"/>
                          <w:sz w:val="22"/>
                          <w:szCs w:val="22"/>
                        </w:rPr>
                        <w:t xml:space="preserve"> unfamiliar with the technology struggled with this.</w:t>
                      </w:r>
                    </w:p>
                    <w:p w14:paraId="407B0FB2" w14:textId="2E281E2E" w:rsidR="00ED3200" w:rsidRDefault="00ED3200" w:rsidP="005F03A8">
                      <w:pPr>
                        <w:pStyle w:val="ListParagraph"/>
                        <w:numPr>
                          <w:ilvl w:val="0"/>
                          <w:numId w:val="13"/>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 xml:space="preserve">During the semi-final and final, there were many examples of individuals attempting to gain entry </w:t>
                      </w:r>
                      <w:r w:rsidR="00772D3B">
                        <w:rPr>
                          <w:rFonts w:asciiTheme="minorHAnsi" w:hAnsiTheme="minorHAnsi" w:cstheme="minorHAnsi"/>
                          <w:sz w:val="22"/>
                          <w:szCs w:val="22"/>
                        </w:rPr>
                        <w:t>to Wembley</w:t>
                      </w:r>
                      <w:r w:rsidRPr="000D58A7">
                        <w:rPr>
                          <w:rFonts w:asciiTheme="minorHAnsi" w:hAnsiTheme="minorHAnsi" w:cstheme="minorHAnsi"/>
                          <w:sz w:val="22"/>
                          <w:szCs w:val="22"/>
                        </w:rPr>
                        <w:t xml:space="preserve"> using screenshots of tickets</w:t>
                      </w:r>
                      <w:r w:rsidR="009218C0">
                        <w:rPr>
                          <w:rFonts w:asciiTheme="minorHAnsi" w:hAnsiTheme="minorHAnsi" w:cstheme="minorHAnsi"/>
                          <w:sz w:val="22"/>
                          <w:szCs w:val="22"/>
                        </w:rPr>
                        <w:t xml:space="preserve"> on their mobile phones</w:t>
                      </w:r>
                      <w:r w:rsidRPr="000D58A7">
                        <w:rPr>
                          <w:rFonts w:asciiTheme="minorHAnsi" w:hAnsiTheme="minorHAnsi" w:cstheme="minorHAnsi"/>
                          <w:sz w:val="22"/>
                          <w:szCs w:val="22"/>
                        </w:rPr>
                        <w:t xml:space="preserve">. When they were turned away, they had no route away from the </w:t>
                      </w:r>
                      <w:r w:rsidR="009218C0">
                        <w:rPr>
                          <w:rFonts w:asciiTheme="minorHAnsi" w:hAnsiTheme="minorHAnsi" w:cstheme="minorHAnsi"/>
                          <w:sz w:val="22"/>
                          <w:szCs w:val="22"/>
                        </w:rPr>
                        <w:t>stadium</w:t>
                      </w:r>
                      <w:r w:rsidRPr="000D58A7">
                        <w:rPr>
                          <w:rFonts w:asciiTheme="minorHAnsi" w:hAnsiTheme="minorHAnsi" w:cstheme="minorHAnsi"/>
                          <w:sz w:val="22"/>
                          <w:szCs w:val="22"/>
                        </w:rPr>
                        <w:t xml:space="preserve"> so were able to access the turnstiles and gain entry to the stadium.</w:t>
                      </w:r>
                      <w:r w:rsidR="007D4015">
                        <w:rPr>
                          <w:rFonts w:asciiTheme="minorHAnsi" w:hAnsiTheme="minorHAnsi" w:cstheme="minorHAnsi"/>
                          <w:sz w:val="22"/>
                          <w:szCs w:val="22"/>
                        </w:rPr>
                        <w:t xml:space="preserve"> This led to overcrowding and further risk of transmission.</w:t>
                      </w:r>
                    </w:p>
                    <w:p w14:paraId="5EC9E79E" w14:textId="6FCCCD24" w:rsidR="000D58A7" w:rsidRDefault="000D58A7" w:rsidP="005F03A8">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rPr>
                        <w:t>Mitigation measures such as mask-wearing and physical distancing had low compliance</w:t>
                      </w:r>
                      <w:r w:rsidR="00C531CB">
                        <w:rPr>
                          <w:rFonts w:asciiTheme="minorHAnsi" w:hAnsiTheme="minorHAnsi" w:cstheme="minorHAnsi"/>
                          <w:sz w:val="22"/>
                          <w:szCs w:val="22"/>
                        </w:rPr>
                        <w:t xml:space="preserve"> within the stadia</w:t>
                      </w:r>
                      <w:r w:rsidR="000C1445">
                        <w:rPr>
                          <w:rFonts w:asciiTheme="minorHAnsi" w:hAnsiTheme="minorHAnsi" w:cstheme="minorHAnsi"/>
                          <w:sz w:val="22"/>
                          <w:szCs w:val="22"/>
                        </w:rPr>
                        <w:t>,</w:t>
                      </w:r>
                      <w:r w:rsidR="00C52768">
                        <w:rPr>
                          <w:rFonts w:asciiTheme="minorHAnsi" w:hAnsiTheme="minorHAnsi" w:cstheme="minorHAnsi"/>
                          <w:sz w:val="22"/>
                          <w:szCs w:val="22"/>
                        </w:rPr>
                        <w:t xml:space="preserve"> with regular announcements </w:t>
                      </w:r>
                      <w:r w:rsidR="007D4015">
                        <w:rPr>
                          <w:rFonts w:asciiTheme="minorHAnsi" w:hAnsiTheme="minorHAnsi" w:cstheme="minorHAnsi"/>
                          <w:sz w:val="22"/>
                          <w:szCs w:val="22"/>
                        </w:rPr>
                        <w:t>on video screens</w:t>
                      </w:r>
                      <w:r w:rsidR="00C52768">
                        <w:rPr>
                          <w:rFonts w:asciiTheme="minorHAnsi" w:hAnsiTheme="minorHAnsi" w:cstheme="minorHAnsi"/>
                          <w:sz w:val="22"/>
                          <w:szCs w:val="22"/>
                        </w:rPr>
                        <w:t xml:space="preserve"> being greeted with hostility</w:t>
                      </w:r>
                      <w:r w:rsidR="007D4015">
                        <w:rPr>
                          <w:rFonts w:asciiTheme="minorHAnsi" w:hAnsiTheme="minorHAnsi" w:cstheme="minorHAnsi"/>
                          <w:sz w:val="22"/>
                          <w:szCs w:val="22"/>
                        </w:rPr>
                        <w:t xml:space="preserve"> by some spectators</w:t>
                      </w:r>
                      <w:r w:rsidR="00C52768">
                        <w:rPr>
                          <w:rFonts w:asciiTheme="minorHAnsi" w:hAnsiTheme="minorHAnsi" w:cstheme="minorHAnsi"/>
                          <w:sz w:val="22"/>
                          <w:szCs w:val="22"/>
                        </w:rPr>
                        <w:t>.</w:t>
                      </w:r>
                    </w:p>
                    <w:p w14:paraId="192DDF6F" w14:textId="1BFFF60D" w:rsidR="000D58A7" w:rsidRPr="000D58A7" w:rsidRDefault="000D58A7" w:rsidP="005F03A8">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rPr>
                        <w:t>Limited intervention from stewards</w:t>
                      </w:r>
                      <w:r w:rsidR="00C52768">
                        <w:rPr>
                          <w:rFonts w:asciiTheme="minorHAnsi" w:hAnsiTheme="minorHAnsi" w:cstheme="minorHAnsi"/>
                          <w:sz w:val="22"/>
                          <w:szCs w:val="22"/>
                        </w:rPr>
                        <w:t xml:space="preserve"> meant that those who did not comply with measures went </w:t>
                      </w:r>
                      <w:r w:rsidR="00E042DF">
                        <w:rPr>
                          <w:rFonts w:asciiTheme="minorHAnsi" w:hAnsiTheme="minorHAnsi" w:cstheme="minorHAnsi"/>
                          <w:sz w:val="22"/>
                          <w:szCs w:val="22"/>
                        </w:rPr>
                        <w:t>unchallenged</w:t>
                      </w:r>
                      <w:r w:rsidR="00C52768">
                        <w:rPr>
                          <w:rFonts w:asciiTheme="minorHAnsi" w:hAnsiTheme="minorHAnsi" w:cstheme="minorHAnsi"/>
                          <w:sz w:val="22"/>
                          <w:szCs w:val="22"/>
                        </w:rPr>
                        <w:t>.</w:t>
                      </w:r>
                    </w:p>
                    <w:p w14:paraId="3CBDA891" w14:textId="1A5C4C1F" w:rsidR="00ED3200" w:rsidRPr="000D58A7" w:rsidRDefault="000D58A7" w:rsidP="005F03A8">
                      <w:pPr>
                        <w:pStyle w:val="ListParagraph"/>
                        <w:numPr>
                          <w:ilvl w:val="0"/>
                          <w:numId w:val="13"/>
                        </w:numPr>
                        <w:spacing w:after="160" w:line="259" w:lineRule="auto"/>
                        <w:rPr>
                          <w:rFonts w:asciiTheme="minorHAnsi" w:hAnsiTheme="minorHAnsi" w:cstheme="minorHAnsi"/>
                          <w:sz w:val="22"/>
                          <w:szCs w:val="22"/>
                        </w:rPr>
                      </w:pPr>
                      <w:r w:rsidRPr="000D58A7">
                        <w:rPr>
                          <w:rFonts w:asciiTheme="minorHAnsi" w:hAnsiTheme="minorHAnsi" w:cstheme="minorHAnsi"/>
                          <w:sz w:val="22"/>
                          <w:szCs w:val="22"/>
                        </w:rPr>
                        <w:t>No procedure was in place for egress</w:t>
                      </w:r>
                      <w:r w:rsidR="00C531CB">
                        <w:rPr>
                          <w:rFonts w:asciiTheme="minorHAnsi" w:hAnsiTheme="minorHAnsi" w:cstheme="minorHAnsi"/>
                          <w:sz w:val="22"/>
                          <w:szCs w:val="22"/>
                        </w:rPr>
                        <w:t xml:space="preserve"> leading to crowded exits where physical distancing was not possible. Face coverings were also noted as being largely absent as spectators exited the stadia.</w:t>
                      </w:r>
                    </w:p>
                  </w:txbxContent>
                </v:textbox>
                <w10:wrap anchorx="margin"/>
              </v:shape>
            </w:pict>
          </mc:Fallback>
        </mc:AlternateContent>
      </w:r>
    </w:p>
    <w:p w14:paraId="352D149E" w14:textId="03A7B200" w:rsidR="00250BB4" w:rsidRDefault="00250BB4" w:rsidP="006306D0">
      <w:pPr>
        <w:tabs>
          <w:tab w:val="left" w:pos="851"/>
        </w:tabs>
        <w:jc w:val="both"/>
        <w:rPr>
          <w:rFonts w:asciiTheme="minorHAnsi" w:hAnsiTheme="minorHAnsi" w:cstheme="minorHAnsi"/>
          <w:sz w:val="22"/>
          <w:szCs w:val="22"/>
          <w:lang w:val="en-GB"/>
        </w:rPr>
      </w:pPr>
    </w:p>
    <w:p w14:paraId="71AEA2B4" w14:textId="37F7881D" w:rsidR="00F74650" w:rsidRDefault="00F74650" w:rsidP="006306D0">
      <w:pPr>
        <w:tabs>
          <w:tab w:val="left" w:pos="851"/>
        </w:tabs>
        <w:jc w:val="both"/>
        <w:rPr>
          <w:rFonts w:asciiTheme="minorHAnsi" w:hAnsiTheme="minorHAnsi" w:cstheme="minorHAnsi"/>
          <w:sz w:val="22"/>
          <w:szCs w:val="22"/>
          <w:lang w:val="en-GB"/>
        </w:rPr>
      </w:pPr>
    </w:p>
    <w:p w14:paraId="23C73153" w14:textId="2407F7C3" w:rsidR="00F74650" w:rsidRDefault="00F74650" w:rsidP="006306D0">
      <w:pPr>
        <w:tabs>
          <w:tab w:val="left" w:pos="851"/>
        </w:tabs>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w:t>
      </w:r>
    </w:p>
    <w:p w14:paraId="05336A27" w14:textId="3B3628C7" w:rsidR="009A4901" w:rsidRDefault="009A4901" w:rsidP="006306D0">
      <w:pPr>
        <w:tabs>
          <w:tab w:val="left" w:pos="851"/>
        </w:tabs>
        <w:jc w:val="both"/>
        <w:rPr>
          <w:rFonts w:asciiTheme="minorHAnsi" w:hAnsiTheme="minorHAnsi" w:cstheme="minorHAnsi"/>
          <w:sz w:val="22"/>
          <w:szCs w:val="22"/>
          <w:lang w:val="en-GB"/>
        </w:rPr>
      </w:pPr>
    </w:p>
    <w:p w14:paraId="54CAA617" w14:textId="05F17EDD" w:rsidR="009A4901" w:rsidRDefault="009A4901" w:rsidP="006306D0">
      <w:pPr>
        <w:tabs>
          <w:tab w:val="left" w:pos="851"/>
        </w:tabs>
        <w:jc w:val="both"/>
        <w:rPr>
          <w:rFonts w:asciiTheme="minorHAnsi" w:hAnsiTheme="minorHAnsi" w:cstheme="minorHAnsi"/>
          <w:sz w:val="22"/>
          <w:szCs w:val="22"/>
          <w:lang w:val="en-GB"/>
        </w:rPr>
      </w:pPr>
    </w:p>
    <w:p w14:paraId="689B57AC" w14:textId="5F1C39DE" w:rsidR="009A4901" w:rsidRDefault="009A4901" w:rsidP="006306D0">
      <w:pPr>
        <w:tabs>
          <w:tab w:val="left" w:pos="851"/>
        </w:tabs>
        <w:jc w:val="both"/>
        <w:rPr>
          <w:rFonts w:asciiTheme="minorHAnsi" w:hAnsiTheme="minorHAnsi" w:cstheme="minorHAnsi"/>
          <w:sz w:val="22"/>
          <w:szCs w:val="22"/>
          <w:lang w:val="en-GB"/>
        </w:rPr>
      </w:pPr>
    </w:p>
    <w:p w14:paraId="73A570AD" w14:textId="485DB7BC" w:rsidR="009A4901" w:rsidRDefault="009A4901" w:rsidP="006306D0">
      <w:pPr>
        <w:tabs>
          <w:tab w:val="left" w:pos="851"/>
        </w:tabs>
        <w:jc w:val="both"/>
        <w:rPr>
          <w:rFonts w:asciiTheme="minorHAnsi" w:hAnsiTheme="minorHAnsi" w:cstheme="minorHAnsi"/>
          <w:sz w:val="22"/>
          <w:szCs w:val="22"/>
          <w:lang w:val="en-GB"/>
        </w:rPr>
      </w:pPr>
    </w:p>
    <w:p w14:paraId="4C096C59" w14:textId="4C4FEB18" w:rsidR="008D0E33" w:rsidRPr="00387806" w:rsidRDefault="008D0E33" w:rsidP="00ED3200">
      <w:pPr>
        <w:rPr>
          <w:rFonts w:ascii="FS Maja" w:hAnsi="FS Maja"/>
          <w:color w:val="006938"/>
          <w:sz w:val="28"/>
          <w:szCs w:val="22"/>
        </w:rPr>
      </w:pPr>
    </w:p>
    <w:p w14:paraId="5EA2BA29" w14:textId="2C86EEB8" w:rsidR="009A4901" w:rsidRDefault="009A4901" w:rsidP="005F03A8">
      <w:pPr>
        <w:jc w:val="center"/>
        <w:rPr>
          <w:rFonts w:ascii="FS Maja" w:hAnsi="FS Maja" w:cs="FS Maja"/>
          <w:noProof/>
          <w:color w:val="006600"/>
          <w:sz w:val="31"/>
          <w:szCs w:val="31"/>
          <w:lang w:val="en-GB" w:eastAsia="en-GB"/>
        </w:rPr>
      </w:pPr>
    </w:p>
    <w:p w14:paraId="7C5A5120" w14:textId="77777777" w:rsidR="009A4901" w:rsidRDefault="009A4901" w:rsidP="008D0E33">
      <w:pPr>
        <w:rPr>
          <w:rFonts w:ascii="FS Maja" w:hAnsi="FS Maja" w:cs="FS Maja"/>
          <w:noProof/>
          <w:color w:val="006600"/>
          <w:sz w:val="31"/>
          <w:szCs w:val="31"/>
          <w:lang w:val="en-GB" w:eastAsia="en-GB"/>
        </w:rPr>
      </w:pPr>
    </w:p>
    <w:p w14:paraId="54ACCC7D" w14:textId="77777777" w:rsidR="009A4901" w:rsidRDefault="009A4901" w:rsidP="008D0E33">
      <w:pPr>
        <w:rPr>
          <w:rFonts w:ascii="FS Maja" w:hAnsi="FS Maja" w:cs="FS Maja"/>
          <w:noProof/>
          <w:color w:val="006600"/>
          <w:sz w:val="31"/>
          <w:szCs w:val="31"/>
          <w:lang w:val="en-GB" w:eastAsia="en-GB"/>
        </w:rPr>
      </w:pPr>
    </w:p>
    <w:p w14:paraId="68E44B30" w14:textId="77777777" w:rsidR="009A4901" w:rsidRDefault="009A4901" w:rsidP="008D0E33">
      <w:pPr>
        <w:rPr>
          <w:rFonts w:ascii="FS Maja" w:hAnsi="FS Maja" w:cs="FS Maja"/>
          <w:noProof/>
          <w:color w:val="006600"/>
          <w:sz w:val="31"/>
          <w:szCs w:val="31"/>
          <w:lang w:val="en-GB" w:eastAsia="en-GB"/>
        </w:rPr>
      </w:pPr>
    </w:p>
    <w:p w14:paraId="4709B2AE" w14:textId="77777777" w:rsidR="009A4901" w:rsidRDefault="009A4901" w:rsidP="008D0E33">
      <w:pPr>
        <w:rPr>
          <w:rFonts w:ascii="FS Maja" w:hAnsi="FS Maja" w:cs="FS Maja"/>
          <w:noProof/>
          <w:color w:val="006600"/>
          <w:sz w:val="31"/>
          <w:szCs w:val="31"/>
          <w:lang w:val="en-GB" w:eastAsia="en-GB"/>
        </w:rPr>
      </w:pPr>
    </w:p>
    <w:p w14:paraId="7C7BBE7C" w14:textId="77777777" w:rsidR="009A4901" w:rsidRDefault="009A4901" w:rsidP="008D0E33">
      <w:pPr>
        <w:rPr>
          <w:rFonts w:ascii="FS Maja" w:hAnsi="FS Maja" w:cs="FS Maja"/>
          <w:noProof/>
          <w:color w:val="006600"/>
          <w:sz w:val="31"/>
          <w:szCs w:val="31"/>
          <w:lang w:val="en-GB" w:eastAsia="en-GB"/>
        </w:rPr>
      </w:pPr>
    </w:p>
    <w:p w14:paraId="01778847" w14:textId="77777777" w:rsidR="009A4901" w:rsidRDefault="009A4901" w:rsidP="008D0E33">
      <w:pPr>
        <w:rPr>
          <w:rFonts w:ascii="FS Maja" w:hAnsi="FS Maja" w:cs="FS Maja"/>
          <w:noProof/>
          <w:color w:val="006600"/>
          <w:sz w:val="31"/>
          <w:szCs w:val="31"/>
          <w:lang w:val="en-GB" w:eastAsia="en-GB"/>
        </w:rPr>
      </w:pPr>
    </w:p>
    <w:p w14:paraId="47AF2C63" w14:textId="77777777" w:rsidR="009A4901" w:rsidRDefault="009A4901" w:rsidP="008D0E33">
      <w:pPr>
        <w:rPr>
          <w:rFonts w:ascii="FS Maja" w:hAnsi="FS Maja" w:cs="FS Maja"/>
          <w:noProof/>
          <w:color w:val="006600"/>
          <w:sz w:val="31"/>
          <w:szCs w:val="31"/>
          <w:lang w:val="en-GB" w:eastAsia="en-GB"/>
        </w:rPr>
      </w:pPr>
    </w:p>
    <w:p w14:paraId="7F371B25" w14:textId="2CC550D6" w:rsidR="009A4901" w:rsidRDefault="009A4901" w:rsidP="008D0E33">
      <w:pPr>
        <w:rPr>
          <w:rFonts w:ascii="FS Maja" w:hAnsi="FS Maja" w:cs="FS Maja"/>
          <w:noProof/>
          <w:color w:val="006600"/>
          <w:sz w:val="31"/>
          <w:szCs w:val="31"/>
          <w:lang w:val="en-GB" w:eastAsia="en-GB"/>
        </w:rPr>
      </w:pPr>
    </w:p>
    <w:p w14:paraId="28BAE3D5" w14:textId="24C31DCD" w:rsidR="00C531CB" w:rsidRDefault="00C531CB" w:rsidP="008D0E33">
      <w:pPr>
        <w:rPr>
          <w:rFonts w:ascii="FS Maja" w:hAnsi="FS Maja" w:cs="FS Maja"/>
          <w:noProof/>
          <w:color w:val="006600"/>
          <w:sz w:val="31"/>
          <w:szCs w:val="31"/>
          <w:lang w:val="en-GB" w:eastAsia="en-GB"/>
        </w:rPr>
      </w:pPr>
    </w:p>
    <w:p w14:paraId="1C29F673" w14:textId="48B878C4" w:rsidR="00C531CB" w:rsidRPr="00C66D4E" w:rsidRDefault="00C531CB" w:rsidP="008D0E33">
      <w:pPr>
        <w:rPr>
          <w:rFonts w:ascii="FS Maja" w:hAnsi="FS Maja" w:cs="FS Maja"/>
          <w:noProof/>
          <w:color w:val="006600"/>
          <w:sz w:val="18"/>
          <w:szCs w:val="18"/>
          <w:lang w:val="en-GB" w:eastAsia="en-GB"/>
        </w:rPr>
      </w:pPr>
    </w:p>
    <w:p w14:paraId="1EBBBBE3" w14:textId="6B565298" w:rsidR="009A4901" w:rsidRPr="00957D80" w:rsidRDefault="007776CD" w:rsidP="006306D0">
      <w:pPr>
        <w:jc w:val="both"/>
        <w:rPr>
          <w:rFonts w:asciiTheme="minorHAnsi" w:hAnsiTheme="minorHAnsi" w:cstheme="minorHAnsi"/>
          <w:sz w:val="21"/>
          <w:szCs w:val="21"/>
        </w:rPr>
      </w:pPr>
      <w:r>
        <w:rPr>
          <w:noProof/>
          <w:lang w:val="en-GB" w:eastAsia="en-GB"/>
        </w:rPr>
        <mc:AlternateContent>
          <mc:Choice Requires="wps">
            <w:drawing>
              <wp:anchor distT="0" distB="0" distL="114300" distR="114300" simplePos="0" relativeHeight="251658248" behindDoc="1" locked="0" layoutInCell="1" allowOverlap="1" wp14:anchorId="7BDDDAF1" wp14:editId="50C538ED">
                <wp:simplePos x="0" y="0"/>
                <wp:positionH relativeFrom="margin">
                  <wp:posOffset>-28575</wp:posOffset>
                </wp:positionH>
                <wp:positionV relativeFrom="paragraph">
                  <wp:posOffset>104775</wp:posOffset>
                </wp:positionV>
                <wp:extent cx="6934200" cy="2152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934200" cy="2152650"/>
                        </a:xfrm>
                        <a:prstGeom prst="rect">
                          <a:avLst/>
                        </a:prstGeom>
                        <a:solidFill>
                          <a:srgbClr val="C5BFB7">
                            <a:alpha val="32157"/>
                          </a:srgb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B828B41" w14:textId="45EAD6EF" w:rsidR="00C47D87" w:rsidRPr="008B687B" w:rsidRDefault="009A4901" w:rsidP="00C47D87">
                            <w:pPr>
                              <w:rPr>
                                <w:rFonts w:ascii="FS Maja" w:hAnsi="FS Maja"/>
                                <w:sz w:val="31"/>
                                <w:szCs w:val="31"/>
                                <w:lang w:val="en-GB"/>
                              </w:rPr>
                            </w:pPr>
                            <w:r>
                              <w:rPr>
                                <w:rFonts w:ascii="FS Maja" w:hAnsi="FS Maja"/>
                                <w:sz w:val="31"/>
                                <w:szCs w:val="31"/>
                                <w:lang w:val="en-GB"/>
                              </w:rPr>
                              <w:t xml:space="preserve">Recommendations / </w:t>
                            </w:r>
                            <w:r w:rsidR="00C47D87" w:rsidRPr="008B687B">
                              <w:rPr>
                                <w:rFonts w:ascii="FS Maja" w:hAnsi="FS Maja"/>
                                <w:sz w:val="31"/>
                                <w:szCs w:val="31"/>
                                <w:lang w:val="en-GB"/>
                              </w:rPr>
                              <w:t>Implications for policy and practice</w:t>
                            </w:r>
                          </w:p>
                          <w:p w14:paraId="3A252A75" w14:textId="1BFE48FE" w:rsidR="00C47D87" w:rsidRPr="00CE7473" w:rsidRDefault="00C47D87" w:rsidP="00C47D87">
                            <w:pPr>
                              <w:jc w:val="both"/>
                              <w:rPr>
                                <w:rFonts w:asciiTheme="minorHAnsi" w:hAnsiTheme="minorHAnsi" w:cstheme="minorHAnsi"/>
                                <w:sz w:val="10"/>
                                <w:szCs w:val="10"/>
                                <w:lang w:val="en-GB"/>
                              </w:rPr>
                            </w:pPr>
                          </w:p>
                          <w:p w14:paraId="3F9FF91C" w14:textId="35F194EA" w:rsidR="007776CD" w:rsidRDefault="005F03A8" w:rsidP="005F03A8">
                            <w:pPr>
                              <w:pStyle w:val="ListParagraph"/>
                              <w:numPr>
                                <w:ilvl w:val="0"/>
                                <w:numId w:val="12"/>
                              </w:numPr>
                              <w:jc w:val="both"/>
                              <w:rPr>
                                <w:rFonts w:asciiTheme="minorHAnsi" w:hAnsiTheme="minorHAnsi" w:cstheme="minorHAnsi"/>
                                <w:sz w:val="22"/>
                                <w:szCs w:val="22"/>
                              </w:rPr>
                            </w:pPr>
                            <w:r w:rsidRPr="005F03A8">
                              <w:rPr>
                                <w:rFonts w:asciiTheme="minorHAnsi" w:hAnsiTheme="minorHAnsi" w:cstheme="minorHAnsi"/>
                                <w:sz w:val="22"/>
                                <w:szCs w:val="22"/>
                              </w:rPr>
                              <w:t>Spectators need to be provided with clear, up to date information regarding entry procedures and mitigation.</w:t>
                            </w:r>
                          </w:p>
                          <w:p w14:paraId="0FEAB7EB" w14:textId="68E02CE8" w:rsidR="005F03A8" w:rsidRDefault="005F03A8" w:rsidP="005F03A8">
                            <w:pPr>
                              <w:pStyle w:val="ListParagraph"/>
                              <w:numPr>
                                <w:ilvl w:val="0"/>
                                <w:numId w:val="12"/>
                              </w:numPr>
                              <w:jc w:val="both"/>
                              <w:rPr>
                                <w:rFonts w:asciiTheme="minorHAnsi" w:hAnsiTheme="minorHAnsi" w:cstheme="minorHAnsi"/>
                                <w:sz w:val="22"/>
                                <w:szCs w:val="22"/>
                              </w:rPr>
                            </w:pPr>
                            <w:r w:rsidRPr="005F03A8">
                              <w:rPr>
                                <w:rFonts w:asciiTheme="minorHAnsi" w:hAnsiTheme="minorHAnsi" w:cstheme="minorHAnsi"/>
                                <w:sz w:val="22"/>
                                <w:szCs w:val="22"/>
                              </w:rPr>
                              <w:t>If proof of vaccination status or proof of a negative test is to be implemented at events with large attendances, staggered entry may be required to avoid large queues</w:t>
                            </w:r>
                            <w:r w:rsidR="000C1445">
                              <w:rPr>
                                <w:rFonts w:asciiTheme="minorHAnsi" w:hAnsiTheme="minorHAnsi" w:cstheme="minorHAnsi"/>
                                <w:sz w:val="22"/>
                                <w:szCs w:val="22"/>
                              </w:rPr>
                              <w:t>. T</w:t>
                            </w:r>
                            <w:r w:rsidRPr="005F03A8">
                              <w:rPr>
                                <w:rFonts w:asciiTheme="minorHAnsi" w:hAnsiTheme="minorHAnsi" w:cstheme="minorHAnsi"/>
                                <w:sz w:val="22"/>
                                <w:szCs w:val="22"/>
                              </w:rPr>
                              <w:t>o support staggered entry</w:t>
                            </w:r>
                            <w:r w:rsidR="000C1445">
                              <w:rPr>
                                <w:rFonts w:asciiTheme="minorHAnsi" w:hAnsiTheme="minorHAnsi" w:cstheme="minorHAnsi"/>
                                <w:sz w:val="22"/>
                                <w:szCs w:val="22"/>
                              </w:rPr>
                              <w:t>,</w:t>
                            </w:r>
                            <w:r w:rsidRPr="005F03A8">
                              <w:rPr>
                                <w:rFonts w:asciiTheme="minorHAnsi" w:hAnsiTheme="minorHAnsi" w:cstheme="minorHAnsi"/>
                                <w:sz w:val="22"/>
                                <w:szCs w:val="22"/>
                              </w:rPr>
                              <w:t xml:space="preserve"> offerings within the stadia/premises need to be attractive and </w:t>
                            </w:r>
                            <w:r>
                              <w:rPr>
                                <w:rFonts w:asciiTheme="minorHAnsi" w:hAnsiTheme="minorHAnsi" w:cstheme="minorHAnsi"/>
                                <w:sz w:val="22"/>
                                <w:szCs w:val="22"/>
                              </w:rPr>
                              <w:t xml:space="preserve">competitively </w:t>
                            </w:r>
                            <w:r w:rsidRPr="005F03A8">
                              <w:rPr>
                                <w:rFonts w:asciiTheme="minorHAnsi" w:hAnsiTheme="minorHAnsi" w:cstheme="minorHAnsi"/>
                                <w:sz w:val="22"/>
                                <w:szCs w:val="22"/>
                              </w:rPr>
                              <w:t>priced.</w:t>
                            </w:r>
                          </w:p>
                          <w:p w14:paraId="60C60020" w14:textId="3E3B704A" w:rsidR="005F03A8" w:rsidRDefault="005F03A8" w:rsidP="005F03A8">
                            <w:pPr>
                              <w:pStyle w:val="ListParagraph"/>
                              <w:numPr>
                                <w:ilvl w:val="0"/>
                                <w:numId w:val="12"/>
                              </w:numPr>
                              <w:jc w:val="both"/>
                              <w:rPr>
                                <w:rFonts w:asciiTheme="minorHAnsi" w:hAnsiTheme="minorHAnsi" w:cstheme="minorHAnsi"/>
                                <w:sz w:val="22"/>
                                <w:szCs w:val="22"/>
                              </w:rPr>
                            </w:pPr>
                            <w:r w:rsidRPr="005F03A8">
                              <w:rPr>
                                <w:rFonts w:asciiTheme="minorHAnsi" w:hAnsiTheme="minorHAnsi" w:cstheme="minorHAnsi"/>
                                <w:sz w:val="22"/>
                                <w:szCs w:val="22"/>
                              </w:rPr>
                              <w:t>Ticketing and entry process</w:t>
                            </w:r>
                            <w:r w:rsidR="000C1445">
                              <w:rPr>
                                <w:rFonts w:asciiTheme="minorHAnsi" w:hAnsiTheme="minorHAnsi" w:cstheme="minorHAnsi"/>
                                <w:sz w:val="22"/>
                                <w:szCs w:val="22"/>
                              </w:rPr>
                              <w:t>es</w:t>
                            </w:r>
                            <w:r w:rsidRPr="005F03A8">
                              <w:rPr>
                                <w:rFonts w:asciiTheme="minorHAnsi" w:hAnsiTheme="minorHAnsi" w:cstheme="minorHAnsi"/>
                                <w:sz w:val="22"/>
                                <w:szCs w:val="22"/>
                              </w:rPr>
                              <w:t xml:space="preserve"> need</w:t>
                            </w:r>
                            <w:r w:rsidR="000C1445">
                              <w:rPr>
                                <w:rFonts w:asciiTheme="minorHAnsi" w:hAnsiTheme="minorHAnsi" w:cstheme="minorHAnsi"/>
                                <w:sz w:val="22"/>
                                <w:szCs w:val="22"/>
                              </w:rPr>
                              <w:t xml:space="preserve"> </w:t>
                            </w:r>
                            <w:r w:rsidRPr="005F03A8">
                              <w:rPr>
                                <w:rFonts w:asciiTheme="minorHAnsi" w:hAnsiTheme="minorHAnsi" w:cstheme="minorHAnsi"/>
                                <w:sz w:val="22"/>
                                <w:szCs w:val="22"/>
                              </w:rPr>
                              <w:t>to be clear and straightforward and</w:t>
                            </w:r>
                            <w:r w:rsidR="000C1445">
                              <w:rPr>
                                <w:rFonts w:asciiTheme="minorHAnsi" w:hAnsiTheme="minorHAnsi" w:cstheme="minorHAnsi"/>
                                <w:sz w:val="22"/>
                                <w:szCs w:val="22"/>
                              </w:rPr>
                              <w:t>,</w:t>
                            </w:r>
                            <w:r w:rsidRPr="005F03A8">
                              <w:rPr>
                                <w:rFonts w:asciiTheme="minorHAnsi" w:hAnsiTheme="minorHAnsi" w:cstheme="minorHAnsi"/>
                                <w:sz w:val="22"/>
                                <w:szCs w:val="22"/>
                              </w:rPr>
                              <w:t xml:space="preserve"> if possible, information should be held in one place </w:t>
                            </w:r>
                            <w:r w:rsidR="000C1445">
                              <w:rPr>
                                <w:rFonts w:asciiTheme="minorHAnsi" w:hAnsiTheme="minorHAnsi" w:cstheme="minorHAnsi"/>
                                <w:sz w:val="22"/>
                                <w:szCs w:val="22"/>
                              </w:rPr>
                              <w:t>to limit</w:t>
                            </w:r>
                            <w:r w:rsidR="000C1445" w:rsidRPr="005F03A8">
                              <w:rPr>
                                <w:rFonts w:asciiTheme="minorHAnsi" w:hAnsiTheme="minorHAnsi" w:cstheme="minorHAnsi"/>
                                <w:sz w:val="22"/>
                                <w:szCs w:val="22"/>
                              </w:rPr>
                              <w:t xml:space="preserve"> </w:t>
                            </w:r>
                            <w:r w:rsidRPr="005F03A8">
                              <w:rPr>
                                <w:rFonts w:asciiTheme="minorHAnsi" w:hAnsiTheme="minorHAnsi" w:cstheme="minorHAnsi"/>
                                <w:sz w:val="22"/>
                                <w:szCs w:val="22"/>
                              </w:rPr>
                              <w:t>the need for multiple apps or websites.</w:t>
                            </w:r>
                          </w:p>
                          <w:p w14:paraId="51D3F8A6" w14:textId="446452C5" w:rsidR="00C52768" w:rsidRDefault="00C52768" w:rsidP="005F03A8">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Mitigation measures within the stadia need to be enforced or </w:t>
                            </w:r>
                            <w:r w:rsidR="001E6C52">
                              <w:rPr>
                                <w:rFonts w:asciiTheme="minorHAnsi" w:hAnsiTheme="minorHAnsi" w:cstheme="minorHAnsi"/>
                                <w:sz w:val="22"/>
                                <w:szCs w:val="22"/>
                              </w:rPr>
                              <w:t xml:space="preserve">alternative approaches considered so that mitigation measures are </w:t>
                            </w:r>
                            <w:r>
                              <w:rPr>
                                <w:rFonts w:asciiTheme="minorHAnsi" w:hAnsiTheme="minorHAnsi" w:cstheme="minorHAnsi"/>
                                <w:sz w:val="22"/>
                                <w:szCs w:val="22"/>
                              </w:rPr>
                              <w:t xml:space="preserve">adopted as </w:t>
                            </w:r>
                            <w:r w:rsidR="001E6C52">
                              <w:rPr>
                                <w:rFonts w:asciiTheme="minorHAnsi" w:hAnsiTheme="minorHAnsi" w:cstheme="minorHAnsi"/>
                                <w:sz w:val="22"/>
                                <w:szCs w:val="22"/>
                              </w:rPr>
                              <w:t xml:space="preserve">the ‘new normal’ </w:t>
                            </w:r>
                            <w:r>
                              <w:rPr>
                                <w:rFonts w:asciiTheme="minorHAnsi" w:hAnsiTheme="minorHAnsi" w:cstheme="minorHAnsi"/>
                                <w:sz w:val="22"/>
                                <w:szCs w:val="22"/>
                              </w:rPr>
                              <w:t>by spectators.</w:t>
                            </w:r>
                          </w:p>
                          <w:p w14:paraId="2B179F4E" w14:textId="21496BDE" w:rsidR="005F03A8" w:rsidRPr="005F03A8" w:rsidRDefault="005F03A8" w:rsidP="005F03A8">
                            <w:pPr>
                              <w:pStyle w:val="ListParagraph"/>
                              <w:numPr>
                                <w:ilvl w:val="0"/>
                                <w:numId w:val="12"/>
                              </w:numPr>
                              <w:jc w:val="both"/>
                              <w:rPr>
                                <w:rFonts w:asciiTheme="minorHAnsi" w:hAnsiTheme="minorHAnsi" w:cstheme="minorHAnsi"/>
                                <w:sz w:val="22"/>
                                <w:szCs w:val="22"/>
                              </w:rPr>
                            </w:pPr>
                            <w:r w:rsidRPr="005F03A8">
                              <w:rPr>
                                <w:rFonts w:asciiTheme="minorHAnsi" w:hAnsiTheme="minorHAnsi" w:cstheme="minorHAnsi"/>
                                <w:sz w:val="22"/>
                                <w:szCs w:val="22"/>
                              </w:rPr>
                              <w:t>Egress procedures need to be developed and implemented to ensure safe departure from the event.</w:t>
                            </w:r>
                          </w:p>
                          <w:p w14:paraId="10AB4863" w14:textId="77777777" w:rsidR="005371AA" w:rsidRPr="007776CD" w:rsidRDefault="005371AA" w:rsidP="005371AA">
                            <w:pPr>
                              <w:jc w:val="both"/>
                              <w:rPr>
                                <w:rFonts w:asciiTheme="minorHAnsi" w:hAnsiTheme="minorHAnsi" w:cstheme="minorHAnsi"/>
                                <w:sz w:val="22"/>
                                <w:szCs w:val="22"/>
                              </w:rPr>
                            </w:pPr>
                          </w:p>
                          <w:p w14:paraId="0542FDF6" w14:textId="1702B806" w:rsidR="002F7C93" w:rsidRPr="005371AA" w:rsidRDefault="002F7C93" w:rsidP="00C47D87">
                            <w:pPr>
                              <w:jc w:val="both"/>
                              <w:rPr>
                                <w:rFonts w:asciiTheme="minorHAnsi" w:hAnsiTheme="minorHAnsi" w:cstheme="minorHAnsi"/>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DDAF1" id="Text Box 4" o:spid="_x0000_s1030" type="#_x0000_t202" style="position:absolute;left:0;text-align:left;margin-left:-2.25pt;margin-top:8.25pt;width:546pt;height:169.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" fillcolor="#c5bfb7" stroked="f">
                <v:fill opacity="21074f"/>
                <v:textbox>
                  <w:txbxContent>
                    <w:p w14:paraId="5B828B41" w14:textId="45EAD6EF" w:rsidR="00C47D87" w:rsidRPr="008B687B" w:rsidRDefault="009A4901" w:rsidP="00C47D87">
                      <w:pPr>
                        <w:rPr>
                          <w:rFonts w:ascii="FS Maja" w:hAnsi="FS Maja"/>
                          <w:sz w:val="31"/>
                          <w:szCs w:val="31"/>
                          <w:lang w:val="en-GB"/>
                        </w:rPr>
                      </w:pPr>
                      <w:r>
                        <w:rPr>
                          <w:rFonts w:ascii="FS Maja" w:hAnsi="FS Maja"/>
                          <w:sz w:val="31"/>
                          <w:szCs w:val="31"/>
                          <w:lang w:val="en-GB"/>
                        </w:rPr>
                        <w:t xml:space="preserve">Recommendations / </w:t>
                      </w:r>
                      <w:r w:rsidR="00C47D87" w:rsidRPr="008B687B">
                        <w:rPr>
                          <w:rFonts w:ascii="FS Maja" w:hAnsi="FS Maja"/>
                          <w:sz w:val="31"/>
                          <w:szCs w:val="31"/>
                          <w:lang w:val="en-GB"/>
                        </w:rPr>
                        <w:t>Implications for policy and practice</w:t>
                      </w:r>
                    </w:p>
                    <w:p w14:paraId="3A252A75" w14:textId="1BFE48FE" w:rsidR="00C47D87" w:rsidRPr="00CE7473" w:rsidRDefault="00C47D87" w:rsidP="00C47D87">
                      <w:pPr>
                        <w:jc w:val="both"/>
                        <w:rPr>
                          <w:rFonts w:asciiTheme="minorHAnsi" w:hAnsiTheme="minorHAnsi" w:cstheme="minorHAnsi"/>
                          <w:sz w:val="10"/>
                          <w:szCs w:val="10"/>
                          <w:lang w:val="en-GB"/>
                        </w:rPr>
                      </w:pPr>
                    </w:p>
                    <w:p w14:paraId="3F9FF91C" w14:textId="35F194EA" w:rsidR="007776CD" w:rsidRDefault="005F03A8" w:rsidP="005F03A8">
                      <w:pPr>
                        <w:pStyle w:val="ListParagraph"/>
                        <w:numPr>
                          <w:ilvl w:val="0"/>
                          <w:numId w:val="12"/>
                        </w:numPr>
                        <w:jc w:val="both"/>
                        <w:rPr>
                          <w:rFonts w:asciiTheme="minorHAnsi" w:hAnsiTheme="minorHAnsi" w:cstheme="minorHAnsi"/>
                          <w:sz w:val="22"/>
                          <w:szCs w:val="22"/>
                        </w:rPr>
                      </w:pPr>
                      <w:r w:rsidRPr="005F03A8">
                        <w:rPr>
                          <w:rFonts w:asciiTheme="minorHAnsi" w:hAnsiTheme="minorHAnsi" w:cstheme="minorHAnsi"/>
                          <w:sz w:val="22"/>
                          <w:szCs w:val="22"/>
                        </w:rPr>
                        <w:t>Spectators need to be provided with clear, up to date information regarding entry procedures and mitigation.</w:t>
                      </w:r>
                    </w:p>
                    <w:p w14:paraId="0FEAB7EB" w14:textId="68E02CE8" w:rsidR="005F03A8" w:rsidRDefault="005F03A8" w:rsidP="005F03A8">
                      <w:pPr>
                        <w:pStyle w:val="ListParagraph"/>
                        <w:numPr>
                          <w:ilvl w:val="0"/>
                          <w:numId w:val="12"/>
                        </w:numPr>
                        <w:jc w:val="both"/>
                        <w:rPr>
                          <w:rFonts w:asciiTheme="minorHAnsi" w:hAnsiTheme="minorHAnsi" w:cstheme="minorHAnsi"/>
                          <w:sz w:val="22"/>
                          <w:szCs w:val="22"/>
                        </w:rPr>
                      </w:pPr>
                      <w:r w:rsidRPr="005F03A8">
                        <w:rPr>
                          <w:rFonts w:asciiTheme="minorHAnsi" w:hAnsiTheme="minorHAnsi" w:cstheme="minorHAnsi"/>
                          <w:sz w:val="22"/>
                          <w:szCs w:val="22"/>
                        </w:rPr>
                        <w:t>If proof of vaccination status or proof of a negative test is to be implemented at events with large attendances, staggered entry may be required to avoid large queues</w:t>
                      </w:r>
                      <w:r w:rsidR="000C1445">
                        <w:rPr>
                          <w:rFonts w:asciiTheme="minorHAnsi" w:hAnsiTheme="minorHAnsi" w:cstheme="minorHAnsi"/>
                          <w:sz w:val="22"/>
                          <w:szCs w:val="22"/>
                        </w:rPr>
                        <w:t>. T</w:t>
                      </w:r>
                      <w:r w:rsidRPr="005F03A8">
                        <w:rPr>
                          <w:rFonts w:asciiTheme="minorHAnsi" w:hAnsiTheme="minorHAnsi" w:cstheme="minorHAnsi"/>
                          <w:sz w:val="22"/>
                          <w:szCs w:val="22"/>
                        </w:rPr>
                        <w:t>o support staggered entry</w:t>
                      </w:r>
                      <w:r w:rsidR="000C1445">
                        <w:rPr>
                          <w:rFonts w:asciiTheme="minorHAnsi" w:hAnsiTheme="minorHAnsi" w:cstheme="minorHAnsi"/>
                          <w:sz w:val="22"/>
                          <w:szCs w:val="22"/>
                        </w:rPr>
                        <w:t>,</w:t>
                      </w:r>
                      <w:r w:rsidRPr="005F03A8">
                        <w:rPr>
                          <w:rFonts w:asciiTheme="minorHAnsi" w:hAnsiTheme="minorHAnsi" w:cstheme="minorHAnsi"/>
                          <w:sz w:val="22"/>
                          <w:szCs w:val="22"/>
                        </w:rPr>
                        <w:t xml:space="preserve"> offerings within the stadia/premises need to be attractive and </w:t>
                      </w:r>
                      <w:r>
                        <w:rPr>
                          <w:rFonts w:asciiTheme="minorHAnsi" w:hAnsiTheme="minorHAnsi" w:cstheme="minorHAnsi"/>
                          <w:sz w:val="22"/>
                          <w:szCs w:val="22"/>
                        </w:rPr>
                        <w:t xml:space="preserve">competitively </w:t>
                      </w:r>
                      <w:r w:rsidRPr="005F03A8">
                        <w:rPr>
                          <w:rFonts w:asciiTheme="minorHAnsi" w:hAnsiTheme="minorHAnsi" w:cstheme="minorHAnsi"/>
                          <w:sz w:val="22"/>
                          <w:szCs w:val="22"/>
                        </w:rPr>
                        <w:t>priced.</w:t>
                      </w:r>
                    </w:p>
                    <w:p w14:paraId="60C60020" w14:textId="3E3B704A" w:rsidR="005F03A8" w:rsidRDefault="005F03A8" w:rsidP="005F03A8">
                      <w:pPr>
                        <w:pStyle w:val="ListParagraph"/>
                        <w:numPr>
                          <w:ilvl w:val="0"/>
                          <w:numId w:val="12"/>
                        </w:numPr>
                        <w:jc w:val="both"/>
                        <w:rPr>
                          <w:rFonts w:asciiTheme="minorHAnsi" w:hAnsiTheme="minorHAnsi" w:cstheme="minorHAnsi"/>
                          <w:sz w:val="22"/>
                          <w:szCs w:val="22"/>
                        </w:rPr>
                      </w:pPr>
                      <w:r w:rsidRPr="005F03A8">
                        <w:rPr>
                          <w:rFonts w:asciiTheme="minorHAnsi" w:hAnsiTheme="minorHAnsi" w:cstheme="minorHAnsi"/>
                          <w:sz w:val="22"/>
                          <w:szCs w:val="22"/>
                        </w:rPr>
                        <w:t>Ticketing and entry process</w:t>
                      </w:r>
                      <w:r w:rsidR="000C1445">
                        <w:rPr>
                          <w:rFonts w:asciiTheme="minorHAnsi" w:hAnsiTheme="minorHAnsi" w:cstheme="minorHAnsi"/>
                          <w:sz w:val="22"/>
                          <w:szCs w:val="22"/>
                        </w:rPr>
                        <w:t>es</w:t>
                      </w:r>
                      <w:r w:rsidRPr="005F03A8">
                        <w:rPr>
                          <w:rFonts w:asciiTheme="minorHAnsi" w:hAnsiTheme="minorHAnsi" w:cstheme="minorHAnsi"/>
                          <w:sz w:val="22"/>
                          <w:szCs w:val="22"/>
                        </w:rPr>
                        <w:t xml:space="preserve"> need</w:t>
                      </w:r>
                      <w:r w:rsidR="000C1445">
                        <w:rPr>
                          <w:rFonts w:asciiTheme="minorHAnsi" w:hAnsiTheme="minorHAnsi" w:cstheme="minorHAnsi"/>
                          <w:sz w:val="22"/>
                          <w:szCs w:val="22"/>
                        </w:rPr>
                        <w:t xml:space="preserve"> </w:t>
                      </w:r>
                      <w:r w:rsidRPr="005F03A8">
                        <w:rPr>
                          <w:rFonts w:asciiTheme="minorHAnsi" w:hAnsiTheme="minorHAnsi" w:cstheme="minorHAnsi"/>
                          <w:sz w:val="22"/>
                          <w:szCs w:val="22"/>
                        </w:rPr>
                        <w:t>to be clear and straightforward and</w:t>
                      </w:r>
                      <w:r w:rsidR="000C1445">
                        <w:rPr>
                          <w:rFonts w:asciiTheme="minorHAnsi" w:hAnsiTheme="minorHAnsi" w:cstheme="minorHAnsi"/>
                          <w:sz w:val="22"/>
                          <w:szCs w:val="22"/>
                        </w:rPr>
                        <w:t>,</w:t>
                      </w:r>
                      <w:r w:rsidRPr="005F03A8">
                        <w:rPr>
                          <w:rFonts w:asciiTheme="minorHAnsi" w:hAnsiTheme="minorHAnsi" w:cstheme="minorHAnsi"/>
                          <w:sz w:val="22"/>
                          <w:szCs w:val="22"/>
                        </w:rPr>
                        <w:t xml:space="preserve"> if possible, information should be held in one place </w:t>
                      </w:r>
                      <w:r w:rsidR="000C1445">
                        <w:rPr>
                          <w:rFonts w:asciiTheme="minorHAnsi" w:hAnsiTheme="minorHAnsi" w:cstheme="minorHAnsi"/>
                          <w:sz w:val="22"/>
                          <w:szCs w:val="22"/>
                        </w:rPr>
                        <w:t>to limit</w:t>
                      </w:r>
                      <w:r w:rsidR="000C1445" w:rsidRPr="005F03A8">
                        <w:rPr>
                          <w:rFonts w:asciiTheme="minorHAnsi" w:hAnsiTheme="minorHAnsi" w:cstheme="minorHAnsi"/>
                          <w:sz w:val="22"/>
                          <w:szCs w:val="22"/>
                        </w:rPr>
                        <w:t xml:space="preserve"> </w:t>
                      </w:r>
                      <w:r w:rsidRPr="005F03A8">
                        <w:rPr>
                          <w:rFonts w:asciiTheme="minorHAnsi" w:hAnsiTheme="minorHAnsi" w:cstheme="minorHAnsi"/>
                          <w:sz w:val="22"/>
                          <w:szCs w:val="22"/>
                        </w:rPr>
                        <w:t>the need for multiple apps or websites.</w:t>
                      </w:r>
                    </w:p>
                    <w:p w14:paraId="51D3F8A6" w14:textId="446452C5" w:rsidR="00C52768" w:rsidRDefault="00C52768" w:rsidP="005F03A8">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Mitigation measures within the stadia need to be enforced or </w:t>
                      </w:r>
                      <w:r w:rsidR="001E6C52">
                        <w:rPr>
                          <w:rFonts w:asciiTheme="minorHAnsi" w:hAnsiTheme="minorHAnsi" w:cstheme="minorHAnsi"/>
                          <w:sz w:val="22"/>
                          <w:szCs w:val="22"/>
                        </w:rPr>
                        <w:t xml:space="preserve">alternative approaches considered so that mitigation measures are </w:t>
                      </w:r>
                      <w:r>
                        <w:rPr>
                          <w:rFonts w:asciiTheme="minorHAnsi" w:hAnsiTheme="minorHAnsi" w:cstheme="minorHAnsi"/>
                          <w:sz w:val="22"/>
                          <w:szCs w:val="22"/>
                        </w:rPr>
                        <w:t xml:space="preserve">adopted as </w:t>
                      </w:r>
                      <w:r w:rsidR="001E6C52">
                        <w:rPr>
                          <w:rFonts w:asciiTheme="minorHAnsi" w:hAnsiTheme="minorHAnsi" w:cstheme="minorHAnsi"/>
                          <w:sz w:val="22"/>
                          <w:szCs w:val="22"/>
                        </w:rPr>
                        <w:t xml:space="preserve">the ‘new normal’ </w:t>
                      </w:r>
                      <w:r>
                        <w:rPr>
                          <w:rFonts w:asciiTheme="minorHAnsi" w:hAnsiTheme="minorHAnsi" w:cstheme="minorHAnsi"/>
                          <w:sz w:val="22"/>
                          <w:szCs w:val="22"/>
                        </w:rPr>
                        <w:t>by spectators.</w:t>
                      </w:r>
                    </w:p>
                    <w:p w14:paraId="2B179F4E" w14:textId="21496BDE" w:rsidR="005F03A8" w:rsidRPr="005F03A8" w:rsidRDefault="005F03A8" w:rsidP="005F03A8">
                      <w:pPr>
                        <w:pStyle w:val="ListParagraph"/>
                        <w:numPr>
                          <w:ilvl w:val="0"/>
                          <w:numId w:val="12"/>
                        </w:numPr>
                        <w:jc w:val="both"/>
                        <w:rPr>
                          <w:rFonts w:asciiTheme="minorHAnsi" w:hAnsiTheme="minorHAnsi" w:cstheme="minorHAnsi"/>
                          <w:sz w:val="22"/>
                          <w:szCs w:val="22"/>
                        </w:rPr>
                      </w:pPr>
                      <w:r w:rsidRPr="005F03A8">
                        <w:rPr>
                          <w:rFonts w:asciiTheme="minorHAnsi" w:hAnsiTheme="minorHAnsi" w:cstheme="minorHAnsi"/>
                          <w:sz w:val="22"/>
                          <w:szCs w:val="22"/>
                        </w:rPr>
                        <w:t>Egress procedures need to be developed and implemented to ensure safe departure from the event.</w:t>
                      </w:r>
                    </w:p>
                    <w:p w14:paraId="10AB4863" w14:textId="77777777" w:rsidR="005371AA" w:rsidRPr="007776CD" w:rsidRDefault="005371AA" w:rsidP="005371AA">
                      <w:pPr>
                        <w:jc w:val="both"/>
                        <w:rPr>
                          <w:rFonts w:asciiTheme="minorHAnsi" w:hAnsiTheme="minorHAnsi" w:cstheme="minorHAnsi"/>
                          <w:sz w:val="22"/>
                          <w:szCs w:val="22"/>
                        </w:rPr>
                      </w:pPr>
                    </w:p>
                    <w:p w14:paraId="0542FDF6" w14:textId="1702B806" w:rsidR="002F7C93" w:rsidRPr="005371AA" w:rsidRDefault="002F7C93" w:rsidP="00C47D87">
                      <w:pPr>
                        <w:jc w:val="both"/>
                        <w:rPr>
                          <w:rFonts w:asciiTheme="minorHAnsi" w:hAnsiTheme="minorHAnsi" w:cstheme="minorHAnsi"/>
                          <w:sz w:val="22"/>
                          <w:szCs w:val="22"/>
                          <w:lang w:val="en-GB"/>
                        </w:rPr>
                      </w:pPr>
                    </w:p>
                  </w:txbxContent>
                </v:textbox>
                <w10:wrap anchorx="margin"/>
              </v:shape>
            </w:pict>
          </mc:Fallback>
        </mc:AlternateContent>
      </w:r>
    </w:p>
    <w:p w14:paraId="34D35C76" w14:textId="21A08DA2" w:rsidR="005371AA" w:rsidRDefault="005371AA" w:rsidP="006B4D03">
      <w:pPr>
        <w:jc w:val="both"/>
        <w:rPr>
          <w:rFonts w:asciiTheme="minorHAnsi" w:hAnsiTheme="minorHAnsi" w:cstheme="minorHAnsi"/>
          <w:sz w:val="20"/>
          <w:szCs w:val="20"/>
        </w:rPr>
      </w:pPr>
    </w:p>
    <w:p w14:paraId="088CF388" w14:textId="59C6E9A1" w:rsidR="009A4901" w:rsidRDefault="009A4901" w:rsidP="006B4D03">
      <w:pPr>
        <w:jc w:val="both"/>
        <w:rPr>
          <w:rFonts w:asciiTheme="minorHAnsi" w:hAnsiTheme="minorHAnsi" w:cstheme="minorHAnsi"/>
          <w:sz w:val="20"/>
          <w:szCs w:val="20"/>
        </w:rPr>
      </w:pPr>
    </w:p>
    <w:p w14:paraId="7017B779" w14:textId="58E68A34" w:rsidR="009A4901" w:rsidRDefault="009A4901" w:rsidP="006B4D03">
      <w:pPr>
        <w:jc w:val="both"/>
        <w:rPr>
          <w:rFonts w:asciiTheme="minorHAnsi" w:hAnsiTheme="minorHAnsi" w:cstheme="minorHAnsi"/>
          <w:sz w:val="20"/>
          <w:szCs w:val="20"/>
        </w:rPr>
      </w:pPr>
    </w:p>
    <w:p w14:paraId="1F50C070" w14:textId="77F35077" w:rsidR="009A4901" w:rsidRDefault="009A4901" w:rsidP="006B4D03">
      <w:pPr>
        <w:jc w:val="both"/>
        <w:rPr>
          <w:rFonts w:asciiTheme="minorHAnsi" w:hAnsiTheme="minorHAnsi" w:cstheme="minorHAnsi"/>
          <w:sz w:val="20"/>
          <w:szCs w:val="20"/>
        </w:rPr>
      </w:pPr>
    </w:p>
    <w:p w14:paraId="4C62E5E2" w14:textId="254C5C6D" w:rsidR="009A4901" w:rsidRDefault="009A4901" w:rsidP="006B4D03">
      <w:pPr>
        <w:jc w:val="both"/>
        <w:rPr>
          <w:rFonts w:asciiTheme="minorHAnsi" w:hAnsiTheme="minorHAnsi" w:cstheme="minorHAnsi"/>
          <w:sz w:val="20"/>
          <w:szCs w:val="20"/>
        </w:rPr>
      </w:pPr>
    </w:p>
    <w:p w14:paraId="4157FF3E" w14:textId="277596EB" w:rsidR="009A4901" w:rsidRDefault="009A4901" w:rsidP="006B4D03">
      <w:pPr>
        <w:jc w:val="both"/>
        <w:rPr>
          <w:rFonts w:asciiTheme="minorHAnsi" w:hAnsiTheme="minorHAnsi" w:cstheme="minorHAnsi"/>
          <w:sz w:val="20"/>
          <w:szCs w:val="20"/>
        </w:rPr>
      </w:pPr>
    </w:p>
    <w:p w14:paraId="3FD2A3BC" w14:textId="7D0DF2F5" w:rsidR="009A4901" w:rsidRDefault="009A4901" w:rsidP="006B4D03">
      <w:pPr>
        <w:jc w:val="both"/>
        <w:rPr>
          <w:rFonts w:asciiTheme="minorHAnsi" w:hAnsiTheme="minorHAnsi" w:cstheme="minorHAnsi"/>
          <w:sz w:val="20"/>
          <w:szCs w:val="20"/>
        </w:rPr>
      </w:pPr>
    </w:p>
    <w:p w14:paraId="4D7363EB" w14:textId="6A9AA999" w:rsidR="009A4901" w:rsidRDefault="009A4901" w:rsidP="006B4D03">
      <w:pPr>
        <w:jc w:val="both"/>
        <w:rPr>
          <w:rFonts w:asciiTheme="minorHAnsi" w:hAnsiTheme="minorHAnsi" w:cstheme="minorHAnsi"/>
          <w:sz w:val="20"/>
          <w:szCs w:val="20"/>
        </w:rPr>
      </w:pPr>
    </w:p>
    <w:p w14:paraId="7BA6C6F1" w14:textId="357A8599" w:rsidR="009A4901" w:rsidRPr="00211BAE" w:rsidRDefault="009A4901" w:rsidP="006B4D03">
      <w:pPr>
        <w:jc w:val="both"/>
        <w:rPr>
          <w:rFonts w:asciiTheme="minorHAnsi" w:hAnsiTheme="minorHAnsi" w:cstheme="minorHAnsi"/>
          <w:sz w:val="20"/>
          <w:szCs w:val="20"/>
        </w:rPr>
      </w:pPr>
    </w:p>
    <w:p w14:paraId="23FE7012" w14:textId="161BBAC6" w:rsidR="005371AA" w:rsidRPr="009F6903" w:rsidRDefault="005371AA" w:rsidP="006B4D03">
      <w:pPr>
        <w:jc w:val="both"/>
        <w:rPr>
          <w:rFonts w:asciiTheme="minorHAnsi" w:hAnsiTheme="minorHAnsi" w:cstheme="minorHAnsi"/>
          <w:sz w:val="22"/>
          <w:szCs w:val="22"/>
        </w:rPr>
      </w:pPr>
    </w:p>
    <w:p w14:paraId="22E56DD8" w14:textId="30982ED4" w:rsidR="004965A3" w:rsidRDefault="004965A3" w:rsidP="008D0E33">
      <w:pPr>
        <w:rPr>
          <w:rFonts w:asciiTheme="minorHAnsi" w:hAnsiTheme="minorHAnsi" w:cstheme="minorHAnsi"/>
          <w:sz w:val="16"/>
          <w:szCs w:val="16"/>
        </w:rPr>
      </w:pPr>
    </w:p>
    <w:p w14:paraId="29AAE019" w14:textId="276077B4" w:rsidR="008D0E33" w:rsidRDefault="008D0E33" w:rsidP="009F6903">
      <w:pPr>
        <w:rPr>
          <w:rFonts w:asciiTheme="minorHAnsi" w:hAnsiTheme="minorHAnsi" w:cstheme="minorHAnsi"/>
          <w:sz w:val="16"/>
          <w:szCs w:val="16"/>
        </w:rPr>
      </w:pPr>
    </w:p>
    <w:p w14:paraId="479DA17C" w14:textId="637678B4" w:rsidR="008D0E33" w:rsidRDefault="008D0E33" w:rsidP="005A6B5D">
      <w:pPr>
        <w:ind w:left="851"/>
        <w:rPr>
          <w:rFonts w:asciiTheme="minorHAnsi" w:hAnsiTheme="minorHAnsi" w:cstheme="minorHAnsi"/>
          <w:sz w:val="16"/>
          <w:szCs w:val="16"/>
        </w:rPr>
      </w:pPr>
    </w:p>
    <w:p w14:paraId="030C584F" w14:textId="465DD540" w:rsidR="008D0E33" w:rsidRDefault="008D0E33" w:rsidP="007776CD">
      <w:pPr>
        <w:rPr>
          <w:rFonts w:asciiTheme="minorHAnsi" w:hAnsiTheme="minorHAnsi" w:cstheme="minorHAnsi"/>
          <w:sz w:val="16"/>
          <w:szCs w:val="16"/>
        </w:rPr>
      </w:pPr>
    </w:p>
    <w:p w14:paraId="18CAE07A" w14:textId="3A127533" w:rsidR="007776CD" w:rsidRDefault="007776CD" w:rsidP="007776CD">
      <w:pPr>
        <w:rPr>
          <w:rFonts w:asciiTheme="minorHAnsi" w:hAnsiTheme="minorHAnsi" w:cstheme="minorHAnsi"/>
          <w:sz w:val="16"/>
          <w:szCs w:val="16"/>
        </w:rPr>
      </w:pPr>
    </w:p>
    <w:p w14:paraId="1190B49A" w14:textId="1B3AD883" w:rsidR="001651E5" w:rsidRPr="00C66D4E" w:rsidRDefault="001651E5" w:rsidP="00642E26">
      <w:pPr>
        <w:rPr>
          <w:rFonts w:asciiTheme="minorHAnsi" w:hAnsiTheme="minorHAnsi" w:cstheme="minorHAnsi"/>
          <w:sz w:val="16"/>
          <w:szCs w:val="16"/>
        </w:rPr>
      </w:pPr>
    </w:p>
    <w:p w14:paraId="0C7BCCAA" w14:textId="6D476DC8" w:rsidR="00B63C5E" w:rsidRPr="008B687B" w:rsidRDefault="00104CF3" w:rsidP="008634F4">
      <w:pPr>
        <w:tabs>
          <w:tab w:val="left" w:pos="993"/>
        </w:tabs>
        <w:rPr>
          <w:rFonts w:ascii="FS Maja" w:hAnsi="FS Maja"/>
          <w:color w:val="006938"/>
          <w:sz w:val="31"/>
          <w:szCs w:val="31"/>
        </w:rPr>
      </w:pPr>
      <w:r w:rsidRPr="008B687B">
        <w:rPr>
          <w:rFonts w:ascii="FS Maja" w:hAnsi="FS Maja"/>
          <w:color w:val="006938"/>
          <w:sz w:val="31"/>
          <w:szCs w:val="31"/>
        </w:rPr>
        <w:t>A</w:t>
      </w:r>
      <w:r w:rsidR="00B63C5E" w:rsidRPr="008B687B">
        <w:rPr>
          <w:rFonts w:ascii="FS Maja" w:hAnsi="FS Maja"/>
          <w:color w:val="006938"/>
          <w:sz w:val="31"/>
          <w:szCs w:val="31"/>
        </w:rPr>
        <w:t xml:space="preserve">bout this </w:t>
      </w:r>
      <w:r w:rsidR="008D0E33" w:rsidRPr="008B687B">
        <w:rPr>
          <w:rFonts w:ascii="FS Maja" w:hAnsi="FS Maja"/>
          <w:color w:val="006938"/>
          <w:sz w:val="31"/>
          <w:szCs w:val="31"/>
        </w:rPr>
        <w:t>research</w:t>
      </w:r>
    </w:p>
    <w:p w14:paraId="0849CC2C" w14:textId="77777777" w:rsidR="00CA06D2" w:rsidRPr="00C66D4E" w:rsidRDefault="00CA06D2" w:rsidP="00DA025B">
      <w:pPr>
        <w:tabs>
          <w:tab w:val="left" w:pos="851"/>
        </w:tabs>
        <w:rPr>
          <w:rFonts w:asciiTheme="minorHAnsi" w:hAnsiTheme="minorHAnsi" w:cstheme="minorHAnsi"/>
          <w:sz w:val="16"/>
          <w:szCs w:val="16"/>
        </w:rPr>
      </w:pPr>
    </w:p>
    <w:p w14:paraId="7C64EBB5" w14:textId="6FE6E771" w:rsidR="003E7E1B" w:rsidRPr="00932A4B" w:rsidRDefault="00CA06D2" w:rsidP="00DA025B">
      <w:pPr>
        <w:tabs>
          <w:tab w:val="left" w:pos="851"/>
        </w:tabs>
        <w:rPr>
          <w:rFonts w:asciiTheme="minorHAnsi" w:hAnsiTheme="minorHAnsi" w:cstheme="minorHAnsi"/>
          <w:sz w:val="22"/>
          <w:szCs w:val="22"/>
        </w:rPr>
      </w:pPr>
      <w:r w:rsidRPr="00932A4B">
        <w:rPr>
          <w:rFonts w:asciiTheme="minorHAnsi" w:hAnsiTheme="minorHAnsi" w:cstheme="minorHAnsi"/>
          <w:sz w:val="22"/>
          <w:szCs w:val="22"/>
        </w:rPr>
        <w:t xml:space="preserve">This briefing is based on research </w:t>
      </w:r>
      <w:r w:rsidR="00C52768">
        <w:rPr>
          <w:rFonts w:asciiTheme="minorHAnsi" w:hAnsiTheme="minorHAnsi" w:cstheme="minorHAnsi"/>
          <w:sz w:val="22"/>
          <w:szCs w:val="22"/>
        </w:rPr>
        <w:t xml:space="preserve">funded by the ESRC (grant no: </w:t>
      </w:r>
      <w:r w:rsidR="00C52768" w:rsidRPr="00C52768">
        <w:rPr>
          <w:rFonts w:asciiTheme="minorHAnsi" w:hAnsiTheme="minorHAnsi" w:cstheme="minorHAnsi"/>
          <w:sz w:val="22"/>
          <w:szCs w:val="22"/>
        </w:rPr>
        <w:t>EP/V055291/1</w:t>
      </w:r>
      <w:r w:rsidR="00C52768">
        <w:rPr>
          <w:rFonts w:asciiTheme="minorHAnsi" w:hAnsiTheme="minorHAnsi" w:cstheme="minorHAnsi"/>
          <w:sz w:val="22"/>
          <w:szCs w:val="22"/>
        </w:rPr>
        <w:t xml:space="preserve">) and </w:t>
      </w:r>
      <w:r w:rsidRPr="00932A4B">
        <w:rPr>
          <w:rFonts w:asciiTheme="minorHAnsi" w:hAnsiTheme="minorHAnsi" w:cstheme="minorHAnsi"/>
          <w:sz w:val="22"/>
          <w:szCs w:val="22"/>
        </w:rPr>
        <w:t>undertaken by:</w:t>
      </w:r>
      <w:r w:rsidR="003E7E1B" w:rsidRPr="00932A4B">
        <w:rPr>
          <w:rFonts w:asciiTheme="minorHAnsi" w:hAnsiTheme="minorHAnsi" w:cstheme="minorHAnsi"/>
          <w:sz w:val="22"/>
          <w:szCs w:val="22"/>
        </w:rPr>
        <w:tab/>
      </w:r>
    </w:p>
    <w:p w14:paraId="229B9D66" w14:textId="77777777" w:rsidR="008B22D3" w:rsidRPr="00C66D4E" w:rsidRDefault="008B22D3" w:rsidP="008634F4">
      <w:pPr>
        <w:tabs>
          <w:tab w:val="left" w:pos="851"/>
        </w:tabs>
        <w:ind w:left="142" w:hanging="142"/>
        <w:rPr>
          <w:rFonts w:asciiTheme="minorHAnsi" w:hAnsiTheme="minorHAnsi" w:cstheme="minorHAnsi"/>
          <w:sz w:val="16"/>
          <w:szCs w:val="16"/>
        </w:rPr>
      </w:pPr>
    </w:p>
    <w:p w14:paraId="35539829" w14:textId="765B6121" w:rsidR="001E709E" w:rsidRDefault="001E709E" w:rsidP="009A4901">
      <w:pPr>
        <w:pStyle w:val="ListParagraph"/>
        <w:numPr>
          <w:ilvl w:val="0"/>
          <w:numId w:val="11"/>
        </w:numPr>
        <w:tabs>
          <w:tab w:val="left" w:pos="851"/>
        </w:tabs>
        <w:rPr>
          <w:rFonts w:asciiTheme="minorHAnsi" w:hAnsiTheme="minorHAnsi" w:cstheme="minorBidi"/>
          <w:sz w:val="22"/>
          <w:szCs w:val="22"/>
        </w:rPr>
      </w:pPr>
      <w:r w:rsidRPr="41F0F0F2">
        <w:rPr>
          <w:rFonts w:asciiTheme="minorHAnsi" w:hAnsiTheme="minorHAnsi" w:cstheme="minorBidi"/>
          <w:sz w:val="22"/>
          <w:szCs w:val="22"/>
        </w:rPr>
        <w:t>Dr. Richard I. Purves, Institute for Social Marketing and Health, University of Stirling</w:t>
      </w:r>
    </w:p>
    <w:p w14:paraId="24FA25DD" w14:textId="0605C7B1" w:rsidR="00957D80" w:rsidRDefault="00C52768" w:rsidP="009A4901">
      <w:pPr>
        <w:pStyle w:val="ListParagraph"/>
        <w:numPr>
          <w:ilvl w:val="0"/>
          <w:numId w:val="11"/>
        </w:numPr>
        <w:tabs>
          <w:tab w:val="left" w:pos="851"/>
        </w:tabs>
        <w:rPr>
          <w:rFonts w:asciiTheme="minorHAnsi" w:hAnsiTheme="minorHAnsi" w:cstheme="minorBidi"/>
          <w:sz w:val="22"/>
          <w:szCs w:val="22"/>
        </w:rPr>
      </w:pPr>
      <w:r w:rsidRPr="41F0F0F2">
        <w:rPr>
          <w:rFonts w:asciiTheme="minorHAnsi" w:hAnsiTheme="minorHAnsi" w:cstheme="minorBidi"/>
          <w:sz w:val="22"/>
          <w:szCs w:val="22"/>
        </w:rPr>
        <w:t>Dr Jordan Maclean, Institute for Social Marketing and Health, University of Stirling</w:t>
      </w:r>
    </w:p>
    <w:p w14:paraId="182867D6" w14:textId="0ACF17A7" w:rsidR="00C52768" w:rsidRDefault="00C52768" w:rsidP="009A4901">
      <w:pPr>
        <w:pStyle w:val="ListParagraph"/>
        <w:numPr>
          <w:ilvl w:val="0"/>
          <w:numId w:val="11"/>
        </w:numPr>
        <w:tabs>
          <w:tab w:val="left" w:pos="851"/>
        </w:tabs>
        <w:rPr>
          <w:rFonts w:asciiTheme="minorHAnsi" w:hAnsiTheme="minorHAnsi" w:cstheme="minorHAnsi"/>
          <w:sz w:val="22"/>
          <w:szCs w:val="22"/>
        </w:rPr>
      </w:pPr>
      <w:r>
        <w:rPr>
          <w:rFonts w:asciiTheme="minorHAnsi" w:hAnsiTheme="minorHAnsi" w:cstheme="minorHAnsi"/>
          <w:sz w:val="22"/>
          <w:szCs w:val="22"/>
        </w:rPr>
        <w:t>Professor Kate Hunt</w:t>
      </w:r>
      <w:r w:rsidR="00E042DF">
        <w:rPr>
          <w:rFonts w:asciiTheme="minorHAnsi" w:hAnsiTheme="minorHAnsi" w:cstheme="minorHAnsi"/>
          <w:sz w:val="22"/>
          <w:szCs w:val="22"/>
        </w:rPr>
        <w:t>, Institute for Social Marketing and Health, University of Stirling</w:t>
      </w:r>
    </w:p>
    <w:p w14:paraId="1E24983D" w14:textId="5B90EFCF" w:rsidR="00C52768" w:rsidRDefault="00C52768" w:rsidP="009A4901">
      <w:pPr>
        <w:pStyle w:val="ListParagraph"/>
        <w:numPr>
          <w:ilvl w:val="0"/>
          <w:numId w:val="11"/>
        </w:numPr>
        <w:tabs>
          <w:tab w:val="left" w:pos="851"/>
        </w:tabs>
        <w:rPr>
          <w:rFonts w:asciiTheme="minorHAnsi" w:hAnsiTheme="minorHAnsi" w:cstheme="minorHAnsi"/>
          <w:sz w:val="22"/>
          <w:szCs w:val="22"/>
        </w:rPr>
      </w:pPr>
      <w:r>
        <w:rPr>
          <w:rFonts w:asciiTheme="minorHAnsi" w:hAnsiTheme="minorHAnsi" w:cstheme="minorHAnsi"/>
          <w:sz w:val="22"/>
          <w:szCs w:val="22"/>
        </w:rPr>
        <w:lastRenderedPageBreak/>
        <w:t>Professor Niamh Fitzgerald</w:t>
      </w:r>
      <w:r w:rsidR="00E042DF">
        <w:rPr>
          <w:rFonts w:asciiTheme="minorHAnsi" w:hAnsiTheme="minorHAnsi" w:cstheme="minorHAnsi"/>
          <w:sz w:val="22"/>
          <w:szCs w:val="22"/>
        </w:rPr>
        <w:t>, Institute for Social Marketing and Health, University of Stirling</w:t>
      </w:r>
    </w:p>
    <w:p w14:paraId="505A0895" w14:textId="35321346" w:rsidR="00C52768" w:rsidRDefault="00C52768" w:rsidP="009A4901">
      <w:pPr>
        <w:pStyle w:val="ListParagraph"/>
        <w:numPr>
          <w:ilvl w:val="0"/>
          <w:numId w:val="11"/>
        </w:numPr>
        <w:tabs>
          <w:tab w:val="left" w:pos="851"/>
        </w:tabs>
        <w:rPr>
          <w:rFonts w:asciiTheme="minorHAnsi" w:hAnsiTheme="minorHAnsi" w:cstheme="minorHAnsi"/>
          <w:sz w:val="22"/>
          <w:szCs w:val="22"/>
        </w:rPr>
      </w:pPr>
      <w:r>
        <w:rPr>
          <w:rFonts w:asciiTheme="minorHAnsi" w:hAnsiTheme="minorHAnsi" w:cstheme="minorHAnsi"/>
          <w:sz w:val="22"/>
          <w:szCs w:val="22"/>
        </w:rPr>
        <w:t>Dr Claudio Rocha</w:t>
      </w:r>
      <w:r w:rsidR="00E042DF">
        <w:rPr>
          <w:rFonts w:asciiTheme="minorHAnsi" w:hAnsiTheme="minorHAnsi" w:cstheme="minorHAnsi"/>
          <w:sz w:val="22"/>
          <w:szCs w:val="22"/>
        </w:rPr>
        <w:t>, Faculty of Health Sciences and Sport, University of Stirling</w:t>
      </w:r>
    </w:p>
    <w:p w14:paraId="2A1617AC" w14:textId="23F6BE5C" w:rsidR="00C52768" w:rsidRDefault="00C52768" w:rsidP="009A4901">
      <w:pPr>
        <w:pStyle w:val="ListParagraph"/>
        <w:numPr>
          <w:ilvl w:val="0"/>
          <w:numId w:val="11"/>
        </w:numPr>
        <w:tabs>
          <w:tab w:val="left" w:pos="851"/>
        </w:tabs>
        <w:rPr>
          <w:rFonts w:asciiTheme="minorHAnsi" w:hAnsiTheme="minorHAnsi" w:cstheme="minorHAnsi"/>
          <w:sz w:val="22"/>
          <w:szCs w:val="22"/>
        </w:rPr>
      </w:pPr>
      <w:r>
        <w:rPr>
          <w:rFonts w:asciiTheme="minorHAnsi" w:hAnsiTheme="minorHAnsi" w:cstheme="minorHAnsi"/>
          <w:sz w:val="22"/>
          <w:szCs w:val="22"/>
        </w:rPr>
        <w:t>Dr Matthew Philpott</w:t>
      </w:r>
      <w:r w:rsidR="00E042DF">
        <w:rPr>
          <w:rFonts w:asciiTheme="minorHAnsi" w:hAnsiTheme="minorHAnsi" w:cstheme="minorHAnsi"/>
          <w:sz w:val="22"/>
          <w:szCs w:val="22"/>
        </w:rPr>
        <w:t>, European Healthy Stadia Network</w:t>
      </w:r>
    </w:p>
    <w:p w14:paraId="0C59FEFA" w14:textId="6B80F031" w:rsidR="00C52768" w:rsidRDefault="00C52768" w:rsidP="009A4901">
      <w:pPr>
        <w:pStyle w:val="ListParagraph"/>
        <w:numPr>
          <w:ilvl w:val="0"/>
          <w:numId w:val="11"/>
        </w:numPr>
        <w:tabs>
          <w:tab w:val="left" w:pos="851"/>
        </w:tabs>
        <w:rPr>
          <w:rFonts w:asciiTheme="minorHAnsi" w:hAnsiTheme="minorHAnsi" w:cstheme="minorHAnsi"/>
          <w:sz w:val="22"/>
          <w:szCs w:val="22"/>
        </w:rPr>
      </w:pPr>
      <w:r>
        <w:rPr>
          <w:rFonts w:asciiTheme="minorHAnsi" w:hAnsiTheme="minorHAnsi" w:cstheme="minorHAnsi"/>
          <w:sz w:val="22"/>
          <w:szCs w:val="22"/>
        </w:rPr>
        <w:t>Dr Joe Piggin</w:t>
      </w:r>
      <w:r w:rsidR="00E042DF">
        <w:rPr>
          <w:rFonts w:asciiTheme="minorHAnsi" w:hAnsiTheme="minorHAnsi" w:cstheme="minorHAnsi"/>
          <w:sz w:val="22"/>
          <w:szCs w:val="22"/>
        </w:rPr>
        <w:t>, Loughborough</w:t>
      </w:r>
      <w:r w:rsidR="000965BB">
        <w:rPr>
          <w:rFonts w:asciiTheme="minorHAnsi" w:hAnsiTheme="minorHAnsi" w:cstheme="minorHAnsi"/>
          <w:sz w:val="22"/>
          <w:szCs w:val="22"/>
        </w:rPr>
        <w:t xml:space="preserve"> University</w:t>
      </w:r>
    </w:p>
    <w:p w14:paraId="4C8B7366" w14:textId="571F547A" w:rsidR="00DB2C30" w:rsidRPr="00932A4B" w:rsidRDefault="00DB2C30" w:rsidP="00DB2C30">
      <w:pPr>
        <w:pStyle w:val="ListParagraph"/>
        <w:tabs>
          <w:tab w:val="left" w:pos="851"/>
        </w:tabs>
        <w:rPr>
          <w:rFonts w:asciiTheme="minorHAnsi" w:hAnsiTheme="minorHAnsi" w:cstheme="minorHAnsi"/>
          <w:sz w:val="22"/>
          <w:szCs w:val="22"/>
        </w:rPr>
      </w:pPr>
      <w:r w:rsidRPr="00957D80">
        <w:rPr>
          <w:rFonts w:asciiTheme="minorHAnsi" w:hAnsiTheme="minorHAnsi" w:cstheme="minorHAnsi"/>
          <w:noProof/>
          <w:sz w:val="21"/>
          <w:szCs w:val="21"/>
          <w:lang w:val="en-GB" w:eastAsia="en-GB"/>
        </w:rPr>
        <mc:AlternateContent>
          <mc:Choice Requires="wps">
            <w:drawing>
              <wp:anchor distT="0" distB="0" distL="114300" distR="114300" simplePos="0" relativeHeight="251660296" behindDoc="1" locked="0" layoutInCell="1" allowOverlap="1" wp14:anchorId="1E409A9B" wp14:editId="1CBE53AB">
                <wp:simplePos x="0" y="0"/>
                <wp:positionH relativeFrom="page">
                  <wp:posOffset>-38100</wp:posOffset>
                </wp:positionH>
                <wp:positionV relativeFrom="paragraph">
                  <wp:posOffset>162560</wp:posOffset>
                </wp:positionV>
                <wp:extent cx="7639050" cy="12160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7639050" cy="1216025"/>
                        </a:xfrm>
                        <a:prstGeom prst="rect">
                          <a:avLst/>
                        </a:prstGeom>
                        <a:solidFill>
                          <a:srgbClr val="006938"/>
                        </a:solidFill>
                        <a:ln>
                          <a:noFill/>
                        </a:ln>
                        <a:effectLst/>
                      </wps:spPr>
                      <wps:style>
                        <a:lnRef idx="0">
                          <a:schemeClr val="accent1"/>
                        </a:lnRef>
                        <a:fillRef idx="0">
                          <a:schemeClr val="accent1"/>
                        </a:fillRef>
                        <a:effectRef idx="0">
                          <a:schemeClr val="accent1"/>
                        </a:effectRef>
                        <a:fontRef idx="minor">
                          <a:schemeClr val="dk1"/>
                        </a:fontRef>
                      </wps:style>
                      <wps:txbx>
                        <w:txbxContent>
                          <w:p w14:paraId="710083DB" w14:textId="77777777" w:rsidR="00DB2C30" w:rsidRPr="00720311" w:rsidRDefault="00DB2C30" w:rsidP="00DB2C30">
                            <w:pPr>
                              <w:jc w:val="right"/>
                              <w:rPr>
                                <w:color w:val="006600"/>
                              </w:rPr>
                            </w:pPr>
                            <w:r>
                              <w:rPr>
                                <w:color w:val="006600"/>
                              </w:rPr>
                              <w:softHyphen/>
                            </w:r>
                            <w:r>
                              <w:rPr>
                                <w:color w:val="006600"/>
                              </w:rPr>
                              <w:softHyphen/>
                            </w:r>
                            <w:r>
                              <w:rPr>
                                <w:color w:val="006600"/>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09A9B" id="Text Box 5" o:spid="_x0000_s1031" type="#_x0000_t202" style="position:absolute;left:0;text-align:left;margin-left:-3pt;margin-top:12.8pt;width:601.5pt;height:95.75pt;z-index:-251656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" fillcolor="#006938" stroked="f">
                <v:textbox>
                  <w:txbxContent>
                    <w:p w14:paraId="710083DB" w14:textId="77777777" w:rsidR="00DB2C30" w:rsidRPr="00720311" w:rsidRDefault="00DB2C30" w:rsidP="00DB2C30">
                      <w:pPr>
                        <w:jc w:val="right"/>
                        <w:rPr>
                          <w:color w:val="006600"/>
                        </w:rPr>
                      </w:pPr>
                      <w:r>
                        <w:rPr>
                          <w:color w:val="006600"/>
                        </w:rPr>
                        <w:softHyphen/>
                      </w:r>
                      <w:r>
                        <w:rPr>
                          <w:color w:val="006600"/>
                        </w:rPr>
                        <w:softHyphen/>
                      </w:r>
                      <w:r>
                        <w:rPr>
                          <w:color w:val="006600"/>
                        </w:rPr>
                        <w:softHyphen/>
                      </w:r>
                    </w:p>
                  </w:txbxContent>
                </v:textbox>
                <w10:wrap anchorx="page"/>
              </v:shape>
            </w:pict>
          </mc:Fallback>
        </mc:AlternateContent>
      </w:r>
      <w:r w:rsidRPr="008E13D8">
        <w:rPr>
          <w:noProof/>
          <w:sz w:val="28"/>
          <w:lang w:val="en-GB" w:eastAsia="en-GB"/>
        </w:rPr>
        <mc:AlternateContent>
          <mc:Choice Requires="wps">
            <w:drawing>
              <wp:anchor distT="45720" distB="45720" distL="114300" distR="114300" simplePos="0" relativeHeight="251658245" behindDoc="1" locked="0" layoutInCell="1" allowOverlap="1" wp14:anchorId="0F39291D" wp14:editId="6604E9EA">
                <wp:simplePos x="0" y="0"/>
                <wp:positionH relativeFrom="margin">
                  <wp:posOffset>-175895</wp:posOffset>
                </wp:positionH>
                <wp:positionV relativeFrom="page">
                  <wp:posOffset>9504045</wp:posOffset>
                </wp:positionV>
                <wp:extent cx="2997200" cy="1151255"/>
                <wp:effectExtent l="0" t="0" r="0" b="0"/>
                <wp:wrapTight wrapText="bothSides">
                  <wp:wrapPolygon edited="0">
                    <wp:start x="451" y="0"/>
                    <wp:lineTo x="451" y="21088"/>
                    <wp:lineTo x="21068" y="21088"/>
                    <wp:lineTo x="21068" y="0"/>
                    <wp:lineTo x="451"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151255"/>
                        </a:xfrm>
                        <a:prstGeom prst="rect">
                          <a:avLst/>
                        </a:prstGeom>
                        <a:noFill/>
                        <a:ln w="9525">
                          <a:noFill/>
                          <a:miter lim="800000"/>
                          <a:headEnd/>
                          <a:tailEnd/>
                        </a:ln>
                      </wps:spPr>
                      <wps:txbx>
                        <w:txbxContent>
                          <w:p w14:paraId="2E73D415" w14:textId="4E02D3E9" w:rsidR="008E13D8" w:rsidRPr="008B687B" w:rsidRDefault="008E13D8" w:rsidP="008E13D8">
                            <w:pPr>
                              <w:rPr>
                                <w:rFonts w:ascii="FS Maja" w:hAnsi="FS Maja" w:cstheme="minorHAnsi"/>
                                <w:b/>
                                <w:color w:val="FFFFFF" w:themeColor="background1"/>
                                <w:sz w:val="27"/>
                                <w:szCs w:val="27"/>
                              </w:rPr>
                            </w:pPr>
                            <w:r w:rsidRPr="008B687B">
                              <w:rPr>
                                <w:rFonts w:ascii="FS Maja" w:hAnsi="FS Maja" w:cstheme="minorHAnsi"/>
                                <w:b/>
                                <w:color w:val="FFFFFF" w:themeColor="background1"/>
                                <w:sz w:val="27"/>
                                <w:szCs w:val="27"/>
                              </w:rPr>
                              <w:t>Contact</w:t>
                            </w:r>
                          </w:p>
                          <w:p w14:paraId="5F309857" w14:textId="3A1304F4" w:rsidR="009A4901" w:rsidRDefault="00C52768" w:rsidP="008E13D8">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Dr Richard I. Purves</w:t>
                            </w:r>
                          </w:p>
                          <w:p w14:paraId="5598BC68" w14:textId="1B22C70E" w:rsidR="009A4901" w:rsidRDefault="00A66EE6" w:rsidP="008E13D8">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Institute for Social Ma</w:t>
                            </w:r>
                            <w:r w:rsidR="006525B2">
                              <w:rPr>
                                <w:rFonts w:asciiTheme="minorHAnsi" w:hAnsiTheme="minorHAnsi" w:cstheme="minorHAnsi"/>
                                <w:color w:val="FFFFFF" w:themeColor="background1"/>
                                <w:sz w:val="21"/>
                                <w:szCs w:val="21"/>
                              </w:rPr>
                              <w:t>r</w:t>
                            </w:r>
                            <w:r>
                              <w:rPr>
                                <w:rFonts w:asciiTheme="minorHAnsi" w:hAnsiTheme="minorHAnsi" w:cstheme="minorHAnsi"/>
                                <w:color w:val="FFFFFF" w:themeColor="background1"/>
                                <w:sz w:val="21"/>
                                <w:szCs w:val="21"/>
                              </w:rPr>
                              <w:t>keting and Health</w:t>
                            </w:r>
                            <w:r w:rsidR="006525B2">
                              <w:rPr>
                                <w:rFonts w:asciiTheme="minorHAnsi" w:hAnsiTheme="minorHAnsi" w:cstheme="minorHAnsi"/>
                                <w:color w:val="FFFFFF" w:themeColor="background1"/>
                                <w:sz w:val="21"/>
                                <w:szCs w:val="21"/>
                              </w:rPr>
                              <w:t xml:space="preserve"> </w:t>
                            </w:r>
                            <w:r w:rsidR="009A4901">
                              <w:rPr>
                                <w:rFonts w:asciiTheme="minorHAnsi" w:hAnsiTheme="minorHAnsi" w:cstheme="minorHAnsi"/>
                                <w:color w:val="FFFFFF" w:themeColor="background1"/>
                                <w:sz w:val="21"/>
                                <w:szCs w:val="21"/>
                              </w:rPr>
                              <w:t>Faculty</w:t>
                            </w:r>
                            <w:r w:rsidR="00C52768">
                              <w:rPr>
                                <w:rFonts w:asciiTheme="minorHAnsi" w:hAnsiTheme="minorHAnsi" w:cstheme="minorHAnsi"/>
                                <w:color w:val="FFFFFF" w:themeColor="background1"/>
                                <w:sz w:val="21"/>
                                <w:szCs w:val="21"/>
                              </w:rPr>
                              <w:t xml:space="preserve"> of Health Sciences and Sport</w:t>
                            </w:r>
                          </w:p>
                          <w:p w14:paraId="46C0915D" w14:textId="5F80BE9E" w:rsidR="008E13D8" w:rsidRPr="00957D80" w:rsidRDefault="008E13D8" w:rsidP="008E13D8">
                            <w:pPr>
                              <w:rPr>
                                <w:rFonts w:asciiTheme="minorHAnsi" w:hAnsiTheme="minorHAnsi" w:cstheme="minorHAnsi"/>
                                <w:color w:val="FFFFFF" w:themeColor="background1"/>
                                <w:sz w:val="21"/>
                                <w:szCs w:val="21"/>
                              </w:rPr>
                            </w:pPr>
                            <w:r w:rsidRPr="00957D80">
                              <w:rPr>
                                <w:rFonts w:asciiTheme="minorHAnsi" w:hAnsiTheme="minorHAnsi" w:cstheme="minorHAnsi"/>
                                <w:color w:val="FFFFFF" w:themeColor="background1"/>
                                <w:sz w:val="21"/>
                                <w:szCs w:val="21"/>
                              </w:rPr>
                              <w:t>University of Stirling</w:t>
                            </w:r>
                          </w:p>
                          <w:p w14:paraId="64957307" w14:textId="258BB3E8" w:rsidR="008E13D8" w:rsidRPr="00957D80" w:rsidRDefault="008E13D8" w:rsidP="008E13D8">
                            <w:pPr>
                              <w:rPr>
                                <w:rFonts w:asciiTheme="minorHAnsi" w:hAnsiTheme="minorHAnsi" w:cstheme="minorHAnsi"/>
                                <w:color w:val="FFFFFF" w:themeColor="background1"/>
                                <w:sz w:val="21"/>
                                <w:szCs w:val="21"/>
                              </w:rPr>
                            </w:pPr>
                            <w:r w:rsidRPr="00957D80">
                              <w:rPr>
                                <w:rFonts w:asciiTheme="minorHAnsi" w:hAnsiTheme="minorHAnsi" w:cstheme="minorHAnsi"/>
                                <w:color w:val="FFFFFF" w:themeColor="background1"/>
                                <w:sz w:val="21"/>
                                <w:szCs w:val="21"/>
                              </w:rPr>
                              <w:sym w:font="Wingdings" w:char="F02A"/>
                            </w:r>
                            <w:r w:rsidRPr="00957D80">
                              <w:rPr>
                                <w:rFonts w:asciiTheme="minorHAnsi" w:hAnsiTheme="minorHAnsi" w:cstheme="minorHAnsi"/>
                                <w:color w:val="FFFFFF" w:themeColor="background1"/>
                                <w:sz w:val="21"/>
                                <w:szCs w:val="21"/>
                              </w:rPr>
                              <w:t xml:space="preserve"> </w:t>
                            </w:r>
                            <w:r w:rsidR="009A4901">
                              <w:rPr>
                                <w:rFonts w:asciiTheme="minorHAnsi" w:hAnsiTheme="minorHAnsi" w:cstheme="minorHAnsi"/>
                                <w:color w:val="FFFFFF" w:themeColor="background1"/>
                                <w:sz w:val="21"/>
                                <w:szCs w:val="21"/>
                              </w:rPr>
                              <w:t>Email</w:t>
                            </w:r>
                            <w:r w:rsidR="001E6C52">
                              <w:rPr>
                                <w:rFonts w:asciiTheme="minorHAnsi" w:hAnsiTheme="minorHAnsi" w:cstheme="minorHAnsi"/>
                                <w:color w:val="FFFFFF" w:themeColor="background1"/>
                                <w:sz w:val="21"/>
                                <w:szCs w:val="21"/>
                              </w:rPr>
                              <w:t xml:space="preserve"> r.i.purves@stir.ac.uk</w:t>
                            </w:r>
                          </w:p>
                          <w:p w14:paraId="546AB001" w14:textId="77777777" w:rsidR="008E13D8" w:rsidRDefault="008E13D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F39291D" id="_x0000_s1032" type="#_x0000_t202" style="position:absolute;left:0;text-align:left;margin-left:-13.85pt;margin-top:748.35pt;width:236pt;height:90.65pt;z-index:-251658235;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" filled="f" stroked="f">
                <v:textbox>
                  <w:txbxContent>
                    <w:p w14:paraId="2E73D415" w14:textId="4E02D3E9" w:rsidR="008E13D8" w:rsidRPr="008B687B" w:rsidRDefault="008E13D8" w:rsidP="008E13D8">
                      <w:pPr>
                        <w:rPr>
                          <w:rFonts w:ascii="FS Maja" w:hAnsi="FS Maja" w:cstheme="minorHAnsi"/>
                          <w:b/>
                          <w:color w:val="FFFFFF" w:themeColor="background1"/>
                          <w:sz w:val="27"/>
                          <w:szCs w:val="27"/>
                        </w:rPr>
                      </w:pPr>
                      <w:r w:rsidRPr="008B687B">
                        <w:rPr>
                          <w:rFonts w:ascii="FS Maja" w:hAnsi="FS Maja" w:cstheme="minorHAnsi"/>
                          <w:b/>
                          <w:color w:val="FFFFFF" w:themeColor="background1"/>
                          <w:sz w:val="27"/>
                          <w:szCs w:val="27"/>
                        </w:rPr>
                        <w:t>Contact</w:t>
                      </w:r>
                    </w:p>
                    <w:p w14:paraId="5F309857" w14:textId="3A1304F4" w:rsidR="009A4901" w:rsidRDefault="00C52768" w:rsidP="008E13D8">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Dr Richard I. Purves</w:t>
                      </w:r>
                    </w:p>
                    <w:p w14:paraId="5598BC68" w14:textId="1B22C70E" w:rsidR="009A4901" w:rsidRDefault="00A66EE6" w:rsidP="008E13D8">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Institute for Social Ma</w:t>
                      </w:r>
                      <w:r w:rsidR="006525B2">
                        <w:rPr>
                          <w:rFonts w:asciiTheme="minorHAnsi" w:hAnsiTheme="minorHAnsi" w:cstheme="minorHAnsi"/>
                          <w:color w:val="FFFFFF" w:themeColor="background1"/>
                          <w:sz w:val="21"/>
                          <w:szCs w:val="21"/>
                        </w:rPr>
                        <w:t>r</w:t>
                      </w:r>
                      <w:r>
                        <w:rPr>
                          <w:rFonts w:asciiTheme="minorHAnsi" w:hAnsiTheme="minorHAnsi" w:cstheme="minorHAnsi"/>
                          <w:color w:val="FFFFFF" w:themeColor="background1"/>
                          <w:sz w:val="21"/>
                          <w:szCs w:val="21"/>
                        </w:rPr>
                        <w:t>keting and Health</w:t>
                      </w:r>
                      <w:r w:rsidR="006525B2">
                        <w:rPr>
                          <w:rFonts w:asciiTheme="minorHAnsi" w:hAnsiTheme="minorHAnsi" w:cstheme="minorHAnsi"/>
                          <w:color w:val="FFFFFF" w:themeColor="background1"/>
                          <w:sz w:val="21"/>
                          <w:szCs w:val="21"/>
                        </w:rPr>
                        <w:t xml:space="preserve"> </w:t>
                      </w:r>
                      <w:r w:rsidR="009A4901">
                        <w:rPr>
                          <w:rFonts w:asciiTheme="minorHAnsi" w:hAnsiTheme="minorHAnsi" w:cstheme="minorHAnsi"/>
                          <w:color w:val="FFFFFF" w:themeColor="background1"/>
                          <w:sz w:val="21"/>
                          <w:szCs w:val="21"/>
                        </w:rPr>
                        <w:t>Faculty</w:t>
                      </w:r>
                      <w:r w:rsidR="00C52768">
                        <w:rPr>
                          <w:rFonts w:asciiTheme="minorHAnsi" w:hAnsiTheme="minorHAnsi" w:cstheme="minorHAnsi"/>
                          <w:color w:val="FFFFFF" w:themeColor="background1"/>
                          <w:sz w:val="21"/>
                          <w:szCs w:val="21"/>
                        </w:rPr>
                        <w:t xml:space="preserve"> of Health Sciences and Sport</w:t>
                      </w:r>
                    </w:p>
                    <w:p w14:paraId="46C0915D" w14:textId="5F80BE9E" w:rsidR="008E13D8" w:rsidRPr="00957D80" w:rsidRDefault="008E13D8" w:rsidP="008E13D8">
                      <w:pPr>
                        <w:rPr>
                          <w:rFonts w:asciiTheme="minorHAnsi" w:hAnsiTheme="minorHAnsi" w:cstheme="minorHAnsi"/>
                          <w:color w:val="FFFFFF" w:themeColor="background1"/>
                          <w:sz w:val="21"/>
                          <w:szCs w:val="21"/>
                        </w:rPr>
                      </w:pPr>
                      <w:r w:rsidRPr="00957D80">
                        <w:rPr>
                          <w:rFonts w:asciiTheme="minorHAnsi" w:hAnsiTheme="minorHAnsi" w:cstheme="minorHAnsi"/>
                          <w:color w:val="FFFFFF" w:themeColor="background1"/>
                          <w:sz w:val="21"/>
                          <w:szCs w:val="21"/>
                        </w:rPr>
                        <w:t>University of Stirling</w:t>
                      </w:r>
                    </w:p>
                    <w:p w14:paraId="64957307" w14:textId="258BB3E8" w:rsidR="008E13D8" w:rsidRPr="00957D80" w:rsidRDefault="008E13D8" w:rsidP="008E13D8">
                      <w:pPr>
                        <w:rPr>
                          <w:rFonts w:asciiTheme="minorHAnsi" w:hAnsiTheme="minorHAnsi" w:cstheme="minorHAnsi"/>
                          <w:color w:val="FFFFFF" w:themeColor="background1"/>
                          <w:sz w:val="21"/>
                          <w:szCs w:val="21"/>
                        </w:rPr>
                      </w:pPr>
                      <w:r w:rsidRPr="00957D80">
                        <w:rPr>
                          <w:rFonts w:asciiTheme="minorHAnsi" w:hAnsiTheme="minorHAnsi" w:cstheme="minorHAnsi"/>
                          <w:color w:val="FFFFFF" w:themeColor="background1"/>
                          <w:sz w:val="21"/>
                          <w:szCs w:val="21"/>
                        </w:rPr>
                        <w:sym w:font="Wingdings" w:char="F02A"/>
                      </w:r>
                      <w:r w:rsidRPr="00957D80">
                        <w:rPr>
                          <w:rFonts w:asciiTheme="minorHAnsi" w:hAnsiTheme="minorHAnsi" w:cstheme="minorHAnsi"/>
                          <w:color w:val="FFFFFF" w:themeColor="background1"/>
                          <w:sz w:val="21"/>
                          <w:szCs w:val="21"/>
                        </w:rPr>
                        <w:t xml:space="preserve"> </w:t>
                      </w:r>
                      <w:r w:rsidR="009A4901">
                        <w:rPr>
                          <w:rFonts w:asciiTheme="minorHAnsi" w:hAnsiTheme="minorHAnsi" w:cstheme="minorHAnsi"/>
                          <w:color w:val="FFFFFF" w:themeColor="background1"/>
                          <w:sz w:val="21"/>
                          <w:szCs w:val="21"/>
                        </w:rPr>
                        <w:t>Email</w:t>
                      </w:r>
                      <w:r w:rsidR="001E6C52">
                        <w:rPr>
                          <w:rFonts w:asciiTheme="minorHAnsi" w:hAnsiTheme="minorHAnsi" w:cstheme="minorHAnsi"/>
                          <w:color w:val="FFFFFF" w:themeColor="background1"/>
                          <w:sz w:val="21"/>
                          <w:szCs w:val="21"/>
                        </w:rPr>
                        <w:t xml:space="preserve"> r.i.purves@stir.ac.uk</w:t>
                      </w:r>
                    </w:p>
                    <w:p w14:paraId="546AB001" w14:textId="77777777" w:rsidR="008E13D8" w:rsidRDefault="008E13D8"/>
                  </w:txbxContent>
                </v:textbox>
                <w10:wrap type="tight" anchorx="margin" anchory="page"/>
              </v:shape>
            </w:pict>
          </mc:Fallback>
        </mc:AlternateContent>
      </w:r>
    </w:p>
    <w:p w14:paraId="0E12B3A3" w14:textId="6E44D1B2" w:rsidR="00957D80" w:rsidRPr="00932A4B" w:rsidRDefault="00957D80" w:rsidP="00944CFB">
      <w:pPr>
        <w:tabs>
          <w:tab w:val="left" w:pos="851"/>
        </w:tabs>
        <w:rPr>
          <w:rFonts w:asciiTheme="minorHAnsi" w:hAnsiTheme="minorHAnsi" w:cstheme="minorBidi"/>
        </w:rPr>
      </w:pPr>
    </w:p>
    <w:p w14:paraId="63FD097E" w14:textId="20A5C900" w:rsidR="000965BB" w:rsidRDefault="000965BB" w:rsidP="000965BB">
      <w:pPr>
        <w:pStyle w:val="Footer"/>
      </w:pPr>
      <w:r>
        <w:t xml:space="preserve">                       </w:t>
      </w:r>
      <w:r>
        <w:rPr>
          <w:noProof/>
          <w:lang w:eastAsia="en-GB"/>
        </w:rPr>
        <w:t xml:space="preserve"> </w:t>
      </w:r>
    </w:p>
    <w:p w14:paraId="199351D0" w14:textId="77777777" w:rsidR="00DB2C30" w:rsidRDefault="00DB2C30" w:rsidP="000965BB">
      <w:pPr>
        <w:tabs>
          <w:tab w:val="left" w:pos="851"/>
        </w:tabs>
        <w:rPr>
          <w:rFonts w:asciiTheme="minorHAnsi" w:eastAsiaTheme="minorEastAsia" w:hAnsiTheme="minorHAnsi" w:cstheme="minorBidi"/>
          <w:b/>
          <w:color w:val="000000" w:themeColor="text1"/>
          <w:sz w:val="22"/>
          <w:szCs w:val="22"/>
        </w:rPr>
      </w:pPr>
    </w:p>
    <w:p w14:paraId="42D7F595" w14:textId="7EB327A8" w:rsidR="00DB2C30" w:rsidRDefault="00DB2C30" w:rsidP="000965BB">
      <w:pPr>
        <w:tabs>
          <w:tab w:val="left" w:pos="851"/>
        </w:tabs>
        <w:rPr>
          <w:rFonts w:asciiTheme="minorHAnsi" w:eastAsiaTheme="minorEastAsia" w:hAnsiTheme="minorHAnsi" w:cstheme="minorBidi"/>
          <w:b/>
          <w:color w:val="000000" w:themeColor="text1"/>
          <w:sz w:val="22"/>
          <w:szCs w:val="22"/>
        </w:rPr>
      </w:pPr>
      <w:r w:rsidRPr="008E13D8">
        <w:rPr>
          <w:noProof/>
          <w:sz w:val="28"/>
          <w:lang w:val="en-GB" w:eastAsia="en-GB"/>
        </w:rPr>
        <mc:AlternateContent>
          <mc:Choice Requires="wps">
            <w:drawing>
              <wp:anchor distT="45720" distB="45720" distL="114300" distR="114300" simplePos="0" relativeHeight="251658246" behindDoc="1" locked="0" layoutInCell="1" allowOverlap="1" wp14:anchorId="3615D2CC" wp14:editId="46673D92">
                <wp:simplePos x="0" y="0"/>
                <wp:positionH relativeFrom="margin">
                  <wp:posOffset>5970905</wp:posOffset>
                </wp:positionH>
                <wp:positionV relativeFrom="bottomMargin">
                  <wp:posOffset>31115</wp:posOffset>
                </wp:positionV>
                <wp:extent cx="1168400" cy="342900"/>
                <wp:effectExtent l="0" t="0" r="0" b="0"/>
                <wp:wrapTight wrapText="bothSides">
                  <wp:wrapPolygon edited="0">
                    <wp:start x="1057" y="0"/>
                    <wp:lineTo x="1057" y="20400"/>
                    <wp:lineTo x="20426" y="20400"/>
                    <wp:lineTo x="20426" y="0"/>
                    <wp:lineTo x="1057"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42900"/>
                        </a:xfrm>
                        <a:prstGeom prst="rect">
                          <a:avLst/>
                        </a:prstGeom>
                        <a:noFill/>
                        <a:ln w="9525">
                          <a:noFill/>
                          <a:miter lim="800000"/>
                          <a:headEnd/>
                          <a:tailEnd/>
                        </a:ln>
                      </wps:spPr>
                      <wps:txbx>
                        <w:txbxContent>
                          <w:p w14:paraId="46EC259C" w14:textId="778D24C5" w:rsidR="00D6015C" w:rsidRPr="00DB2C30" w:rsidRDefault="001E6C52" w:rsidP="00D6015C">
                            <w:pPr>
                              <w:rPr>
                                <w:b/>
                                <w:bCs/>
                              </w:rPr>
                            </w:pPr>
                            <w:r w:rsidRPr="00DB2C30">
                              <w:rPr>
                                <w:rFonts w:asciiTheme="minorHAnsi" w:hAnsiTheme="minorHAnsi" w:cstheme="minorHAnsi"/>
                                <w:b/>
                                <w:bCs/>
                                <w:color w:val="FFFFFF" w:themeColor="background1"/>
                                <w:sz w:val="21"/>
                                <w:szCs w:val="21"/>
                              </w:rPr>
                              <w:t>September</w:t>
                            </w:r>
                            <w:r w:rsidR="00DB2C30" w:rsidRPr="00DB2C30">
                              <w:rPr>
                                <w:rFonts w:asciiTheme="minorHAnsi" w:hAnsiTheme="minorHAnsi" w:cstheme="minorHAnsi"/>
                                <w:b/>
                                <w:bCs/>
                                <w:color w:val="FFFFFF" w:themeColor="background1"/>
                                <w:sz w:val="21"/>
                                <w:szCs w:val="21"/>
                              </w:rPr>
                              <w:t xml:space="preserve"> </w:t>
                            </w:r>
                            <w:r w:rsidRPr="00DB2C30">
                              <w:rPr>
                                <w:rFonts w:asciiTheme="minorHAnsi" w:hAnsiTheme="minorHAnsi" w:cstheme="minorHAnsi"/>
                                <w:b/>
                                <w:bCs/>
                                <w:color w:val="FFFFFF" w:themeColor="background1"/>
                                <w:sz w:val="21"/>
                                <w:szCs w:val="21"/>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5D2CC" id="_x0000_s1033" type="#_x0000_t202" style="position:absolute;margin-left:470.15pt;margin-top:2.45pt;width:92pt;height:27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" filled="f" stroked="f">
                <v:textbox>
                  <w:txbxContent>
                    <w:p w14:paraId="46EC259C" w14:textId="778D24C5" w:rsidR="00D6015C" w:rsidRPr="00DB2C30" w:rsidRDefault="001E6C52" w:rsidP="00D6015C">
                      <w:pPr>
                        <w:rPr>
                          <w:b/>
                          <w:bCs/>
                        </w:rPr>
                      </w:pPr>
                      <w:r w:rsidRPr="00DB2C30">
                        <w:rPr>
                          <w:rFonts w:asciiTheme="minorHAnsi" w:hAnsiTheme="minorHAnsi" w:cstheme="minorHAnsi"/>
                          <w:b/>
                          <w:bCs/>
                          <w:color w:val="FFFFFF" w:themeColor="background1"/>
                          <w:sz w:val="21"/>
                          <w:szCs w:val="21"/>
                        </w:rPr>
                        <w:t>September</w:t>
                      </w:r>
                      <w:r w:rsidR="00DB2C30" w:rsidRPr="00DB2C30">
                        <w:rPr>
                          <w:rFonts w:asciiTheme="minorHAnsi" w:hAnsiTheme="minorHAnsi" w:cstheme="minorHAnsi"/>
                          <w:b/>
                          <w:bCs/>
                          <w:color w:val="FFFFFF" w:themeColor="background1"/>
                          <w:sz w:val="21"/>
                          <w:szCs w:val="21"/>
                        </w:rPr>
                        <w:t xml:space="preserve"> </w:t>
                      </w:r>
                      <w:r w:rsidRPr="00DB2C30">
                        <w:rPr>
                          <w:rFonts w:asciiTheme="minorHAnsi" w:hAnsiTheme="minorHAnsi" w:cstheme="minorHAnsi"/>
                          <w:b/>
                          <w:bCs/>
                          <w:color w:val="FFFFFF" w:themeColor="background1"/>
                          <w:sz w:val="21"/>
                          <w:szCs w:val="21"/>
                        </w:rPr>
                        <w:t>2021</w:t>
                      </w:r>
                    </w:p>
                  </w:txbxContent>
                </v:textbox>
                <w10:wrap type="tight" anchorx="margin" anchory="margin"/>
              </v:shape>
            </w:pict>
          </mc:Fallback>
        </mc:AlternateContent>
      </w:r>
    </w:p>
    <w:p w14:paraId="1F0AD0D4" w14:textId="2C095151" w:rsidR="252D653C" w:rsidRPr="00DB2C30" w:rsidRDefault="252D653C" w:rsidP="000965BB">
      <w:pPr>
        <w:tabs>
          <w:tab w:val="left" w:pos="851"/>
        </w:tabs>
        <w:rPr>
          <w:rFonts w:asciiTheme="minorHAnsi" w:eastAsiaTheme="minorEastAsia" w:hAnsiTheme="minorHAnsi" w:cstheme="minorBidi"/>
          <w:b/>
          <w:color w:val="000000" w:themeColor="text1"/>
          <w:sz w:val="22"/>
          <w:szCs w:val="22"/>
        </w:rPr>
      </w:pPr>
      <w:r w:rsidRPr="64ACCBDA">
        <w:rPr>
          <w:rFonts w:asciiTheme="minorHAnsi" w:eastAsiaTheme="minorEastAsia" w:hAnsiTheme="minorHAnsi" w:cstheme="minorBidi"/>
          <w:b/>
          <w:color w:val="000000" w:themeColor="text1"/>
          <w:sz w:val="22"/>
          <w:szCs w:val="22"/>
        </w:rPr>
        <w:t>References</w:t>
      </w:r>
    </w:p>
    <w:p w14:paraId="7DDF40CF" w14:textId="0043191A" w:rsidR="252D653C" w:rsidRDefault="252D653C">
      <w:pPr>
        <w:rPr>
          <w:rFonts w:asciiTheme="minorHAnsi" w:eastAsiaTheme="minorEastAsia" w:hAnsiTheme="minorHAnsi" w:cstheme="minorBidi"/>
          <w:color w:val="000000" w:themeColor="text1"/>
          <w:sz w:val="22"/>
          <w:szCs w:val="22"/>
        </w:rPr>
      </w:pPr>
      <w:r w:rsidRPr="64ACCBDA">
        <w:rPr>
          <w:rFonts w:asciiTheme="minorHAnsi" w:eastAsiaTheme="minorEastAsia" w:hAnsiTheme="minorHAnsi" w:cstheme="minorBidi"/>
          <w:color w:val="000000" w:themeColor="text1"/>
          <w:sz w:val="22"/>
          <w:szCs w:val="22"/>
        </w:rPr>
        <w:t xml:space="preserve"> </w:t>
      </w:r>
    </w:p>
    <w:p w14:paraId="46B6E322" w14:textId="58E92B95" w:rsidR="252D653C" w:rsidRDefault="252D653C">
      <w:pPr>
        <w:rPr>
          <w:rFonts w:asciiTheme="minorHAnsi" w:eastAsiaTheme="minorEastAsia" w:hAnsiTheme="minorHAnsi" w:cstheme="minorBidi"/>
          <w:sz w:val="22"/>
          <w:szCs w:val="22"/>
        </w:rPr>
      </w:pPr>
      <w:r w:rsidRPr="64ACCBDA">
        <w:rPr>
          <w:rFonts w:asciiTheme="minorHAnsi" w:eastAsiaTheme="minorEastAsia" w:hAnsiTheme="minorHAnsi" w:cstheme="minorBidi"/>
          <w:color w:val="000000" w:themeColor="text1"/>
          <w:sz w:val="22"/>
          <w:szCs w:val="22"/>
        </w:rPr>
        <w:t xml:space="preserve">British Beer &amp; Pub Association. (2021). </w:t>
      </w:r>
      <w:r w:rsidRPr="64ACCBDA">
        <w:rPr>
          <w:rFonts w:asciiTheme="minorHAnsi" w:eastAsiaTheme="minorEastAsia" w:hAnsiTheme="minorHAnsi" w:cstheme="minorBidi"/>
          <w:i/>
          <w:color w:val="000000" w:themeColor="text1"/>
          <w:sz w:val="22"/>
          <w:szCs w:val="22"/>
        </w:rPr>
        <w:t>Managing Euro 2020 Success – Advice for licensees showing European Championship football matches in 2021</w:t>
      </w:r>
      <w:r w:rsidRPr="64ACCBDA">
        <w:rPr>
          <w:rFonts w:asciiTheme="minorHAnsi" w:eastAsiaTheme="minorEastAsia" w:hAnsiTheme="minorHAnsi" w:cstheme="minorBidi"/>
          <w:color w:val="000000" w:themeColor="text1"/>
          <w:sz w:val="22"/>
          <w:szCs w:val="22"/>
        </w:rPr>
        <w:t xml:space="preserve">. Available at: </w:t>
      </w:r>
      <w:hyperlink r:id="rId11">
        <w:r w:rsidRPr="64ACCBDA">
          <w:rPr>
            <w:rStyle w:val="Hyperlink"/>
            <w:rFonts w:asciiTheme="minorHAnsi" w:eastAsiaTheme="minorEastAsia" w:hAnsiTheme="minorHAnsi" w:cstheme="minorBidi"/>
            <w:sz w:val="22"/>
            <w:szCs w:val="22"/>
          </w:rPr>
          <w:t>https://beerandpub.com/wp-content/uploads/2021/04/Euro-2020-Guidance-final-v2.pdf</w:t>
        </w:r>
      </w:hyperlink>
    </w:p>
    <w:p w14:paraId="5DEAB1C1" w14:textId="07CD2B1A" w:rsidR="252D653C" w:rsidRDefault="252D653C">
      <w:pPr>
        <w:rPr>
          <w:rFonts w:asciiTheme="minorHAnsi" w:eastAsiaTheme="minorEastAsia" w:hAnsiTheme="minorHAnsi" w:cstheme="minorBidi"/>
          <w:color w:val="000000" w:themeColor="text1"/>
          <w:sz w:val="22"/>
          <w:szCs w:val="22"/>
        </w:rPr>
      </w:pPr>
      <w:r w:rsidRPr="64ACCBDA">
        <w:rPr>
          <w:rFonts w:asciiTheme="minorHAnsi" w:eastAsiaTheme="minorEastAsia" w:hAnsiTheme="minorHAnsi" w:cstheme="minorBidi"/>
          <w:color w:val="000000" w:themeColor="text1"/>
          <w:sz w:val="22"/>
          <w:szCs w:val="22"/>
        </w:rPr>
        <w:t xml:space="preserve"> </w:t>
      </w:r>
    </w:p>
    <w:p w14:paraId="5236A3DD" w14:textId="11FD3E47" w:rsidR="252D653C" w:rsidRDefault="252D653C">
      <w:pPr>
        <w:rPr>
          <w:rFonts w:asciiTheme="minorHAnsi" w:eastAsiaTheme="minorEastAsia" w:hAnsiTheme="minorHAnsi" w:cstheme="minorBidi"/>
          <w:sz w:val="22"/>
          <w:szCs w:val="22"/>
        </w:rPr>
      </w:pPr>
      <w:r w:rsidRPr="64ACCBDA">
        <w:rPr>
          <w:rFonts w:asciiTheme="minorHAnsi" w:eastAsiaTheme="minorEastAsia" w:hAnsiTheme="minorHAnsi" w:cstheme="minorBidi"/>
          <w:color w:val="000000" w:themeColor="text1"/>
          <w:sz w:val="22"/>
          <w:szCs w:val="22"/>
        </w:rPr>
        <w:t xml:space="preserve">Department for Digital, Culture, Media &amp; Sport. (2021a). </w:t>
      </w:r>
      <w:r w:rsidRPr="64ACCBDA">
        <w:rPr>
          <w:rFonts w:asciiTheme="minorHAnsi" w:eastAsiaTheme="minorEastAsia" w:hAnsiTheme="minorHAnsi" w:cstheme="minorBidi"/>
          <w:i/>
          <w:color w:val="000000" w:themeColor="text1"/>
          <w:sz w:val="22"/>
          <w:szCs w:val="22"/>
        </w:rPr>
        <w:t>Final Euros games at Wembley to host larger crowds in extension of Events Research Programme</w:t>
      </w:r>
      <w:r w:rsidRPr="64ACCBDA">
        <w:rPr>
          <w:rFonts w:asciiTheme="minorHAnsi" w:eastAsiaTheme="minorEastAsia" w:hAnsiTheme="minorHAnsi" w:cstheme="minorBidi"/>
          <w:color w:val="000000" w:themeColor="text1"/>
          <w:sz w:val="22"/>
          <w:szCs w:val="22"/>
        </w:rPr>
        <w:t xml:space="preserve">. </w:t>
      </w:r>
      <w:r w:rsidRPr="64ACCBDA">
        <w:rPr>
          <w:rFonts w:asciiTheme="minorHAnsi" w:eastAsiaTheme="minorEastAsia" w:hAnsiTheme="minorHAnsi" w:cstheme="minorBidi"/>
          <w:color w:val="000000" w:themeColor="text1"/>
          <w:sz w:val="22"/>
          <w:szCs w:val="22"/>
        </w:rPr>
        <w:lastRenderedPageBreak/>
        <w:t xml:space="preserve">Available at: </w:t>
      </w:r>
      <w:hyperlink r:id="rId12">
        <w:r w:rsidRPr="64ACCBDA">
          <w:rPr>
            <w:rStyle w:val="Hyperlink"/>
            <w:rFonts w:asciiTheme="minorHAnsi" w:eastAsiaTheme="minorEastAsia" w:hAnsiTheme="minorHAnsi" w:cstheme="minorBidi"/>
            <w:sz w:val="22"/>
            <w:szCs w:val="22"/>
          </w:rPr>
          <w:t>https://www.gov.uk/government/news/final-euros-games-at-wembley-to-host-larger-crowds-in-extension-of-events-research-programme</w:t>
        </w:r>
      </w:hyperlink>
    </w:p>
    <w:p w14:paraId="7E88E59B" w14:textId="746AAF0C" w:rsidR="252D653C" w:rsidRDefault="252D653C">
      <w:pPr>
        <w:rPr>
          <w:rFonts w:asciiTheme="minorHAnsi" w:eastAsiaTheme="minorEastAsia" w:hAnsiTheme="minorHAnsi" w:cstheme="minorBidi"/>
          <w:color w:val="000000" w:themeColor="text1"/>
          <w:sz w:val="22"/>
          <w:szCs w:val="22"/>
        </w:rPr>
      </w:pPr>
      <w:r w:rsidRPr="64ACCBDA">
        <w:rPr>
          <w:rFonts w:asciiTheme="minorHAnsi" w:eastAsiaTheme="minorEastAsia" w:hAnsiTheme="minorHAnsi" w:cstheme="minorBidi"/>
          <w:color w:val="000000" w:themeColor="text1"/>
          <w:sz w:val="22"/>
          <w:szCs w:val="22"/>
        </w:rPr>
        <w:t xml:space="preserve"> </w:t>
      </w:r>
    </w:p>
    <w:p w14:paraId="6BF1AC39" w14:textId="0341068C" w:rsidR="252D653C" w:rsidRDefault="252D653C">
      <w:pPr>
        <w:rPr>
          <w:rFonts w:asciiTheme="minorHAnsi" w:eastAsiaTheme="minorEastAsia" w:hAnsiTheme="minorHAnsi" w:cstheme="minorBidi"/>
          <w:sz w:val="22"/>
          <w:szCs w:val="22"/>
        </w:rPr>
      </w:pPr>
      <w:r w:rsidRPr="64ACCBDA">
        <w:rPr>
          <w:rFonts w:asciiTheme="minorHAnsi" w:eastAsiaTheme="minorEastAsia" w:hAnsiTheme="minorHAnsi" w:cstheme="minorBidi"/>
          <w:color w:val="000000" w:themeColor="text1"/>
          <w:sz w:val="22"/>
          <w:szCs w:val="22"/>
        </w:rPr>
        <w:t xml:space="preserve">Department for Digital, Culture, Media &amp; Sport. (2021b). </w:t>
      </w:r>
      <w:r w:rsidRPr="64ACCBDA">
        <w:rPr>
          <w:rFonts w:asciiTheme="minorHAnsi" w:eastAsiaTheme="minorEastAsia" w:hAnsiTheme="minorHAnsi" w:cstheme="minorBidi"/>
          <w:i/>
          <w:color w:val="000000" w:themeColor="text1"/>
          <w:sz w:val="22"/>
          <w:szCs w:val="22"/>
        </w:rPr>
        <w:t>Euro 2020 Events Research Programme matches: Privacy Notice</w:t>
      </w:r>
      <w:r w:rsidRPr="64ACCBDA">
        <w:rPr>
          <w:rFonts w:asciiTheme="minorHAnsi" w:eastAsiaTheme="minorEastAsia" w:hAnsiTheme="minorHAnsi" w:cstheme="minorBidi"/>
          <w:color w:val="000000" w:themeColor="text1"/>
          <w:sz w:val="22"/>
          <w:szCs w:val="22"/>
        </w:rPr>
        <w:t xml:space="preserve">. Available at: </w:t>
      </w:r>
      <w:hyperlink r:id="rId13">
        <w:r w:rsidRPr="64ACCBDA">
          <w:rPr>
            <w:rStyle w:val="Hyperlink"/>
            <w:rFonts w:asciiTheme="minorHAnsi" w:eastAsiaTheme="minorEastAsia" w:hAnsiTheme="minorHAnsi" w:cstheme="minorBidi"/>
            <w:sz w:val="22"/>
            <w:szCs w:val="22"/>
          </w:rPr>
          <w:t>https://www.gov.uk/government/publications/information-for-ticket-holders-attending-the-euro-2020-events-research-programme-matches/euro-2020-events-research-programme-matches-privacy-notice</w:t>
        </w:r>
      </w:hyperlink>
    </w:p>
    <w:p w14:paraId="176B1575" w14:textId="5AFD8814" w:rsidR="252D653C" w:rsidRDefault="252D653C">
      <w:pPr>
        <w:rPr>
          <w:rFonts w:asciiTheme="minorHAnsi" w:eastAsiaTheme="minorEastAsia" w:hAnsiTheme="minorHAnsi" w:cstheme="minorBidi"/>
          <w:color w:val="000000" w:themeColor="text1"/>
          <w:sz w:val="22"/>
          <w:szCs w:val="22"/>
        </w:rPr>
      </w:pPr>
      <w:r w:rsidRPr="64ACCBDA">
        <w:rPr>
          <w:rFonts w:asciiTheme="minorHAnsi" w:eastAsiaTheme="minorEastAsia" w:hAnsiTheme="minorHAnsi" w:cstheme="minorBidi"/>
          <w:color w:val="000000" w:themeColor="text1"/>
          <w:sz w:val="22"/>
          <w:szCs w:val="22"/>
        </w:rPr>
        <w:t xml:space="preserve"> </w:t>
      </w:r>
    </w:p>
    <w:p w14:paraId="3C6746C7" w14:textId="58BDA6C1" w:rsidR="252D653C" w:rsidRDefault="252D653C">
      <w:pPr>
        <w:rPr>
          <w:rFonts w:asciiTheme="minorHAnsi" w:eastAsiaTheme="minorEastAsia" w:hAnsiTheme="minorHAnsi" w:cstheme="minorBidi"/>
          <w:sz w:val="22"/>
          <w:szCs w:val="22"/>
        </w:rPr>
      </w:pPr>
      <w:r w:rsidRPr="64ACCBDA">
        <w:rPr>
          <w:rFonts w:asciiTheme="minorHAnsi" w:eastAsiaTheme="minorEastAsia" w:hAnsiTheme="minorHAnsi" w:cstheme="minorBidi"/>
          <w:color w:val="000000" w:themeColor="text1"/>
          <w:sz w:val="22"/>
          <w:szCs w:val="22"/>
        </w:rPr>
        <w:t xml:space="preserve">Department for Transport and Department of Health and Social Care. (2021). </w:t>
      </w:r>
      <w:r w:rsidRPr="64ACCBDA">
        <w:rPr>
          <w:rFonts w:asciiTheme="minorHAnsi" w:eastAsiaTheme="minorEastAsia" w:hAnsiTheme="minorHAnsi" w:cstheme="minorBidi"/>
          <w:i/>
          <w:color w:val="000000" w:themeColor="text1"/>
          <w:sz w:val="22"/>
          <w:szCs w:val="22"/>
        </w:rPr>
        <w:t>Red, amber, green lists: check the rules for travel to England from abroad</w:t>
      </w:r>
      <w:r w:rsidRPr="64ACCBDA">
        <w:rPr>
          <w:rFonts w:asciiTheme="minorHAnsi" w:eastAsiaTheme="minorEastAsia" w:hAnsiTheme="minorHAnsi" w:cstheme="minorBidi"/>
          <w:color w:val="000000" w:themeColor="text1"/>
          <w:sz w:val="22"/>
          <w:szCs w:val="22"/>
        </w:rPr>
        <w:t xml:space="preserve">. Available at: </w:t>
      </w:r>
      <w:hyperlink r:id="rId14" w:anchor="history">
        <w:r w:rsidRPr="64ACCBDA">
          <w:rPr>
            <w:rStyle w:val="Hyperlink"/>
            <w:rFonts w:asciiTheme="minorHAnsi" w:eastAsiaTheme="minorEastAsia" w:hAnsiTheme="minorHAnsi" w:cstheme="minorBidi"/>
            <w:sz w:val="22"/>
            <w:szCs w:val="22"/>
          </w:rPr>
          <w:t>https://www.gov.uk/guidance/red-amber-and-green-list-rules-for-entering-england#history</w:t>
        </w:r>
      </w:hyperlink>
    </w:p>
    <w:p w14:paraId="5B36A846" w14:textId="15E98B65" w:rsidR="252D653C" w:rsidRDefault="252D653C">
      <w:pPr>
        <w:rPr>
          <w:rFonts w:asciiTheme="minorHAnsi" w:eastAsiaTheme="minorEastAsia" w:hAnsiTheme="minorHAnsi" w:cstheme="minorBidi"/>
          <w:color w:val="000000" w:themeColor="text1"/>
          <w:sz w:val="22"/>
          <w:szCs w:val="22"/>
        </w:rPr>
      </w:pPr>
      <w:r w:rsidRPr="64ACCBDA">
        <w:rPr>
          <w:rFonts w:asciiTheme="minorHAnsi" w:eastAsiaTheme="minorEastAsia" w:hAnsiTheme="minorHAnsi" w:cstheme="minorBidi"/>
          <w:color w:val="000000" w:themeColor="text1"/>
          <w:sz w:val="22"/>
          <w:szCs w:val="22"/>
        </w:rPr>
        <w:t xml:space="preserve"> </w:t>
      </w:r>
    </w:p>
    <w:p w14:paraId="06FF10CB" w14:textId="22E70727" w:rsidR="252D653C" w:rsidRDefault="252D653C">
      <w:pPr>
        <w:rPr>
          <w:rFonts w:asciiTheme="minorHAnsi" w:eastAsiaTheme="minorEastAsia" w:hAnsiTheme="minorHAnsi" w:cstheme="minorBidi"/>
          <w:sz w:val="22"/>
          <w:szCs w:val="22"/>
        </w:rPr>
      </w:pPr>
      <w:r w:rsidRPr="64ACCBDA">
        <w:rPr>
          <w:rFonts w:asciiTheme="minorHAnsi" w:eastAsiaTheme="minorEastAsia" w:hAnsiTheme="minorHAnsi" w:cstheme="minorBidi"/>
          <w:color w:val="000000" w:themeColor="text1"/>
          <w:sz w:val="22"/>
          <w:szCs w:val="22"/>
        </w:rPr>
        <w:t xml:space="preserve">Scottish Beer &amp; Pub Association. (2021) </w:t>
      </w:r>
      <w:r w:rsidRPr="64ACCBDA">
        <w:rPr>
          <w:rFonts w:asciiTheme="minorHAnsi" w:eastAsiaTheme="minorEastAsia" w:hAnsiTheme="minorHAnsi" w:cstheme="minorBidi"/>
          <w:i/>
          <w:color w:val="000000" w:themeColor="text1"/>
          <w:sz w:val="22"/>
          <w:szCs w:val="22"/>
        </w:rPr>
        <w:t>Managing Euro 2020 Success – Advice for licensees showing European Championship foot</w:t>
      </w:r>
      <w:r w:rsidRPr="64ACCBDA">
        <w:rPr>
          <w:rFonts w:asciiTheme="minorHAnsi" w:eastAsiaTheme="minorEastAsia" w:hAnsiTheme="minorHAnsi" w:cstheme="minorBidi"/>
          <w:i/>
          <w:color w:val="000000" w:themeColor="text1"/>
          <w:sz w:val="22"/>
          <w:szCs w:val="22"/>
        </w:rPr>
        <w:lastRenderedPageBreak/>
        <w:t>ball matches in 2021</w:t>
      </w:r>
      <w:r w:rsidRPr="64ACCBDA">
        <w:rPr>
          <w:rFonts w:asciiTheme="minorHAnsi" w:eastAsiaTheme="minorEastAsia" w:hAnsiTheme="minorHAnsi" w:cstheme="minorBidi"/>
          <w:color w:val="000000" w:themeColor="text1"/>
          <w:sz w:val="22"/>
          <w:szCs w:val="22"/>
        </w:rPr>
        <w:t xml:space="preserve">. Available at: </w:t>
      </w:r>
      <w:hyperlink r:id="rId15">
        <w:r w:rsidRPr="64ACCBDA">
          <w:rPr>
            <w:rStyle w:val="Hyperlink"/>
            <w:rFonts w:asciiTheme="minorHAnsi" w:eastAsiaTheme="minorEastAsia" w:hAnsiTheme="minorHAnsi" w:cstheme="minorBidi"/>
            <w:sz w:val="22"/>
            <w:szCs w:val="22"/>
          </w:rPr>
          <w:t>https://www.scottishbeerandpub.com/wp-content/uploads/2021/06/Euro-2020-Guidance-Scotland.pdf</w:t>
        </w:r>
      </w:hyperlink>
    </w:p>
    <w:p w14:paraId="1E99A039" w14:textId="063CC336" w:rsidR="252D653C" w:rsidRDefault="252D653C">
      <w:pPr>
        <w:rPr>
          <w:rFonts w:asciiTheme="minorHAnsi" w:eastAsiaTheme="minorEastAsia" w:hAnsiTheme="minorHAnsi" w:cstheme="minorBidi"/>
          <w:color w:val="000000" w:themeColor="text1"/>
          <w:sz w:val="22"/>
          <w:szCs w:val="22"/>
        </w:rPr>
      </w:pPr>
      <w:r w:rsidRPr="64ACCBDA">
        <w:rPr>
          <w:rFonts w:asciiTheme="minorHAnsi" w:eastAsiaTheme="minorEastAsia" w:hAnsiTheme="minorHAnsi" w:cstheme="minorBidi"/>
          <w:color w:val="000000" w:themeColor="text1"/>
          <w:sz w:val="22"/>
          <w:szCs w:val="22"/>
        </w:rPr>
        <w:t xml:space="preserve"> </w:t>
      </w:r>
    </w:p>
    <w:p w14:paraId="056063B0" w14:textId="12F44BA8" w:rsidR="252D653C" w:rsidRDefault="252D653C">
      <w:pPr>
        <w:rPr>
          <w:rFonts w:asciiTheme="minorHAnsi" w:eastAsiaTheme="minorEastAsia" w:hAnsiTheme="minorHAnsi" w:cstheme="minorBidi"/>
          <w:sz w:val="22"/>
          <w:szCs w:val="22"/>
        </w:rPr>
      </w:pPr>
      <w:r w:rsidRPr="64ACCBDA">
        <w:rPr>
          <w:rFonts w:asciiTheme="minorHAnsi" w:eastAsiaTheme="minorEastAsia" w:hAnsiTheme="minorHAnsi" w:cstheme="minorBidi"/>
          <w:color w:val="000000" w:themeColor="text1"/>
          <w:sz w:val="22"/>
          <w:szCs w:val="22"/>
        </w:rPr>
        <w:t xml:space="preserve">Scottish Government. (2021). </w:t>
      </w:r>
      <w:r w:rsidRPr="64ACCBDA">
        <w:rPr>
          <w:rFonts w:asciiTheme="minorHAnsi" w:eastAsiaTheme="minorEastAsia" w:hAnsiTheme="minorHAnsi" w:cstheme="minorBidi"/>
          <w:i/>
          <w:color w:val="000000" w:themeColor="text1"/>
          <w:sz w:val="22"/>
          <w:szCs w:val="22"/>
        </w:rPr>
        <w:t>Coronavirus (COVID-19): tourism and hospitality sector</w:t>
      </w:r>
      <w:r w:rsidRPr="64ACCBDA">
        <w:rPr>
          <w:rFonts w:asciiTheme="minorHAnsi" w:eastAsiaTheme="minorEastAsia" w:hAnsiTheme="minorHAnsi" w:cstheme="minorBidi"/>
          <w:color w:val="000000" w:themeColor="text1"/>
          <w:sz w:val="22"/>
          <w:szCs w:val="22"/>
        </w:rPr>
        <w:t xml:space="preserve">. Available at: </w:t>
      </w:r>
      <w:hyperlink r:id="rId16" w:anchor="history">
        <w:r w:rsidRPr="64ACCBDA">
          <w:rPr>
            <w:rStyle w:val="Hyperlink"/>
            <w:rFonts w:asciiTheme="minorHAnsi" w:eastAsiaTheme="minorEastAsia" w:hAnsiTheme="minorHAnsi" w:cstheme="minorBidi"/>
            <w:sz w:val="22"/>
            <w:szCs w:val="22"/>
          </w:rPr>
          <w:t>https://www.gov.scot/publications/coronavirus-covid-19-tourism-and-hospitality-sector-guidance/pages/frequently-asked-questions-faqs/#history</w:t>
        </w:r>
      </w:hyperlink>
    </w:p>
    <w:p w14:paraId="5A48819B" w14:textId="642CCF55" w:rsidR="252D653C" w:rsidRDefault="252D653C">
      <w:pPr>
        <w:rPr>
          <w:rFonts w:asciiTheme="minorHAnsi" w:eastAsiaTheme="minorEastAsia" w:hAnsiTheme="minorHAnsi" w:cstheme="minorBidi"/>
          <w:color w:val="000000" w:themeColor="text1"/>
          <w:sz w:val="22"/>
          <w:szCs w:val="22"/>
        </w:rPr>
      </w:pPr>
      <w:r w:rsidRPr="64ACCBDA">
        <w:rPr>
          <w:rFonts w:asciiTheme="minorHAnsi" w:eastAsiaTheme="minorEastAsia" w:hAnsiTheme="minorHAnsi" w:cstheme="minorBidi"/>
          <w:color w:val="000000" w:themeColor="text1"/>
          <w:sz w:val="22"/>
          <w:szCs w:val="22"/>
        </w:rPr>
        <w:t xml:space="preserve"> </w:t>
      </w:r>
    </w:p>
    <w:p w14:paraId="7983D79E" w14:textId="34BFA8C3" w:rsidR="252D653C" w:rsidRDefault="252D653C">
      <w:pPr>
        <w:rPr>
          <w:rFonts w:asciiTheme="minorHAnsi" w:eastAsiaTheme="minorEastAsia" w:hAnsiTheme="minorHAnsi" w:cstheme="minorBidi"/>
          <w:sz w:val="22"/>
          <w:szCs w:val="22"/>
        </w:rPr>
      </w:pPr>
      <w:r w:rsidRPr="64ACCBDA">
        <w:rPr>
          <w:rFonts w:asciiTheme="minorHAnsi" w:eastAsiaTheme="minorEastAsia" w:hAnsiTheme="minorHAnsi" w:cstheme="minorBidi"/>
          <w:color w:val="000000" w:themeColor="text1"/>
          <w:sz w:val="22"/>
          <w:szCs w:val="22"/>
        </w:rPr>
        <w:t xml:space="preserve">Sports Ground Safety Authority. (2020). </w:t>
      </w:r>
      <w:r w:rsidRPr="64ACCBDA">
        <w:rPr>
          <w:rFonts w:asciiTheme="minorHAnsi" w:eastAsiaTheme="minorEastAsia" w:hAnsiTheme="minorHAnsi" w:cstheme="minorBidi"/>
          <w:i/>
          <w:color w:val="000000" w:themeColor="text1"/>
          <w:sz w:val="22"/>
          <w:szCs w:val="22"/>
        </w:rPr>
        <w:t xml:space="preserve">Guide to Safety at Sports Grounds. Supplementary Guidance 02: Planning for social distancing at sports grounds. </w:t>
      </w:r>
      <w:r w:rsidRPr="64ACCBDA">
        <w:rPr>
          <w:rFonts w:asciiTheme="minorHAnsi" w:eastAsiaTheme="minorEastAsia" w:hAnsiTheme="minorHAnsi" w:cstheme="minorBidi"/>
          <w:color w:val="000000" w:themeColor="text1"/>
          <w:sz w:val="22"/>
          <w:szCs w:val="22"/>
        </w:rPr>
        <w:t xml:space="preserve">Available at: </w:t>
      </w:r>
      <w:hyperlink r:id="rId17">
        <w:r w:rsidRPr="64ACCBDA">
          <w:rPr>
            <w:rStyle w:val="Hyperlink"/>
            <w:rFonts w:asciiTheme="minorHAnsi" w:eastAsiaTheme="minorEastAsia" w:hAnsiTheme="minorHAnsi" w:cstheme="minorBidi"/>
            <w:sz w:val="22"/>
            <w:szCs w:val="22"/>
          </w:rPr>
          <w:t>https://sgsa.org.uk/wp-content/uploads/2020/08/SG02-Planning-for-Social-Distancing-at-Sports-Grounds.pdf</w:t>
        </w:r>
      </w:hyperlink>
    </w:p>
    <w:p w14:paraId="510D4528" w14:textId="04881676" w:rsidR="252D653C" w:rsidRDefault="252D653C">
      <w:pPr>
        <w:rPr>
          <w:rFonts w:asciiTheme="minorHAnsi" w:eastAsiaTheme="minorEastAsia" w:hAnsiTheme="minorHAnsi" w:cstheme="minorBidi"/>
          <w:color w:val="000000" w:themeColor="text1"/>
          <w:sz w:val="22"/>
          <w:szCs w:val="22"/>
        </w:rPr>
      </w:pPr>
      <w:r w:rsidRPr="64ACCBDA">
        <w:rPr>
          <w:rFonts w:asciiTheme="minorHAnsi" w:eastAsiaTheme="minorEastAsia" w:hAnsiTheme="minorHAnsi" w:cstheme="minorBidi"/>
          <w:color w:val="000000" w:themeColor="text1"/>
          <w:sz w:val="22"/>
          <w:szCs w:val="22"/>
        </w:rPr>
        <w:t xml:space="preserve"> </w:t>
      </w:r>
    </w:p>
    <w:p w14:paraId="2650513B" w14:textId="6261E242" w:rsidR="252D653C" w:rsidRDefault="252D653C">
      <w:pPr>
        <w:rPr>
          <w:rFonts w:asciiTheme="minorHAnsi" w:eastAsiaTheme="minorEastAsia" w:hAnsiTheme="minorHAnsi" w:cstheme="minorBidi"/>
          <w:sz w:val="22"/>
          <w:szCs w:val="22"/>
        </w:rPr>
      </w:pPr>
      <w:r w:rsidRPr="64ACCBDA">
        <w:rPr>
          <w:rFonts w:asciiTheme="minorHAnsi" w:eastAsiaTheme="minorEastAsia" w:hAnsiTheme="minorHAnsi" w:cstheme="minorBidi"/>
          <w:color w:val="000000" w:themeColor="text1"/>
          <w:sz w:val="22"/>
          <w:szCs w:val="22"/>
        </w:rPr>
        <w:t xml:space="preserve">UEFA. (2021). </w:t>
      </w:r>
      <w:r w:rsidRPr="64ACCBDA">
        <w:rPr>
          <w:rFonts w:asciiTheme="minorHAnsi" w:eastAsiaTheme="minorEastAsia" w:hAnsiTheme="minorHAnsi" w:cstheme="minorBidi"/>
          <w:i/>
          <w:color w:val="000000" w:themeColor="text1"/>
          <w:sz w:val="22"/>
          <w:szCs w:val="22"/>
        </w:rPr>
        <w:t>UEFA EURO 2020 Code of Conduct for Spectators</w:t>
      </w:r>
      <w:r w:rsidRPr="64ACCBDA">
        <w:rPr>
          <w:rFonts w:asciiTheme="minorHAnsi" w:eastAsiaTheme="minorEastAsia" w:hAnsiTheme="minorHAnsi" w:cstheme="minorBidi"/>
          <w:color w:val="000000" w:themeColor="text1"/>
          <w:sz w:val="22"/>
          <w:szCs w:val="22"/>
        </w:rPr>
        <w:t xml:space="preserve">. Available at: </w:t>
      </w:r>
      <w:hyperlink r:id="rId18">
        <w:r w:rsidRPr="64ACCBDA">
          <w:rPr>
            <w:rStyle w:val="Hyperlink"/>
            <w:rFonts w:asciiTheme="minorHAnsi" w:eastAsiaTheme="minorEastAsia" w:hAnsiTheme="minorHAnsi" w:cstheme="minorBidi"/>
            <w:sz w:val="22"/>
            <w:szCs w:val="22"/>
          </w:rPr>
          <w:t>https://editorial.uefa.com/resources/0268-11fe38356536-8f3c3625933e-1000/20210408_uefa_euro_2020_code_of_conduct_-_spectators_final.pdf</w:t>
        </w:r>
      </w:hyperlink>
    </w:p>
    <w:p w14:paraId="1D1E7D8C" w14:textId="759D34C4" w:rsidR="252D653C" w:rsidRDefault="252D653C">
      <w:pPr>
        <w:rPr>
          <w:rFonts w:asciiTheme="minorHAnsi" w:eastAsiaTheme="minorEastAsia" w:hAnsiTheme="minorHAnsi" w:cstheme="minorBidi"/>
          <w:color w:val="000000" w:themeColor="text1"/>
          <w:sz w:val="22"/>
          <w:szCs w:val="22"/>
        </w:rPr>
      </w:pPr>
      <w:r w:rsidRPr="64ACCBDA">
        <w:rPr>
          <w:rFonts w:asciiTheme="minorHAnsi" w:eastAsiaTheme="minorEastAsia" w:hAnsiTheme="minorHAnsi" w:cstheme="minorBidi"/>
          <w:color w:val="000000" w:themeColor="text1"/>
          <w:sz w:val="22"/>
          <w:szCs w:val="22"/>
        </w:rPr>
        <w:t xml:space="preserve"> </w:t>
      </w:r>
    </w:p>
    <w:p w14:paraId="436DDC65" w14:textId="43D96FE3" w:rsidR="252D653C" w:rsidRDefault="252D653C">
      <w:pPr>
        <w:rPr>
          <w:rFonts w:asciiTheme="minorHAnsi" w:eastAsiaTheme="minorEastAsia" w:hAnsiTheme="minorHAnsi" w:cstheme="minorBidi"/>
          <w:sz w:val="22"/>
          <w:szCs w:val="22"/>
        </w:rPr>
      </w:pPr>
      <w:r w:rsidRPr="64ACCBDA">
        <w:rPr>
          <w:rFonts w:asciiTheme="minorHAnsi" w:eastAsiaTheme="minorEastAsia" w:hAnsiTheme="minorHAnsi" w:cstheme="minorBidi"/>
          <w:color w:val="000000" w:themeColor="text1"/>
          <w:sz w:val="22"/>
          <w:szCs w:val="22"/>
        </w:rPr>
        <w:lastRenderedPageBreak/>
        <w:t xml:space="preserve">World Health </w:t>
      </w:r>
      <w:r w:rsidR="00C66D4E" w:rsidRPr="64ACCBDA">
        <w:rPr>
          <w:rFonts w:asciiTheme="minorHAnsi" w:eastAsiaTheme="minorEastAsia" w:hAnsiTheme="minorHAnsi" w:cstheme="minorBidi"/>
          <w:color w:val="000000" w:themeColor="text1"/>
          <w:sz w:val="22"/>
          <w:szCs w:val="22"/>
        </w:rPr>
        <w:t>Organization</w:t>
      </w:r>
      <w:r w:rsidRPr="64ACCBDA">
        <w:rPr>
          <w:rFonts w:asciiTheme="minorHAnsi" w:eastAsiaTheme="minorEastAsia" w:hAnsiTheme="minorHAnsi" w:cstheme="minorBidi"/>
          <w:color w:val="000000" w:themeColor="text1"/>
          <w:sz w:val="22"/>
          <w:szCs w:val="22"/>
        </w:rPr>
        <w:t xml:space="preserve">. (2020). </w:t>
      </w:r>
      <w:r w:rsidRPr="64ACCBDA">
        <w:rPr>
          <w:rFonts w:asciiTheme="minorHAnsi" w:eastAsiaTheme="minorEastAsia" w:hAnsiTheme="minorHAnsi" w:cstheme="minorBidi"/>
          <w:i/>
          <w:color w:val="000000" w:themeColor="text1"/>
          <w:sz w:val="22"/>
          <w:szCs w:val="22"/>
        </w:rPr>
        <w:t>How to use WHO risk assessment and mitigation checklist for mass gathering in the context of COVID-19</w:t>
      </w:r>
      <w:r w:rsidRPr="64ACCBDA">
        <w:rPr>
          <w:rFonts w:asciiTheme="minorHAnsi" w:eastAsiaTheme="minorEastAsia" w:hAnsiTheme="minorHAnsi" w:cstheme="minorBidi"/>
          <w:color w:val="000000" w:themeColor="text1"/>
          <w:sz w:val="22"/>
          <w:szCs w:val="22"/>
        </w:rPr>
        <w:t xml:space="preserve">. Available at: </w:t>
      </w:r>
      <w:hyperlink r:id="rId19">
        <w:r w:rsidRPr="64ACCBDA">
          <w:rPr>
            <w:rStyle w:val="Hyperlink"/>
            <w:rFonts w:asciiTheme="minorHAnsi" w:eastAsiaTheme="minorEastAsia" w:hAnsiTheme="minorHAnsi" w:cstheme="minorBidi"/>
            <w:sz w:val="22"/>
            <w:szCs w:val="22"/>
          </w:rPr>
          <w:t>https://www.who.int/publications/i/item/how-to-use-who-risk-assessment-and-mitigation-checklist-for-mass-gatherings-in-the-context-of-covid-19</w:t>
        </w:r>
      </w:hyperlink>
    </w:p>
    <w:p w14:paraId="316D35F0" w14:textId="042936DE" w:rsidR="009A4901" w:rsidRPr="00932A4B" w:rsidRDefault="009A4901" w:rsidP="00957D80">
      <w:pPr>
        <w:rPr>
          <w:rFonts w:asciiTheme="minorHAnsi" w:hAnsiTheme="minorHAnsi" w:cstheme="minorHAnsi"/>
          <w:sz w:val="22"/>
          <w:szCs w:val="22"/>
        </w:rPr>
      </w:pPr>
    </w:p>
    <w:p w14:paraId="493DEFE8" w14:textId="3480BF6A" w:rsidR="00C52768" w:rsidRDefault="00DB2C30" w:rsidP="00DB2C30">
      <w:pPr>
        <w:tabs>
          <w:tab w:val="left" w:pos="851"/>
        </w:tabs>
        <w:jc w:val="center"/>
        <w:rPr>
          <w:rFonts w:asciiTheme="minorHAnsi" w:hAnsiTheme="minorHAnsi" w:cstheme="minorHAnsi"/>
        </w:rPr>
      </w:pPr>
      <w:r>
        <w:rPr>
          <w:noProof/>
        </w:rPr>
        <w:drawing>
          <wp:anchor distT="0" distB="0" distL="114300" distR="114300" simplePos="0" relativeHeight="251664392" behindDoc="1" locked="0" layoutInCell="1" allowOverlap="1" wp14:anchorId="2DCA40A6" wp14:editId="21F04CA5">
            <wp:simplePos x="0" y="0"/>
            <wp:positionH relativeFrom="column">
              <wp:posOffset>5374005</wp:posOffset>
            </wp:positionH>
            <wp:positionV relativeFrom="paragraph">
              <wp:posOffset>151936</wp:posOffset>
            </wp:positionV>
            <wp:extent cx="429371" cy="659765"/>
            <wp:effectExtent l="0" t="0" r="8890" b="6985"/>
            <wp:wrapTight wrapText="bothSides">
              <wp:wrapPolygon edited="0">
                <wp:start x="1917" y="0"/>
                <wp:lineTo x="0" y="624"/>
                <wp:lineTo x="0" y="21205"/>
                <wp:lineTo x="21089" y="21205"/>
                <wp:lineTo x="21089" y="624"/>
                <wp:lineTo x="19172" y="0"/>
                <wp:lineTo x="1917" y="0"/>
              </wp:wrapPolygon>
            </wp:wrapTight>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9371" cy="659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20" behindDoc="1" locked="0" layoutInCell="1" allowOverlap="1" wp14:anchorId="0FBAECA9" wp14:editId="0CF1EFD4">
            <wp:simplePos x="0" y="0"/>
            <wp:positionH relativeFrom="column">
              <wp:posOffset>1017905</wp:posOffset>
            </wp:positionH>
            <wp:positionV relativeFrom="paragraph">
              <wp:posOffset>88472</wp:posOffset>
            </wp:positionV>
            <wp:extent cx="691128" cy="576580"/>
            <wp:effectExtent l="0" t="0" r="0" b="0"/>
            <wp:wrapTight wrapText="bothSides">
              <wp:wrapPolygon edited="0">
                <wp:start x="0" y="0"/>
                <wp:lineTo x="0" y="20696"/>
                <wp:lineTo x="20846" y="20696"/>
                <wp:lineTo x="20846" y="0"/>
                <wp:lineTo x="0" y="0"/>
              </wp:wrapPolygon>
            </wp:wrapTight>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128" cy="576580"/>
                    </a:xfrm>
                    <a:prstGeom prst="rect">
                      <a:avLst/>
                    </a:prstGeom>
                    <a:noFill/>
                  </pic:spPr>
                </pic:pic>
              </a:graphicData>
            </a:graphic>
            <wp14:sizeRelH relativeFrom="page">
              <wp14:pctWidth>0</wp14:pctWidth>
            </wp14:sizeRelH>
            <wp14:sizeRelV relativeFrom="page">
              <wp14:pctHeight>0</wp14:pctHeight>
            </wp14:sizeRelV>
          </wp:anchor>
        </w:drawing>
      </w:r>
    </w:p>
    <w:p w14:paraId="18168D3F" w14:textId="0A2D1BE1" w:rsidR="00C52768" w:rsidRDefault="00DB2C30" w:rsidP="00957D80">
      <w:pPr>
        <w:tabs>
          <w:tab w:val="left" w:pos="851"/>
        </w:tabs>
        <w:rPr>
          <w:rFonts w:asciiTheme="minorHAnsi" w:hAnsiTheme="minorHAnsi" w:cstheme="minorHAnsi"/>
        </w:rPr>
      </w:pPr>
      <w:r>
        <w:rPr>
          <w:noProof/>
          <w:lang w:eastAsia="en-GB"/>
        </w:rPr>
        <w:drawing>
          <wp:anchor distT="0" distB="0" distL="114300" distR="114300" simplePos="0" relativeHeight="251663368" behindDoc="1" locked="0" layoutInCell="1" allowOverlap="1" wp14:anchorId="27D56FDF" wp14:editId="4E04E376">
            <wp:simplePos x="0" y="0"/>
            <wp:positionH relativeFrom="column">
              <wp:posOffset>3519805</wp:posOffset>
            </wp:positionH>
            <wp:positionV relativeFrom="paragraph">
              <wp:posOffset>4445</wp:posOffset>
            </wp:positionV>
            <wp:extent cx="1778000" cy="441960"/>
            <wp:effectExtent l="0" t="0" r="0" b="0"/>
            <wp:wrapTight wrapText="bothSides">
              <wp:wrapPolygon edited="0">
                <wp:start x="1851" y="0"/>
                <wp:lineTo x="1389" y="1862"/>
                <wp:lineTo x="1389" y="15828"/>
                <wp:lineTo x="2777" y="20483"/>
                <wp:lineTo x="3009" y="20483"/>
                <wp:lineTo x="3934" y="20483"/>
                <wp:lineTo x="11571" y="20483"/>
                <wp:lineTo x="15969" y="18621"/>
                <wp:lineTo x="15737" y="15828"/>
                <wp:lineTo x="20366" y="8379"/>
                <wp:lineTo x="19671" y="931"/>
                <wp:lineTo x="4397" y="0"/>
                <wp:lineTo x="1851" y="0"/>
              </wp:wrapPolygon>
            </wp:wrapTight>
            <wp:docPr id="13" name="Picture 1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rotWithShape="1">
                    <a:blip r:embed="rId22">
                      <a:extLst>
                        <a:ext uri="{28A0092B-C50C-407E-A947-70E740481C1C}">
                          <a14:useLocalDpi xmlns:a14="http://schemas.microsoft.com/office/drawing/2010/main" val="0"/>
                        </a:ext>
                      </a:extLst>
                    </a:blip>
                    <a:srcRect b="28917"/>
                    <a:stretch/>
                  </pic:blipFill>
                  <pic:spPr bwMode="auto">
                    <a:xfrm>
                      <a:off x="0" y="0"/>
                      <a:ext cx="1778000"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44" behindDoc="1" locked="0" layoutInCell="1" allowOverlap="1" wp14:anchorId="230EAF7F" wp14:editId="687CF40B">
            <wp:simplePos x="0" y="0"/>
            <wp:positionH relativeFrom="column">
              <wp:posOffset>1906905</wp:posOffset>
            </wp:positionH>
            <wp:positionV relativeFrom="paragraph">
              <wp:posOffset>4445</wp:posOffset>
            </wp:positionV>
            <wp:extent cx="1504950" cy="422910"/>
            <wp:effectExtent l="0" t="0" r="0" b="0"/>
            <wp:wrapTight wrapText="bothSides">
              <wp:wrapPolygon edited="0">
                <wp:start x="0" y="0"/>
                <wp:lineTo x="0" y="20432"/>
                <wp:lineTo x="21327" y="20432"/>
                <wp:lineTo x="21327" y="0"/>
                <wp:lineTo x="0" y="0"/>
              </wp:wrapPolygon>
            </wp:wrapTight>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4950" cy="422910"/>
                    </a:xfrm>
                    <a:prstGeom prst="rect">
                      <a:avLst/>
                    </a:prstGeom>
                    <a:noFill/>
                  </pic:spPr>
                </pic:pic>
              </a:graphicData>
            </a:graphic>
            <wp14:sizeRelH relativeFrom="page">
              <wp14:pctWidth>0</wp14:pctWidth>
            </wp14:sizeRelH>
            <wp14:sizeRelV relativeFrom="page">
              <wp14:pctHeight>0</wp14:pctHeight>
            </wp14:sizeRelV>
          </wp:anchor>
        </w:drawing>
      </w:r>
    </w:p>
    <w:p w14:paraId="02731A9C" w14:textId="79237473" w:rsidR="00C52768" w:rsidRDefault="00C52768" w:rsidP="00957D80">
      <w:pPr>
        <w:tabs>
          <w:tab w:val="left" w:pos="851"/>
        </w:tabs>
        <w:rPr>
          <w:rFonts w:asciiTheme="minorHAnsi" w:hAnsiTheme="minorHAnsi" w:cstheme="minorHAnsi"/>
        </w:rPr>
      </w:pPr>
    </w:p>
    <w:p w14:paraId="201BA172" w14:textId="64EA93EE" w:rsidR="00C52768" w:rsidRDefault="00C52768" w:rsidP="00957D80">
      <w:pPr>
        <w:tabs>
          <w:tab w:val="left" w:pos="851"/>
        </w:tabs>
        <w:rPr>
          <w:rFonts w:asciiTheme="minorHAnsi" w:hAnsiTheme="minorHAnsi" w:cstheme="minorHAnsi"/>
        </w:rPr>
      </w:pPr>
    </w:p>
    <w:p w14:paraId="1CC8DBC9" w14:textId="1204B3A9" w:rsidR="00C52768" w:rsidRDefault="00C52768" w:rsidP="00957D80">
      <w:pPr>
        <w:tabs>
          <w:tab w:val="left" w:pos="851"/>
        </w:tabs>
        <w:rPr>
          <w:rFonts w:asciiTheme="minorHAnsi" w:hAnsiTheme="minorHAnsi" w:cstheme="minorHAnsi"/>
        </w:rPr>
      </w:pPr>
    </w:p>
    <w:p w14:paraId="284DFEEF" w14:textId="7AA705B1" w:rsidR="008E13D8" w:rsidRPr="00B30B19" w:rsidRDefault="008E13D8" w:rsidP="00957D80">
      <w:pPr>
        <w:tabs>
          <w:tab w:val="left" w:pos="851"/>
        </w:tabs>
        <w:rPr>
          <w:rFonts w:asciiTheme="minorHAnsi" w:hAnsiTheme="minorHAnsi" w:cstheme="minorHAnsi"/>
        </w:rPr>
      </w:pPr>
    </w:p>
    <w:sectPr w:rsidR="008E13D8" w:rsidRPr="00B30B19" w:rsidSect="00606A85">
      <w:pgSz w:w="11900" w:h="16840"/>
      <w:pgMar w:top="624" w:right="567" w:bottom="709" w:left="567" w:header="28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7207" w14:textId="77777777" w:rsidR="00832585" w:rsidRDefault="00832585">
      <w:r>
        <w:separator/>
      </w:r>
    </w:p>
  </w:endnote>
  <w:endnote w:type="continuationSeparator" w:id="0">
    <w:p w14:paraId="1BD589FA" w14:textId="77777777" w:rsidR="00832585" w:rsidRDefault="00832585">
      <w:r>
        <w:continuationSeparator/>
      </w:r>
    </w:p>
  </w:endnote>
  <w:endnote w:type="continuationNotice" w:id="1">
    <w:p w14:paraId="294386CA" w14:textId="77777777" w:rsidR="00832585" w:rsidRDefault="00832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aja">
    <w:panose1 w:val="02000503050000020004"/>
    <w:charset w:val="00"/>
    <w:family w:val="auto"/>
    <w:pitch w:val="variable"/>
    <w:sig w:usb0="A000006F" w:usb1="5000206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C02F" w14:textId="77777777" w:rsidR="00832585" w:rsidRDefault="00832585">
      <w:r>
        <w:separator/>
      </w:r>
    </w:p>
  </w:footnote>
  <w:footnote w:type="continuationSeparator" w:id="0">
    <w:p w14:paraId="20FC4D21" w14:textId="77777777" w:rsidR="00832585" w:rsidRDefault="00832585">
      <w:r>
        <w:continuationSeparator/>
      </w:r>
    </w:p>
  </w:footnote>
  <w:footnote w:type="continuationNotice" w:id="1">
    <w:p w14:paraId="2E305ECF" w14:textId="77777777" w:rsidR="00832585" w:rsidRDefault="008325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675A"/>
    <w:multiLevelType w:val="hybridMultilevel"/>
    <w:tmpl w:val="518E2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BA0C78"/>
    <w:multiLevelType w:val="hybridMultilevel"/>
    <w:tmpl w:val="D1BEE84C"/>
    <w:lvl w:ilvl="0" w:tplc="7CA666B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533FD"/>
    <w:multiLevelType w:val="hybridMultilevel"/>
    <w:tmpl w:val="4F2CA64A"/>
    <w:lvl w:ilvl="0" w:tplc="0D885A2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85F05"/>
    <w:multiLevelType w:val="hybridMultilevel"/>
    <w:tmpl w:val="3376A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D41561"/>
    <w:multiLevelType w:val="hybridMultilevel"/>
    <w:tmpl w:val="AED4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4C12B9"/>
    <w:multiLevelType w:val="hybridMultilevel"/>
    <w:tmpl w:val="A0A67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8A26F5E"/>
    <w:multiLevelType w:val="hybridMultilevel"/>
    <w:tmpl w:val="8D601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491BA8"/>
    <w:multiLevelType w:val="hybridMultilevel"/>
    <w:tmpl w:val="13D885D8"/>
    <w:lvl w:ilvl="0" w:tplc="1F208890">
      <w:start w:val="1"/>
      <w:numFmt w:val="bullet"/>
      <w:pStyle w:val="CalibriBulletedtex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161613"/>
    <w:multiLevelType w:val="hybridMultilevel"/>
    <w:tmpl w:val="DA265EF6"/>
    <w:lvl w:ilvl="0" w:tplc="6B74D0B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E63F7"/>
    <w:multiLevelType w:val="hybridMultilevel"/>
    <w:tmpl w:val="6E66C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847E7D"/>
    <w:multiLevelType w:val="hybridMultilevel"/>
    <w:tmpl w:val="A1E6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E40DE"/>
    <w:multiLevelType w:val="hybridMultilevel"/>
    <w:tmpl w:val="76FC328E"/>
    <w:lvl w:ilvl="0" w:tplc="2E0042C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8033F"/>
    <w:multiLevelType w:val="hybridMultilevel"/>
    <w:tmpl w:val="722A5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33FFF"/>
    <w:multiLevelType w:val="hybridMultilevel"/>
    <w:tmpl w:val="E7C616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12"/>
  </w:num>
  <w:num w:numId="4">
    <w:abstractNumId w:val="3"/>
  </w:num>
  <w:num w:numId="5">
    <w:abstractNumId w:val="4"/>
  </w:num>
  <w:num w:numId="6">
    <w:abstractNumId w:val="6"/>
  </w:num>
  <w:num w:numId="7">
    <w:abstractNumId w:val="5"/>
  </w:num>
  <w:num w:numId="8">
    <w:abstractNumId w:val="8"/>
  </w:num>
  <w:num w:numId="9">
    <w:abstractNumId w:val="0"/>
  </w:num>
  <w:num w:numId="10">
    <w:abstractNumId w:val="9"/>
  </w:num>
  <w:num w:numId="11">
    <w:abstractNumId w:val="10"/>
  </w:num>
  <w:num w:numId="12">
    <w:abstractNumId w:val="1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4097">
      <o:colormru v:ext="edit" colors="#007934,#69be2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11"/>
    <w:rsid w:val="000013D2"/>
    <w:rsid w:val="0000720B"/>
    <w:rsid w:val="00012291"/>
    <w:rsid w:val="0001480A"/>
    <w:rsid w:val="000223BE"/>
    <w:rsid w:val="00033B3F"/>
    <w:rsid w:val="000625DC"/>
    <w:rsid w:val="0006303F"/>
    <w:rsid w:val="00081FF3"/>
    <w:rsid w:val="000965BB"/>
    <w:rsid w:val="000B1D96"/>
    <w:rsid w:val="000C1445"/>
    <w:rsid w:val="000D2122"/>
    <w:rsid w:val="000D58A7"/>
    <w:rsid w:val="000E66A9"/>
    <w:rsid w:val="000F2D90"/>
    <w:rsid w:val="000F3B68"/>
    <w:rsid w:val="000F5557"/>
    <w:rsid w:val="001026F8"/>
    <w:rsid w:val="00104CF3"/>
    <w:rsid w:val="00107E76"/>
    <w:rsid w:val="0011369F"/>
    <w:rsid w:val="00134615"/>
    <w:rsid w:val="00154E0F"/>
    <w:rsid w:val="001650C3"/>
    <w:rsid w:val="001651E5"/>
    <w:rsid w:val="001720A2"/>
    <w:rsid w:val="001736FE"/>
    <w:rsid w:val="00175137"/>
    <w:rsid w:val="00184F5E"/>
    <w:rsid w:val="00187114"/>
    <w:rsid w:val="00191945"/>
    <w:rsid w:val="0019416E"/>
    <w:rsid w:val="0019525E"/>
    <w:rsid w:val="00195D5A"/>
    <w:rsid w:val="001A4381"/>
    <w:rsid w:val="001B2A77"/>
    <w:rsid w:val="001B641D"/>
    <w:rsid w:val="001E37AE"/>
    <w:rsid w:val="001E6C52"/>
    <w:rsid w:val="001E709E"/>
    <w:rsid w:val="002108F0"/>
    <w:rsid w:val="00211BAE"/>
    <w:rsid w:val="0021484F"/>
    <w:rsid w:val="002224BF"/>
    <w:rsid w:val="002402A2"/>
    <w:rsid w:val="002501E5"/>
    <w:rsid w:val="00250BB4"/>
    <w:rsid w:val="00262ECA"/>
    <w:rsid w:val="00263271"/>
    <w:rsid w:val="00271EB1"/>
    <w:rsid w:val="00282E66"/>
    <w:rsid w:val="0028345C"/>
    <w:rsid w:val="00287764"/>
    <w:rsid w:val="002970D7"/>
    <w:rsid w:val="002A22A5"/>
    <w:rsid w:val="002A5188"/>
    <w:rsid w:val="002A665D"/>
    <w:rsid w:val="002B7E54"/>
    <w:rsid w:val="002B7E74"/>
    <w:rsid w:val="002C7EA3"/>
    <w:rsid w:val="002D04C8"/>
    <w:rsid w:val="002D7D47"/>
    <w:rsid w:val="002F7C93"/>
    <w:rsid w:val="0031503B"/>
    <w:rsid w:val="00316E74"/>
    <w:rsid w:val="00333C4D"/>
    <w:rsid w:val="00345D40"/>
    <w:rsid w:val="00351ADB"/>
    <w:rsid w:val="00355BC8"/>
    <w:rsid w:val="00355D56"/>
    <w:rsid w:val="003605D1"/>
    <w:rsid w:val="00371ADF"/>
    <w:rsid w:val="003805DA"/>
    <w:rsid w:val="00382E5C"/>
    <w:rsid w:val="00386B2A"/>
    <w:rsid w:val="00387806"/>
    <w:rsid w:val="003C0AB1"/>
    <w:rsid w:val="003C4556"/>
    <w:rsid w:val="003C4AFB"/>
    <w:rsid w:val="003E7E1B"/>
    <w:rsid w:val="004009E3"/>
    <w:rsid w:val="00403FAE"/>
    <w:rsid w:val="0042035E"/>
    <w:rsid w:val="00433083"/>
    <w:rsid w:val="00440B79"/>
    <w:rsid w:val="0044171A"/>
    <w:rsid w:val="00447B51"/>
    <w:rsid w:val="00451F2C"/>
    <w:rsid w:val="0047522D"/>
    <w:rsid w:val="00486782"/>
    <w:rsid w:val="00486A05"/>
    <w:rsid w:val="004915A1"/>
    <w:rsid w:val="004965A3"/>
    <w:rsid w:val="004A4303"/>
    <w:rsid w:val="004B343D"/>
    <w:rsid w:val="004B3F2F"/>
    <w:rsid w:val="004C1522"/>
    <w:rsid w:val="004C25A1"/>
    <w:rsid w:val="004C48E4"/>
    <w:rsid w:val="004C7B7F"/>
    <w:rsid w:val="004D37F5"/>
    <w:rsid w:val="004E5C67"/>
    <w:rsid w:val="004F0117"/>
    <w:rsid w:val="00506F99"/>
    <w:rsid w:val="00524689"/>
    <w:rsid w:val="005259F6"/>
    <w:rsid w:val="00535BEF"/>
    <w:rsid w:val="005371AA"/>
    <w:rsid w:val="00544AE3"/>
    <w:rsid w:val="005506E7"/>
    <w:rsid w:val="00550C9B"/>
    <w:rsid w:val="00566158"/>
    <w:rsid w:val="0059777F"/>
    <w:rsid w:val="005A1305"/>
    <w:rsid w:val="005A46AC"/>
    <w:rsid w:val="005A6B5D"/>
    <w:rsid w:val="005B635C"/>
    <w:rsid w:val="005D6ABD"/>
    <w:rsid w:val="005F03A8"/>
    <w:rsid w:val="005F4C46"/>
    <w:rsid w:val="005F5B6F"/>
    <w:rsid w:val="00606A85"/>
    <w:rsid w:val="00615847"/>
    <w:rsid w:val="00621D15"/>
    <w:rsid w:val="0062379F"/>
    <w:rsid w:val="00625B87"/>
    <w:rsid w:val="006306D0"/>
    <w:rsid w:val="00634C38"/>
    <w:rsid w:val="00637250"/>
    <w:rsid w:val="00640100"/>
    <w:rsid w:val="00642100"/>
    <w:rsid w:val="00642E26"/>
    <w:rsid w:val="0064349A"/>
    <w:rsid w:val="0064588E"/>
    <w:rsid w:val="006525B2"/>
    <w:rsid w:val="00671266"/>
    <w:rsid w:val="00671304"/>
    <w:rsid w:val="00672FD5"/>
    <w:rsid w:val="0068210F"/>
    <w:rsid w:val="00684C0E"/>
    <w:rsid w:val="00691441"/>
    <w:rsid w:val="006A66C2"/>
    <w:rsid w:val="006B2A68"/>
    <w:rsid w:val="006B4D03"/>
    <w:rsid w:val="006C08AB"/>
    <w:rsid w:val="006C1912"/>
    <w:rsid w:val="006D2786"/>
    <w:rsid w:val="006D4D1D"/>
    <w:rsid w:val="006D5E79"/>
    <w:rsid w:val="006E467E"/>
    <w:rsid w:val="006E55B8"/>
    <w:rsid w:val="006E55DD"/>
    <w:rsid w:val="006E7E3F"/>
    <w:rsid w:val="0070131E"/>
    <w:rsid w:val="00704FF7"/>
    <w:rsid w:val="007061AA"/>
    <w:rsid w:val="00720311"/>
    <w:rsid w:val="007256F0"/>
    <w:rsid w:val="00734C96"/>
    <w:rsid w:val="00734D66"/>
    <w:rsid w:val="007350B2"/>
    <w:rsid w:val="00740A98"/>
    <w:rsid w:val="007473A1"/>
    <w:rsid w:val="00754E1F"/>
    <w:rsid w:val="0076220B"/>
    <w:rsid w:val="00772D3B"/>
    <w:rsid w:val="0077487F"/>
    <w:rsid w:val="007776CD"/>
    <w:rsid w:val="00786029"/>
    <w:rsid w:val="0079367C"/>
    <w:rsid w:val="007A26B0"/>
    <w:rsid w:val="007A38AA"/>
    <w:rsid w:val="007A76A0"/>
    <w:rsid w:val="007C2D89"/>
    <w:rsid w:val="007C3083"/>
    <w:rsid w:val="007D4015"/>
    <w:rsid w:val="008063E3"/>
    <w:rsid w:val="00812467"/>
    <w:rsid w:val="00817C1F"/>
    <w:rsid w:val="008321F2"/>
    <w:rsid w:val="00832585"/>
    <w:rsid w:val="00841258"/>
    <w:rsid w:val="00857BA9"/>
    <w:rsid w:val="0086195E"/>
    <w:rsid w:val="008634F4"/>
    <w:rsid w:val="008721B2"/>
    <w:rsid w:val="00897B9B"/>
    <w:rsid w:val="008B22D3"/>
    <w:rsid w:val="008B687B"/>
    <w:rsid w:val="008D0E33"/>
    <w:rsid w:val="008E13D8"/>
    <w:rsid w:val="008E1D99"/>
    <w:rsid w:val="0091719C"/>
    <w:rsid w:val="009218C0"/>
    <w:rsid w:val="00932A4B"/>
    <w:rsid w:val="009363F9"/>
    <w:rsid w:val="00944CFB"/>
    <w:rsid w:val="00955C92"/>
    <w:rsid w:val="00957917"/>
    <w:rsid w:val="00957D80"/>
    <w:rsid w:val="00973AD5"/>
    <w:rsid w:val="0098580A"/>
    <w:rsid w:val="00990F01"/>
    <w:rsid w:val="009A4901"/>
    <w:rsid w:val="009B20BD"/>
    <w:rsid w:val="009B565D"/>
    <w:rsid w:val="009B740A"/>
    <w:rsid w:val="009C6A65"/>
    <w:rsid w:val="009C7141"/>
    <w:rsid w:val="009D0DCC"/>
    <w:rsid w:val="009D4D38"/>
    <w:rsid w:val="009D6E0B"/>
    <w:rsid w:val="009E2FFB"/>
    <w:rsid w:val="009E6721"/>
    <w:rsid w:val="009E77B9"/>
    <w:rsid w:val="009F2B26"/>
    <w:rsid w:val="009F6903"/>
    <w:rsid w:val="00A000E9"/>
    <w:rsid w:val="00A01394"/>
    <w:rsid w:val="00A0705E"/>
    <w:rsid w:val="00A45CB4"/>
    <w:rsid w:val="00A47834"/>
    <w:rsid w:val="00A5180E"/>
    <w:rsid w:val="00A52083"/>
    <w:rsid w:val="00A65860"/>
    <w:rsid w:val="00A66EE6"/>
    <w:rsid w:val="00A80478"/>
    <w:rsid w:val="00A978B4"/>
    <w:rsid w:val="00AC090D"/>
    <w:rsid w:val="00AC2E3F"/>
    <w:rsid w:val="00AE6235"/>
    <w:rsid w:val="00B056B2"/>
    <w:rsid w:val="00B06A0E"/>
    <w:rsid w:val="00B07F6E"/>
    <w:rsid w:val="00B30B19"/>
    <w:rsid w:val="00B435B4"/>
    <w:rsid w:val="00B63C5E"/>
    <w:rsid w:val="00B72579"/>
    <w:rsid w:val="00B73963"/>
    <w:rsid w:val="00B74932"/>
    <w:rsid w:val="00B75D99"/>
    <w:rsid w:val="00B76B09"/>
    <w:rsid w:val="00B86051"/>
    <w:rsid w:val="00B87D91"/>
    <w:rsid w:val="00B96B10"/>
    <w:rsid w:val="00B97646"/>
    <w:rsid w:val="00BA2929"/>
    <w:rsid w:val="00BA4D92"/>
    <w:rsid w:val="00BB306E"/>
    <w:rsid w:val="00BE2784"/>
    <w:rsid w:val="00BE799F"/>
    <w:rsid w:val="00BF4157"/>
    <w:rsid w:val="00C03786"/>
    <w:rsid w:val="00C04F5C"/>
    <w:rsid w:val="00C3757C"/>
    <w:rsid w:val="00C42460"/>
    <w:rsid w:val="00C47D87"/>
    <w:rsid w:val="00C52768"/>
    <w:rsid w:val="00C531CB"/>
    <w:rsid w:val="00C615A5"/>
    <w:rsid w:val="00C65A0F"/>
    <w:rsid w:val="00C66D4E"/>
    <w:rsid w:val="00C76418"/>
    <w:rsid w:val="00C80131"/>
    <w:rsid w:val="00C85CCF"/>
    <w:rsid w:val="00C85D2F"/>
    <w:rsid w:val="00C97D37"/>
    <w:rsid w:val="00CA06D2"/>
    <w:rsid w:val="00CC11F3"/>
    <w:rsid w:val="00CD41B7"/>
    <w:rsid w:val="00CE009F"/>
    <w:rsid w:val="00CE4EF0"/>
    <w:rsid w:val="00CE7473"/>
    <w:rsid w:val="00CF1CCA"/>
    <w:rsid w:val="00D00BC2"/>
    <w:rsid w:val="00D06A5F"/>
    <w:rsid w:val="00D07B88"/>
    <w:rsid w:val="00D2656C"/>
    <w:rsid w:val="00D37169"/>
    <w:rsid w:val="00D3796E"/>
    <w:rsid w:val="00D42EB0"/>
    <w:rsid w:val="00D56E67"/>
    <w:rsid w:val="00D6015C"/>
    <w:rsid w:val="00D74F18"/>
    <w:rsid w:val="00D815D5"/>
    <w:rsid w:val="00D85CF2"/>
    <w:rsid w:val="00D97CC8"/>
    <w:rsid w:val="00DA025B"/>
    <w:rsid w:val="00DA1A41"/>
    <w:rsid w:val="00DB2C30"/>
    <w:rsid w:val="00DC4A34"/>
    <w:rsid w:val="00DE3346"/>
    <w:rsid w:val="00DE69D2"/>
    <w:rsid w:val="00DF765A"/>
    <w:rsid w:val="00E0027F"/>
    <w:rsid w:val="00E042DF"/>
    <w:rsid w:val="00E56636"/>
    <w:rsid w:val="00E57ACF"/>
    <w:rsid w:val="00E7254B"/>
    <w:rsid w:val="00E7400B"/>
    <w:rsid w:val="00E82B00"/>
    <w:rsid w:val="00E8376B"/>
    <w:rsid w:val="00E87731"/>
    <w:rsid w:val="00EA6786"/>
    <w:rsid w:val="00EC1318"/>
    <w:rsid w:val="00ED3200"/>
    <w:rsid w:val="00EF7D84"/>
    <w:rsid w:val="00F00FDB"/>
    <w:rsid w:val="00F053DE"/>
    <w:rsid w:val="00F128ED"/>
    <w:rsid w:val="00F13532"/>
    <w:rsid w:val="00F1462F"/>
    <w:rsid w:val="00F175A2"/>
    <w:rsid w:val="00F31663"/>
    <w:rsid w:val="00F31797"/>
    <w:rsid w:val="00F4105A"/>
    <w:rsid w:val="00F52AAE"/>
    <w:rsid w:val="00F623CE"/>
    <w:rsid w:val="00F67483"/>
    <w:rsid w:val="00F712FF"/>
    <w:rsid w:val="00F74650"/>
    <w:rsid w:val="00F81338"/>
    <w:rsid w:val="00F9018F"/>
    <w:rsid w:val="00F97FCA"/>
    <w:rsid w:val="00FB2706"/>
    <w:rsid w:val="00FB518E"/>
    <w:rsid w:val="00FC00B0"/>
    <w:rsid w:val="00FC7D77"/>
    <w:rsid w:val="00FD4204"/>
    <w:rsid w:val="00FE0FC0"/>
    <w:rsid w:val="027A526E"/>
    <w:rsid w:val="0451447D"/>
    <w:rsid w:val="04C6C261"/>
    <w:rsid w:val="0D149624"/>
    <w:rsid w:val="0E983723"/>
    <w:rsid w:val="13527FE9"/>
    <w:rsid w:val="1670452B"/>
    <w:rsid w:val="1A7D35BC"/>
    <w:rsid w:val="1ACEACBD"/>
    <w:rsid w:val="1B936FD5"/>
    <w:rsid w:val="1CC18208"/>
    <w:rsid w:val="1D492CE5"/>
    <w:rsid w:val="1DB4D67E"/>
    <w:rsid w:val="1F8458B3"/>
    <w:rsid w:val="227F54B3"/>
    <w:rsid w:val="252D653C"/>
    <w:rsid w:val="2657A564"/>
    <w:rsid w:val="290431C4"/>
    <w:rsid w:val="31DD35A0"/>
    <w:rsid w:val="344E4157"/>
    <w:rsid w:val="37834A8A"/>
    <w:rsid w:val="3DBC9162"/>
    <w:rsid w:val="416142E7"/>
    <w:rsid w:val="41D46648"/>
    <w:rsid w:val="41F0F0F2"/>
    <w:rsid w:val="441AC71E"/>
    <w:rsid w:val="443BC25F"/>
    <w:rsid w:val="462BD4A9"/>
    <w:rsid w:val="46F160E6"/>
    <w:rsid w:val="491D251B"/>
    <w:rsid w:val="4A2192C6"/>
    <w:rsid w:val="4BBD46CB"/>
    <w:rsid w:val="4C1D6DEE"/>
    <w:rsid w:val="4CA5AD3F"/>
    <w:rsid w:val="4E10A6A7"/>
    <w:rsid w:val="4F485A26"/>
    <w:rsid w:val="50ADE8FD"/>
    <w:rsid w:val="5B0AA212"/>
    <w:rsid w:val="5B6D507C"/>
    <w:rsid w:val="5C1A1315"/>
    <w:rsid w:val="5C335C5D"/>
    <w:rsid w:val="6257B388"/>
    <w:rsid w:val="62E3A28E"/>
    <w:rsid w:val="63F383E9"/>
    <w:rsid w:val="643DD564"/>
    <w:rsid w:val="64ACCBDA"/>
    <w:rsid w:val="67FC9A7B"/>
    <w:rsid w:val="6960617F"/>
    <w:rsid w:val="69CAB282"/>
    <w:rsid w:val="6BECFF99"/>
    <w:rsid w:val="6F744657"/>
    <w:rsid w:val="7264C61B"/>
    <w:rsid w:val="77A55E6F"/>
    <w:rsid w:val="78E3C3E4"/>
    <w:rsid w:val="7A71AC29"/>
    <w:rsid w:val="7D22BBCE"/>
    <w:rsid w:val="7D4BABC3"/>
    <w:rsid w:val="7F33B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7934,#69be28"/>
    </o:shapedefaults>
    <o:shapelayout v:ext="edit">
      <o:idmap v:ext="edit" data="1"/>
    </o:shapelayout>
  </w:shapeDefaults>
  <w:doNotEmbedSmartTags/>
  <w:decimalSymbol w:val="."/>
  <w:listSeparator w:val=","/>
  <w14:docId w14:val="585928B3"/>
  <w15:chartTrackingRefBased/>
  <w15:docId w15:val="{D76CE4FD-DEC0-4BB6-B39F-6B0216D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63AA"/>
    <w:pPr>
      <w:tabs>
        <w:tab w:val="center" w:pos="4320"/>
        <w:tab w:val="right" w:pos="8640"/>
      </w:tabs>
    </w:pPr>
  </w:style>
  <w:style w:type="paragraph" w:styleId="Footer">
    <w:name w:val="footer"/>
    <w:basedOn w:val="Normal"/>
    <w:link w:val="FooterChar"/>
    <w:uiPriority w:val="99"/>
    <w:rsid w:val="009963AA"/>
    <w:pPr>
      <w:tabs>
        <w:tab w:val="center" w:pos="4320"/>
        <w:tab w:val="right" w:pos="8640"/>
      </w:tabs>
    </w:pPr>
  </w:style>
  <w:style w:type="character" w:styleId="PageNumber">
    <w:name w:val="page number"/>
    <w:basedOn w:val="DefaultParagraphFont"/>
    <w:rsid w:val="009963AA"/>
  </w:style>
  <w:style w:type="paragraph" w:customStyle="1" w:styleId="HeaderText">
    <w:name w:val="Header Text"/>
    <w:basedOn w:val="Normal"/>
    <w:qFormat/>
    <w:rsid w:val="00486A05"/>
    <w:rPr>
      <w:rFonts w:ascii="FS Maja" w:hAnsi="FS Maja"/>
      <w:color w:val="8EBB38"/>
      <w:sz w:val="56"/>
      <w:szCs w:val="56"/>
      <w:lang w:val="en-GB"/>
    </w:rPr>
  </w:style>
  <w:style w:type="paragraph" w:customStyle="1" w:styleId="BodyText1">
    <w:name w:val="Body Text1"/>
    <w:basedOn w:val="Normal"/>
    <w:rsid w:val="00486A05"/>
  </w:style>
  <w:style w:type="paragraph" w:customStyle="1" w:styleId="CalibriBodytext">
    <w:name w:val="Calibri Body text"/>
    <w:basedOn w:val="BodyText1"/>
    <w:qFormat/>
    <w:rsid w:val="00486A05"/>
    <w:rPr>
      <w:rFonts w:asciiTheme="minorHAnsi" w:hAnsiTheme="minorHAnsi"/>
    </w:rPr>
  </w:style>
  <w:style w:type="paragraph" w:customStyle="1" w:styleId="Subheadertext">
    <w:name w:val="Subheader text"/>
    <w:basedOn w:val="Normal"/>
    <w:qFormat/>
    <w:rsid w:val="00AC2E3F"/>
    <w:rPr>
      <w:rFonts w:ascii="FS Maja" w:hAnsi="FS Maja"/>
      <w:sz w:val="44"/>
      <w:szCs w:val="44"/>
      <w:lang w:val="en-GB"/>
    </w:rPr>
  </w:style>
  <w:style w:type="paragraph" w:customStyle="1" w:styleId="CalibriBulletedtext">
    <w:name w:val="Calibri Bulleted text"/>
    <w:basedOn w:val="Normal"/>
    <w:qFormat/>
    <w:rsid w:val="00AC2E3F"/>
    <w:pPr>
      <w:numPr>
        <w:numId w:val="1"/>
      </w:numPr>
      <w:tabs>
        <w:tab w:val="clear" w:pos="720"/>
        <w:tab w:val="num" w:pos="360"/>
      </w:tabs>
      <w:ind w:left="360"/>
    </w:pPr>
    <w:rPr>
      <w:rFonts w:asciiTheme="minorHAnsi" w:hAnsiTheme="minorHAnsi"/>
    </w:rPr>
  </w:style>
  <w:style w:type="paragraph" w:customStyle="1" w:styleId="greenfootertext">
    <w:name w:val="green footer text"/>
    <w:basedOn w:val="Normal"/>
    <w:qFormat/>
    <w:rsid w:val="00AC2E3F"/>
    <w:rPr>
      <w:rFonts w:asciiTheme="minorHAnsi" w:hAnsiTheme="minorHAnsi"/>
      <w:color w:val="3B693D"/>
    </w:rPr>
  </w:style>
  <w:style w:type="paragraph" w:styleId="ListParagraph">
    <w:name w:val="List Paragraph"/>
    <w:basedOn w:val="Normal"/>
    <w:uiPriority w:val="34"/>
    <w:qFormat/>
    <w:rsid w:val="0031503B"/>
    <w:pPr>
      <w:ind w:left="720"/>
      <w:contextualSpacing/>
    </w:pPr>
  </w:style>
  <w:style w:type="paragraph" w:customStyle="1" w:styleId="Default">
    <w:name w:val="Default"/>
    <w:rsid w:val="00CA06D2"/>
    <w:pPr>
      <w:autoSpaceDE w:val="0"/>
      <w:autoSpaceDN w:val="0"/>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7C3083"/>
    <w:rPr>
      <w:color w:val="0563C1" w:themeColor="hyperlink"/>
      <w:u w:val="single"/>
    </w:rPr>
  </w:style>
  <w:style w:type="character" w:styleId="FollowedHyperlink">
    <w:name w:val="FollowedHyperlink"/>
    <w:basedOn w:val="DefaultParagraphFont"/>
    <w:uiPriority w:val="99"/>
    <w:semiHidden/>
    <w:unhideWhenUsed/>
    <w:rsid w:val="00187114"/>
    <w:rPr>
      <w:color w:val="954F72" w:themeColor="followedHyperlink"/>
      <w:u w:val="single"/>
    </w:rPr>
  </w:style>
  <w:style w:type="character" w:customStyle="1" w:styleId="UnresolvedMention1">
    <w:name w:val="Unresolved Mention1"/>
    <w:basedOn w:val="DefaultParagraphFont"/>
    <w:uiPriority w:val="99"/>
    <w:semiHidden/>
    <w:unhideWhenUsed/>
    <w:rsid w:val="008D0E33"/>
    <w:rPr>
      <w:color w:val="605E5C"/>
      <w:shd w:val="clear" w:color="auto" w:fill="E1DFDD"/>
    </w:rPr>
  </w:style>
  <w:style w:type="character" w:styleId="CommentReference">
    <w:name w:val="annotation reference"/>
    <w:basedOn w:val="DefaultParagraphFont"/>
    <w:uiPriority w:val="99"/>
    <w:semiHidden/>
    <w:unhideWhenUsed/>
    <w:rsid w:val="0091719C"/>
    <w:rPr>
      <w:sz w:val="16"/>
      <w:szCs w:val="16"/>
    </w:rPr>
  </w:style>
  <w:style w:type="paragraph" w:styleId="CommentText">
    <w:name w:val="annotation text"/>
    <w:basedOn w:val="Normal"/>
    <w:link w:val="CommentTextChar"/>
    <w:uiPriority w:val="99"/>
    <w:semiHidden/>
    <w:unhideWhenUsed/>
    <w:rsid w:val="0091719C"/>
    <w:rPr>
      <w:sz w:val="20"/>
      <w:szCs w:val="20"/>
    </w:rPr>
  </w:style>
  <w:style w:type="character" w:customStyle="1" w:styleId="CommentTextChar">
    <w:name w:val="Comment Text Char"/>
    <w:basedOn w:val="DefaultParagraphFont"/>
    <w:link w:val="CommentText"/>
    <w:uiPriority w:val="99"/>
    <w:semiHidden/>
    <w:rsid w:val="0091719C"/>
  </w:style>
  <w:style w:type="paragraph" w:styleId="CommentSubject">
    <w:name w:val="annotation subject"/>
    <w:basedOn w:val="CommentText"/>
    <w:next w:val="CommentText"/>
    <w:link w:val="CommentSubjectChar"/>
    <w:uiPriority w:val="99"/>
    <w:semiHidden/>
    <w:unhideWhenUsed/>
    <w:rsid w:val="0091719C"/>
    <w:rPr>
      <w:b/>
      <w:bCs/>
    </w:rPr>
  </w:style>
  <w:style w:type="character" w:customStyle="1" w:styleId="CommentSubjectChar">
    <w:name w:val="Comment Subject Char"/>
    <w:basedOn w:val="CommentTextChar"/>
    <w:link w:val="CommentSubject"/>
    <w:uiPriority w:val="99"/>
    <w:semiHidden/>
    <w:rsid w:val="0091719C"/>
    <w:rPr>
      <w:b/>
      <w:bCs/>
    </w:rPr>
  </w:style>
  <w:style w:type="paragraph" w:styleId="BalloonText">
    <w:name w:val="Balloon Text"/>
    <w:basedOn w:val="Normal"/>
    <w:link w:val="BalloonTextChar"/>
    <w:uiPriority w:val="99"/>
    <w:semiHidden/>
    <w:unhideWhenUsed/>
    <w:rsid w:val="00917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19C"/>
    <w:rPr>
      <w:rFonts w:ascii="Segoe UI" w:hAnsi="Segoe UI" w:cs="Segoe UI"/>
      <w:sz w:val="18"/>
      <w:szCs w:val="18"/>
    </w:rPr>
  </w:style>
  <w:style w:type="character" w:customStyle="1" w:styleId="FooterChar">
    <w:name w:val="Footer Char"/>
    <w:basedOn w:val="DefaultParagraphFont"/>
    <w:link w:val="Footer"/>
    <w:uiPriority w:val="99"/>
    <w:rsid w:val="000965BB"/>
    <w:rPr>
      <w:sz w:val="24"/>
      <w:szCs w:val="24"/>
    </w:rPr>
  </w:style>
  <w:style w:type="character" w:customStyle="1" w:styleId="UnresolvedMention2">
    <w:name w:val="Unresolved Mention2"/>
    <w:basedOn w:val="DefaultParagraphFont"/>
    <w:uiPriority w:val="99"/>
    <w:semiHidden/>
    <w:unhideWhenUsed/>
    <w:rsid w:val="002D0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93628">
      <w:bodyDiv w:val="1"/>
      <w:marLeft w:val="0"/>
      <w:marRight w:val="0"/>
      <w:marTop w:val="0"/>
      <w:marBottom w:val="0"/>
      <w:divBdr>
        <w:top w:val="none" w:sz="0" w:space="0" w:color="auto"/>
        <w:left w:val="none" w:sz="0" w:space="0" w:color="auto"/>
        <w:bottom w:val="none" w:sz="0" w:space="0" w:color="auto"/>
        <w:right w:val="none" w:sz="0" w:space="0" w:color="auto"/>
      </w:divBdr>
    </w:div>
    <w:div w:id="1463570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information-for-ticket-holders-attending-the-euro-2020-events-research-programme-matches/euro-2020-events-research-programme-matches-privacy-notice" TargetMode="External"/><Relationship Id="rId18" Type="http://schemas.openxmlformats.org/officeDocument/2006/relationships/hyperlink" Target="https://editorial.uefa.com/resources/0268-11fe38356536-8f3c3625933e-1000/20210408_uefa_euro_2020_code_of_conduct_-_spectators_final.pdf"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www.gov.uk/government/news/final-euros-games-at-wembley-to-host-larger-crowds-in-extension-of-events-research-programme" TargetMode="External"/><Relationship Id="rId17" Type="http://schemas.openxmlformats.org/officeDocument/2006/relationships/hyperlink" Target="https://sgsa.org.uk/wp-content/uploads/2020/08/SG02-Planning-for-Social-Distancing-at-Sports-Ground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scot/publications/coronavirus-covid-19-tourism-and-hospitality-sector-guidance/pages/frequently-asked-questions-faq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erandpub.com/wp-content/uploads/2021/04/Euro-2020-Guidance-final-v2.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cottishbeerandpub.com/wp-content/uploads/2021/06/Euro-2020-Guidance-Scotland.pdf" TargetMode="External"/><Relationship Id="rId23" Type="http://schemas.openxmlformats.org/officeDocument/2006/relationships/image" Target="media/image5.png"/><Relationship Id="rId10" Type="http://schemas.openxmlformats.org/officeDocument/2006/relationships/image" Target="media/image1.emf"/><Relationship Id="rId19" Type="http://schemas.openxmlformats.org/officeDocument/2006/relationships/hyperlink" Target="https://www.who.int/publications/i/item/how-to-use-who-risk-assessment-and-mitigation-checklist-for-mass-gatherings-in-the-context-of-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red-amber-and-green-list-rules-for-entering-england" TargetMode="Externa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ons%20new\Public%20Affairs\Strategy\UoS%20Policy%20Brief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B688936A423418DA09924F87F6235" ma:contentTypeVersion="10" ma:contentTypeDescription="Create a new document." ma:contentTypeScope="" ma:versionID="8b18d04b322a7a3bb6ff878133c16a5e">
  <xsd:schema xmlns:xsd="http://www.w3.org/2001/XMLSchema" xmlns:xs="http://www.w3.org/2001/XMLSchema" xmlns:p="http://schemas.microsoft.com/office/2006/metadata/properties" xmlns:ns2="77128c44-bc85-42de-b0c6-7c05a1ec64ee" xmlns:ns3="d9c7c703-20c2-4b57-b2c8-474364248129" targetNamespace="http://schemas.microsoft.com/office/2006/metadata/properties" ma:root="true" ma:fieldsID="e1ea5ab30be96b0332a00fe32aa9dab0" ns2:_="" ns3:_="">
    <xsd:import namespace="77128c44-bc85-42de-b0c6-7c05a1ec64ee"/>
    <xsd:import namespace="d9c7c703-20c2-4b57-b2c8-4743642481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8c44-bc85-42de-b0c6-7c05a1ec6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c703-20c2-4b57-b2c8-4743642481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5ED47-13DB-47A7-8B92-C533892D9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28c44-bc85-42de-b0c6-7c05a1ec64ee"/>
    <ds:schemaRef ds:uri="d9c7c703-20c2-4b57-b2c8-474364248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37828-FDF4-407A-B0E0-698F7F384180}">
  <ds:schemaRefs>
    <ds:schemaRef ds:uri="d9c7c703-20c2-4b57-b2c8-474364248129"/>
    <ds:schemaRef ds:uri="http://purl.org/dc/elements/1.1/"/>
    <ds:schemaRef ds:uri="http://purl.org/dc/terms/"/>
    <ds:schemaRef ds:uri="77128c44-bc85-42de-b0c6-7c05a1ec64e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ACAF89A-EEFC-4726-BE33-F047573FD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UoS Policy Briefing Template.dotx</Template>
  <TotalTime>5</TotalTime>
  <Pages>3</Pages>
  <Words>845</Words>
  <Characters>7345</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Stirling</Company>
  <LinksUpToDate>false</LinksUpToDate>
  <CharactersWithSpaces>8174</CharactersWithSpaces>
  <SharedDoc>false</SharedDoc>
  <HLinks>
    <vt:vector size="12" baseType="variant">
      <vt:variant>
        <vt:i4>3670057</vt:i4>
      </vt:variant>
      <vt:variant>
        <vt:i4>2127</vt:i4>
      </vt:variant>
      <vt:variant>
        <vt:i4>1027</vt:i4>
      </vt:variant>
      <vt:variant>
        <vt:i4>1</vt:i4>
      </vt:variant>
      <vt:variant>
        <vt:lpwstr>UoS_Primary_Logo_Pos_(RGB_300ppi)</vt:lpwstr>
      </vt:variant>
      <vt:variant>
        <vt:lpwstr/>
      </vt:variant>
      <vt:variant>
        <vt:i4>7667792</vt:i4>
      </vt:variant>
      <vt:variant>
        <vt:i4>-1</vt:i4>
      </vt:variant>
      <vt:variant>
        <vt:i4>1039</vt:i4>
      </vt:variant>
      <vt:variant>
        <vt:i4>1</vt:i4>
      </vt:variant>
      <vt:variant>
        <vt:lpwstr>briefing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Francis</dc:creator>
  <cp:keywords/>
  <cp:lastModifiedBy>Richard Purves</cp:lastModifiedBy>
  <cp:revision>2</cp:revision>
  <cp:lastPrinted>2021-09-17T13:39:00Z</cp:lastPrinted>
  <dcterms:created xsi:type="dcterms:W3CDTF">2021-09-17T14:43:00Z</dcterms:created>
  <dcterms:modified xsi:type="dcterms:W3CDTF">2021-09-17T14:43:00Z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0x010100E90B688936A423418DA09924F87F6235</vt:lpwstr>
  </property>
</Properties>
</file>