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3EBC" w14:textId="77777777" w:rsidR="007E4A7E" w:rsidRDefault="007E4A7E" w:rsidP="007E4A7E">
      <w:pPr>
        <w:pStyle w:val="Default"/>
        <w:jc w:val="center"/>
        <w:rPr>
          <w:sz w:val="28"/>
          <w:szCs w:val="28"/>
        </w:rPr>
      </w:pPr>
      <w:r>
        <w:rPr>
          <w:b/>
          <w:bCs/>
          <w:sz w:val="28"/>
          <w:szCs w:val="28"/>
        </w:rPr>
        <w:t xml:space="preserve">UNIVERSITY OF STIRLING </w:t>
      </w:r>
    </w:p>
    <w:p w14:paraId="63149CFE" w14:textId="77777777" w:rsidR="007E4A7E" w:rsidRDefault="007E4A7E" w:rsidP="007E4A7E">
      <w:pPr>
        <w:pStyle w:val="Default"/>
        <w:jc w:val="center"/>
        <w:rPr>
          <w:b/>
          <w:bCs/>
          <w:sz w:val="28"/>
          <w:szCs w:val="28"/>
        </w:rPr>
      </w:pPr>
      <w:r>
        <w:rPr>
          <w:b/>
          <w:bCs/>
          <w:sz w:val="28"/>
          <w:szCs w:val="28"/>
        </w:rPr>
        <w:t xml:space="preserve">UNIVERSITY STRATEGY AND POLICY GROUP </w:t>
      </w:r>
    </w:p>
    <w:p w14:paraId="7039B6D8" w14:textId="77777777" w:rsidR="00992CBA" w:rsidRDefault="00992CBA" w:rsidP="007E4A7E">
      <w:pPr>
        <w:pStyle w:val="Default"/>
        <w:jc w:val="center"/>
        <w:rPr>
          <w:sz w:val="28"/>
          <w:szCs w:val="28"/>
        </w:rPr>
      </w:pPr>
    </w:p>
    <w:p w14:paraId="7851F3EB" w14:textId="69A8DC7D" w:rsidR="00A15ABD" w:rsidRPr="008A7A62" w:rsidRDefault="00A15ABD" w:rsidP="00E9430A">
      <w:pPr>
        <w:ind w:left="720"/>
        <w:rPr>
          <w:b/>
          <w:bCs/>
        </w:rPr>
      </w:pPr>
      <w:r w:rsidRPr="1A4AC2C3">
        <w:rPr>
          <w:b/>
          <w:bCs/>
        </w:rPr>
        <w:t>Annual reporting of Concordat to Support the Career Development of Researchers Action Plan 2021-2023</w:t>
      </w:r>
    </w:p>
    <w:p w14:paraId="7B077E58" w14:textId="77777777" w:rsidR="00A15ABD" w:rsidRPr="008A7A62" w:rsidRDefault="00A15ABD" w:rsidP="008A7A62">
      <w:pPr>
        <w:rPr>
          <w:b/>
          <w:bCs/>
        </w:rPr>
      </w:pPr>
      <w:r w:rsidRPr="008A7A62">
        <w:rPr>
          <w:b/>
          <w:bCs/>
        </w:rPr>
        <w:t>Introduction and Purpose</w:t>
      </w:r>
    </w:p>
    <w:p w14:paraId="32091B21" w14:textId="0A247E7B" w:rsidR="00A15ABD" w:rsidRPr="00625395" w:rsidRDefault="00A15ABD" w:rsidP="000D6D24">
      <w:pPr>
        <w:pStyle w:val="ListParagraph"/>
        <w:numPr>
          <w:ilvl w:val="0"/>
          <w:numId w:val="48"/>
        </w:numPr>
        <w:spacing w:after="0" w:line="240" w:lineRule="auto"/>
        <w:rPr>
          <w:rFonts w:ascii="Calibri" w:eastAsia="Calibri" w:hAnsi="Calibri" w:cs="Calibri"/>
          <w:color w:val="ED5C57"/>
          <w:sz w:val="24"/>
          <w:szCs w:val="24"/>
        </w:rPr>
      </w:pPr>
      <w:r w:rsidRPr="00625395">
        <w:t xml:space="preserve">This paper summarises </w:t>
      </w:r>
      <w:r w:rsidR="0097423A" w:rsidRPr="00625395">
        <w:t xml:space="preserve">the University’s </w:t>
      </w:r>
      <w:r w:rsidRPr="00625395">
        <w:t xml:space="preserve">progress </w:t>
      </w:r>
      <w:r w:rsidR="0097423A" w:rsidRPr="00625395">
        <w:t xml:space="preserve">in delivering </w:t>
      </w:r>
      <w:r w:rsidR="005E43ED" w:rsidRPr="00625395">
        <w:t>on</w:t>
      </w:r>
      <w:r w:rsidR="00DD5081" w:rsidRPr="00625395">
        <w:t xml:space="preserve"> the</w:t>
      </w:r>
      <w:r w:rsidRPr="00625395">
        <w:t xml:space="preserve"> Concordat to Support the Career Development of Researchers </w:t>
      </w:r>
      <w:r>
        <w:t>(hereafter referred to as the ‘Concordat’) 2021-2023 action plan</w:t>
      </w:r>
      <w:r w:rsidR="00530A2B">
        <w:t xml:space="preserve"> </w:t>
      </w:r>
      <w:r w:rsidR="00777503">
        <w:t>during the period October 2021 to September 2022</w:t>
      </w:r>
      <w:r w:rsidR="00CA06B2">
        <w:t xml:space="preserve"> (year 1).</w:t>
      </w:r>
    </w:p>
    <w:p w14:paraId="163900B0" w14:textId="77777777" w:rsidR="00625395" w:rsidRDefault="00625395" w:rsidP="00625395">
      <w:pPr>
        <w:spacing w:after="0" w:line="240" w:lineRule="auto"/>
      </w:pPr>
    </w:p>
    <w:p w14:paraId="170DF1BD" w14:textId="77777777" w:rsidR="00625395" w:rsidRPr="000D6D24" w:rsidRDefault="00A15ABD" w:rsidP="00625395">
      <w:pPr>
        <w:pStyle w:val="ListParagraph"/>
        <w:numPr>
          <w:ilvl w:val="0"/>
          <w:numId w:val="48"/>
        </w:numPr>
        <w:spacing w:after="0" w:line="240" w:lineRule="auto"/>
        <w:rPr>
          <w:rFonts w:ascii="Calibri" w:eastAsia="Calibri" w:hAnsi="Calibri" w:cs="Calibri"/>
        </w:rPr>
      </w:pPr>
      <w:r>
        <w:t xml:space="preserve">Members are invited to </w:t>
      </w:r>
      <w:r w:rsidRPr="00625395">
        <w:rPr>
          <w:u w:val="single"/>
        </w:rPr>
        <w:t>note</w:t>
      </w:r>
      <w:r>
        <w:t xml:space="preserve"> the contents of this paper and appendix.</w:t>
      </w:r>
      <w:r w:rsidR="00E9430A">
        <w:t xml:space="preserve"> </w:t>
      </w:r>
    </w:p>
    <w:p w14:paraId="0CFFA772" w14:textId="77777777" w:rsidR="00625395" w:rsidRPr="000D6D24" w:rsidRDefault="00625395" w:rsidP="000D6D24">
      <w:pPr>
        <w:pStyle w:val="ListParagraph"/>
        <w:rPr>
          <w:rFonts w:ascii="Calibri" w:eastAsia="Calibri" w:hAnsi="Calibri" w:cs="Calibri"/>
        </w:rPr>
      </w:pPr>
    </w:p>
    <w:p w14:paraId="055C8F8F" w14:textId="4EF07E11" w:rsidR="35CEEA0E" w:rsidRPr="000D6D24" w:rsidRDefault="0B8AAD5B" w:rsidP="000D6D24">
      <w:pPr>
        <w:spacing w:after="0" w:line="240" w:lineRule="auto"/>
        <w:rPr>
          <w:rFonts w:ascii="Calibri" w:eastAsia="Calibri" w:hAnsi="Calibri" w:cs="Calibri"/>
        </w:rPr>
      </w:pPr>
      <w:r w:rsidRPr="000D6D24">
        <w:rPr>
          <w:rFonts w:ascii="Calibri" w:eastAsia="Calibri" w:hAnsi="Calibri" w:cs="Calibri"/>
        </w:rPr>
        <w:t xml:space="preserve">University of Stirling </w:t>
      </w:r>
      <w:r w:rsidR="35CEEA0E" w:rsidRPr="000D6D24">
        <w:rPr>
          <w:rFonts w:ascii="Calibri" w:eastAsia="Calibri" w:hAnsi="Calibri" w:cs="Calibri"/>
        </w:rPr>
        <w:t>bec</w:t>
      </w:r>
      <w:r w:rsidR="00625395" w:rsidRPr="000D6D24">
        <w:rPr>
          <w:rFonts w:ascii="Calibri" w:eastAsia="Calibri" w:hAnsi="Calibri" w:cs="Calibri"/>
        </w:rPr>
        <w:t>ame</w:t>
      </w:r>
      <w:r w:rsidR="35CEEA0E" w:rsidRPr="000D6D24">
        <w:rPr>
          <w:rFonts w:ascii="Calibri" w:eastAsia="Calibri" w:hAnsi="Calibri" w:cs="Calibri"/>
        </w:rPr>
        <w:t xml:space="preserve"> a Concordat signatory in October 2020, the Research Environment Group (REG) developed a</w:t>
      </w:r>
      <w:r w:rsidR="3397A3A0" w:rsidRPr="000D6D24">
        <w:rPr>
          <w:rFonts w:ascii="Calibri" w:eastAsia="Calibri" w:hAnsi="Calibri" w:cs="Calibri"/>
        </w:rPr>
        <w:t xml:space="preserve"> </w:t>
      </w:r>
      <w:r w:rsidR="00E9430A" w:rsidRPr="000D6D24">
        <w:rPr>
          <w:rFonts w:ascii="Calibri" w:eastAsia="Calibri" w:hAnsi="Calibri" w:cs="Calibri"/>
        </w:rPr>
        <w:t>two-year</w:t>
      </w:r>
      <w:r w:rsidR="35CEEA0E" w:rsidRPr="000D6D24">
        <w:rPr>
          <w:rFonts w:ascii="Calibri" w:eastAsia="Calibri" w:hAnsi="Calibri" w:cs="Calibri"/>
        </w:rPr>
        <w:t xml:space="preserve"> cross-university action plan that aligns to the three core </w:t>
      </w:r>
      <w:r w:rsidR="1C37A3BC" w:rsidRPr="000D6D24">
        <w:rPr>
          <w:rFonts w:ascii="Calibri" w:eastAsia="Calibri" w:hAnsi="Calibri" w:cs="Calibri"/>
        </w:rPr>
        <w:t xml:space="preserve">Concordat </w:t>
      </w:r>
      <w:r w:rsidR="35CEEA0E" w:rsidRPr="000D6D24">
        <w:rPr>
          <w:rFonts w:ascii="Calibri" w:eastAsia="Calibri" w:hAnsi="Calibri" w:cs="Calibri"/>
        </w:rPr>
        <w:t>principles</w:t>
      </w:r>
      <w:r w:rsidR="0283601B" w:rsidRPr="000D6D24">
        <w:rPr>
          <w:rFonts w:ascii="Calibri" w:eastAsia="Calibri" w:hAnsi="Calibri" w:cs="Calibri"/>
        </w:rPr>
        <w:t>:</w:t>
      </w:r>
      <w:r w:rsidR="35CEEA0E" w:rsidRPr="000D6D24">
        <w:rPr>
          <w:rFonts w:ascii="Calibri" w:eastAsia="Calibri" w:hAnsi="Calibri" w:cs="Calibri"/>
        </w:rPr>
        <w:t xml:space="preserve"> Environment and Culture</w:t>
      </w:r>
      <w:r w:rsidR="2F79E828" w:rsidRPr="000D6D24">
        <w:rPr>
          <w:rFonts w:ascii="Calibri" w:eastAsia="Calibri" w:hAnsi="Calibri" w:cs="Calibri"/>
        </w:rPr>
        <w:t>;</w:t>
      </w:r>
      <w:r w:rsidR="35CEEA0E" w:rsidRPr="000D6D24">
        <w:rPr>
          <w:rFonts w:ascii="Calibri" w:eastAsia="Calibri" w:hAnsi="Calibri" w:cs="Calibri"/>
        </w:rPr>
        <w:t xml:space="preserve"> Employment</w:t>
      </w:r>
      <w:r w:rsidR="6F9AC222" w:rsidRPr="000D6D24">
        <w:rPr>
          <w:rFonts w:ascii="Calibri" w:eastAsia="Calibri" w:hAnsi="Calibri" w:cs="Calibri"/>
        </w:rPr>
        <w:t>;</w:t>
      </w:r>
      <w:r w:rsidR="35CEEA0E" w:rsidRPr="000D6D24">
        <w:rPr>
          <w:rFonts w:ascii="Calibri" w:eastAsia="Calibri" w:hAnsi="Calibri" w:cs="Calibri"/>
        </w:rPr>
        <w:t xml:space="preserve"> and Professional and Career Development. Progress against the action plan is reviewed annually and this first report outlines </w:t>
      </w:r>
      <w:r w:rsidR="6B12B041" w:rsidRPr="000D6D24">
        <w:rPr>
          <w:rFonts w:ascii="Calibri" w:eastAsia="Calibri" w:hAnsi="Calibri" w:cs="Calibri"/>
        </w:rPr>
        <w:t xml:space="preserve">progress against </w:t>
      </w:r>
      <w:r w:rsidR="6AF29EB4" w:rsidRPr="000D6D24">
        <w:rPr>
          <w:rFonts w:ascii="Calibri" w:eastAsia="Calibri" w:hAnsi="Calibri" w:cs="Calibri"/>
        </w:rPr>
        <w:t>action plan</w:t>
      </w:r>
      <w:r w:rsidR="35CEEA0E" w:rsidRPr="000D6D24">
        <w:rPr>
          <w:rFonts w:ascii="Calibri" w:eastAsia="Calibri" w:hAnsi="Calibri" w:cs="Calibri"/>
        </w:rPr>
        <w:t xml:space="preserve"> objectives</w:t>
      </w:r>
      <w:r w:rsidR="306002DE" w:rsidRPr="000D6D24">
        <w:rPr>
          <w:rFonts w:ascii="Calibri" w:eastAsia="Calibri" w:hAnsi="Calibri" w:cs="Calibri"/>
        </w:rPr>
        <w:t>,</w:t>
      </w:r>
      <w:r w:rsidR="35CEEA0E" w:rsidRPr="000D6D24">
        <w:rPr>
          <w:rFonts w:ascii="Calibri" w:eastAsia="Calibri" w:hAnsi="Calibri" w:cs="Calibri"/>
        </w:rPr>
        <w:t xml:space="preserve"> activities undertaken and </w:t>
      </w:r>
      <w:proofErr w:type="gramStart"/>
      <w:r w:rsidR="35CEEA0E" w:rsidRPr="000D6D24">
        <w:rPr>
          <w:rFonts w:ascii="Calibri" w:eastAsia="Calibri" w:hAnsi="Calibri" w:cs="Calibri"/>
        </w:rPr>
        <w:t>future plans</w:t>
      </w:r>
      <w:proofErr w:type="gramEnd"/>
      <w:r w:rsidR="35CEEA0E" w:rsidRPr="000D6D24">
        <w:rPr>
          <w:rFonts w:ascii="Calibri" w:eastAsia="Calibri" w:hAnsi="Calibri" w:cs="Calibri"/>
        </w:rPr>
        <w:t xml:space="preserve">. </w:t>
      </w:r>
    </w:p>
    <w:p w14:paraId="102823D8" w14:textId="77777777" w:rsidR="00625395" w:rsidRDefault="00625395" w:rsidP="000D6D24">
      <w:pPr>
        <w:spacing w:line="240" w:lineRule="auto"/>
        <w:rPr>
          <w:rFonts w:ascii="Calibri" w:eastAsia="Calibri" w:hAnsi="Calibri" w:cs="Calibri"/>
        </w:rPr>
      </w:pPr>
    </w:p>
    <w:p w14:paraId="5F0E0D76" w14:textId="5380D2E9" w:rsidR="35CEEA0E" w:rsidRDefault="2BD7C07B" w:rsidP="000D6D24">
      <w:pPr>
        <w:spacing w:line="240" w:lineRule="auto"/>
        <w:rPr>
          <w:rFonts w:ascii="Calibri" w:eastAsia="Calibri" w:hAnsi="Calibri" w:cs="Calibri"/>
        </w:rPr>
      </w:pPr>
      <w:r w:rsidRPr="2BC1E16A">
        <w:rPr>
          <w:rFonts w:ascii="Calibri" w:eastAsia="Calibri" w:hAnsi="Calibri" w:cs="Calibri"/>
        </w:rPr>
        <w:t>In this first year</w:t>
      </w:r>
      <w:r w:rsidR="58CE4888" w:rsidRPr="2BC1E16A">
        <w:rPr>
          <w:rFonts w:ascii="Calibri" w:eastAsia="Calibri" w:hAnsi="Calibri" w:cs="Calibri"/>
        </w:rPr>
        <w:t xml:space="preserve"> of the action plan</w:t>
      </w:r>
      <w:r w:rsidRPr="2BC1E16A">
        <w:rPr>
          <w:rFonts w:ascii="Calibri" w:eastAsia="Calibri" w:hAnsi="Calibri" w:cs="Calibri"/>
        </w:rPr>
        <w:t xml:space="preserve">, progress </w:t>
      </w:r>
      <w:r w:rsidR="35CEEA0E" w:rsidRPr="2BC1E16A">
        <w:rPr>
          <w:rFonts w:ascii="Calibri" w:eastAsia="Calibri" w:hAnsi="Calibri" w:cs="Calibri"/>
        </w:rPr>
        <w:t xml:space="preserve">has been made in relation to supporting early career researchers, creating a positive environment and culture, promoting professional development, and a social culture, </w:t>
      </w:r>
      <w:proofErr w:type="gramStart"/>
      <w:r w:rsidR="35CEEA0E" w:rsidRPr="2BC1E16A">
        <w:rPr>
          <w:rFonts w:ascii="Calibri" w:eastAsia="Calibri" w:hAnsi="Calibri" w:cs="Calibri"/>
        </w:rPr>
        <w:t>identity</w:t>
      </w:r>
      <w:proofErr w:type="gramEnd"/>
      <w:r w:rsidR="35CEEA0E" w:rsidRPr="2BC1E16A">
        <w:rPr>
          <w:rFonts w:ascii="Calibri" w:eastAsia="Calibri" w:hAnsi="Calibri" w:cs="Calibri"/>
        </w:rPr>
        <w:t xml:space="preserve"> and </w:t>
      </w:r>
      <w:r w:rsidR="00E9430A" w:rsidRPr="2BC1E16A">
        <w:rPr>
          <w:rFonts w:ascii="Calibri" w:eastAsia="Calibri" w:hAnsi="Calibri" w:cs="Calibri"/>
        </w:rPr>
        <w:t>engagement</w:t>
      </w:r>
      <w:r w:rsidR="00E9430A">
        <w:rPr>
          <w:rFonts w:ascii="Calibri" w:eastAsia="Calibri" w:hAnsi="Calibri" w:cs="Calibri"/>
        </w:rPr>
        <w:t>. Specific</w:t>
      </w:r>
      <w:r w:rsidR="13BBC437" w:rsidRPr="2BC1E16A">
        <w:rPr>
          <w:rFonts w:ascii="Calibri" w:eastAsia="Calibri" w:hAnsi="Calibri" w:cs="Calibri"/>
        </w:rPr>
        <w:t xml:space="preserve"> outcomes include </w:t>
      </w:r>
      <w:r w:rsidR="2622BE94" w:rsidRPr="2BC1E16A">
        <w:rPr>
          <w:rFonts w:ascii="Calibri" w:eastAsia="Calibri" w:hAnsi="Calibri" w:cs="Calibri"/>
        </w:rPr>
        <w:t>i</w:t>
      </w:r>
      <w:r w:rsidR="740F6AB5" w:rsidRPr="2BC1E16A">
        <w:rPr>
          <w:rFonts w:ascii="Calibri" w:eastAsia="Calibri" w:hAnsi="Calibri" w:cs="Calibri"/>
        </w:rPr>
        <w:t>)</w:t>
      </w:r>
      <w:r w:rsidR="13BBC437" w:rsidRPr="2BC1E16A">
        <w:rPr>
          <w:rFonts w:ascii="Calibri" w:eastAsia="Calibri" w:hAnsi="Calibri" w:cs="Calibri"/>
        </w:rPr>
        <w:t xml:space="preserve"> </w:t>
      </w:r>
      <w:r w:rsidR="35CEEA0E" w:rsidRPr="2BC1E16A">
        <w:rPr>
          <w:rFonts w:ascii="Calibri" w:eastAsia="Calibri" w:hAnsi="Calibri" w:cs="Calibri"/>
        </w:rPr>
        <w:t>the creation of a contract researchers</w:t>
      </w:r>
      <w:r w:rsidR="233F269C" w:rsidRPr="2BC1E16A">
        <w:rPr>
          <w:rFonts w:ascii="Calibri" w:eastAsia="Calibri" w:hAnsi="Calibri" w:cs="Calibri"/>
        </w:rPr>
        <w:t>’</w:t>
      </w:r>
      <w:r w:rsidR="35CEEA0E" w:rsidRPr="2BC1E16A">
        <w:rPr>
          <w:rFonts w:ascii="Calibri" w:eastAsia="Calibri" w:hAnsi="Calibri" w:cs="Calibri"/>
        </w:rPr>
        <w:t xml:space="preserve"> </w:t>
      </w:r>
      <w:r w:rsidR="5BB68A31" w:rsidRPr="2BC1E16A">
        <w:rPr>
          <w:rFonts w:ascii="Calibri" w:eastAsia="Calibri" w:hAnsi="Calibri" w:cs="Calibri"/>
        </w:rPr>
        <w:t>career development form (Achieving Success )</w:t>
      </w:r>
      <w:r w:rsidR="35CEEA0E" w:rsidRPr="2BC1E16A">
        <w:rPr>
          <w:rFonts w:ascii="Calibri" w:eastAsia="Calibri" w:hAnsi="Calibri" w:cs="Calibri"/>
        </w:rPr>
        <w:t xml:space="preserve"> to embed career development conversations </w:t>
      </w:r>
      <w:r w:rsidR="356A8584" w:rsidRPr="2BC1E16A">
        <w:rPr>
          <w:rFonts w:ascii="Calibri" w:eastAsia="Calibri" w:hAnsi="Calibri" w:cs="Calibri"/>
        </w:rPr>
        <w:t>as a core part of contract researchers’ personal development</w:t>
      </w:r>
      <w:r w:rsidR="35CEEA0E" w:rsidRPr="2BC1E16A">
        <w:rPr>
          <w:rFonts w:ascii="Calibri" w:eastAsia="Calibri" w:hAnsi="Calibri" w:cs="Calibri"/>
        </w:rPr>
        <w:t xml:space="preserve">; ii) </w:t>
      </w:r>
      <w:r w:rsidR="649A416A" w:rsidRPr="2BC1E16A">
        <w:rPr>
          <w:rFonts w:ascii="Calibri" w:eastAsia="Calibri" w:hAnsi="Calibri" w:cs="Calibri"/>
        </w:rPr>
        <w:t>de</w:t>
      </w:r>
      <w:r w:rsidR="00EC6492">
        <w:rPr>
          <w:rFonts w:ascii="Calibri" w:eastAsia="Calibri" w:hAnsi="Calibri" w:cs="Calibri"/>
        </w:rPr>
        <w:t>l</w:t>
      </w:r>
      <w:r w:rsidR="649A416A" w:rsidRPr="2BC1E16A">
        <w:rPr>
          <w:rFonts w:ascii="Calibri" w:eastAsia="Calibri" w:hAnsi="Calibri" w:cs="Calibri"/>
        </w:rPr>
        <w:t>ivery of the</w:t>
      </w:r>
      <w:r w:rsidR="35CEEA0E" w:rsidRPr="2BC1E16A">
        <w:rPr>
          <w:rFonts w:ascii="Calibri" w:eastAsia="Calibri" w:hAnsi="Calibri" w:cs="Calibri"/>
        </w:rPr>
        <w:t xml:space="preserve"> annual Research Culture Awards to recognise and celebrate </w:t>
      </w:r>
      <w:r w:rsidR="56B0C842" w:rsidRPr="2BC1E16A">
        <w:rPr>
          <w:rFonts w:ascii="Calibri" w:eastAsia="Calibri" w:hAnsi="Calibri" w:cs="Calibri"/>
        </w:rPr>
        <w:t xml:space="preserve">research staff </w:t>
      </w:r>
      <w:r w:rsidR="35CEEA0E" w:rsidRPr="2BC1E16A">
        <w:rPr>
          <w:rFonts w:ascii="Calibri" w:eastAsia="Calibri" w:hAnsi="Calibri" w:cs="Calibri"/>
        </w:rPr>
        <w:t>who demonstrate good role modelling</w:t>
      </w:r>
      <w:r w:rsidR="76C5A052" w:rsidRPr="2BC1E16A">
        <w:rPr>
          <w:rFonts w:ascii="Calibri" w:eastAsia="Calibri" w:hAnsi="Calibri" w:cs="Calibri"/>
        </w:rPr>
        <w:t xml:space="preserve"> and </w:t>
      </w:r>
      <w:r w:rsidR="705F09EE" w:rsidRPr="2BC1E16A">
        <w:rPr>
          <w:rFonts w:ascii="Calibri" w:eastAsia="Calibri" w:hAnsi="Calibri" w:cs="Calibri"/>
        </w:rPr>
        <w:t>reflect</w:t>
      </w:r>
      <w:r w:rsidR="76C5A052" w:rsidRPr="2BC1E16A">
        <w:rPr>
          <w:rFonts w:ascii="Calibri" w:eastAsia="Calibri" w:hAnsi="Calibri" w:cs="Calibri"/>
        </w:rPr>
        <w:t xml:space="preserve"> the best of the University's research culture.</w:t>
      </w:r>
      <w:r w:rsidR="35CEEA0E" w:rsidRPr="2BC1E16A">
        <w:rPr>
          <w:rFonts w:ascii="Calibri" w:eastAsia="Calibri" w:hAnsi="Calibri" w:cs="Calibri"/>
        </w:rPr>
        <w:t xml:space="preserve">; iii) approval of the </w:t>
      </w:r>
      <w:r w:rsidR="56E01AB3" w:rsidRPr="2BC1E16A">
        <w:rPr>
          <w:rFonts w:ascii="Calibri" w:eastAsia="Calibri" w:hAnsi="Calibri" w:cs="Calibri"/>
        </w:rPr>
        <w:t xml:space="preserve">University's  </w:t>
      </w:r>
      <w:r w:rsidR="35CEEA0E" w:rsidRPr="2BC1E16A">
        <w:rPr>
          <w:rFonts w:ascii="Calibri" w:eastAsia="Calibri" w:hAnsi="Calibri" w:cs="Calibri"/>
        </w:rPr>
        <w:t xml:space="preserve">Mental Health Strategy 2021-24 and associated training programmes; iv) tailored leadership and research project management training opportunities; v) hosting of a Professorial Colloquium focusing on research culture; and vi) an Induction events and guide for new staff.  </w:t>
      </w:r>
    </w:p>
    <w:p w14:paraId="3F13AC8D" w14:textId="539530D2" w:rsidR="35CEEA0E" w:rsidRDefault="35CEEA0E" w:rsidP="000D6D24">
      <w:pPr>
        <w:spacing w:line="240" w:lineRule="auto"/>
        <w:rPr>
          <w:rFonts w:ascii="Calibri" w:eastAsia="Calibri" w:hAnsi="Calibri" w:cs="Calibri"/>
        </w:rPr>
      </w:pPr>
      <w:r w:rsidRPr="46881CA1">
        <w:rPr>
          <w:rFonts w:ascii="Calibri" w:eastAsia="Calibri" w:hAnsi="Calibri" w:cs="Calibri"/>
        </w:rPr>
        <w:t>During the second year of the action plan REG subgroups will: i) conduct the Culture, Employment and Development in Academic Development Survey to capture feedback on the research environment; ii) establish a Research Culture network; iii) create a Researcher Guide to support all research active staff navigate roles and responsibilities; iv)  develop guidance around recruitment, promotion and career advancement and responsible assessment; v) continuation of the Professorial Colloquia series and vi) developing a statement of intent to deliver on the commitment as signatory to promote 10 days professional development.</w:t>
      </w:r>
    </w:p>
    <w:p w14:paraId="2F94D658" w14:textId="3BCAD768" w:rsidR="46881CA1" w:rsidRDefault="46881CA1" w:rsidP="000D6D24">
      <w:pPr>
        <w:spacing w:line="240" w:lineRule="auto"/>
      </w:pPr>
    </w:p>
    <w:p w14:paraId="1EB43F4A" w14:textId="14FEC914" w:rsidR="00A15ABD" w:rsidRPr="008A7A62" w:rsidRDefault="00A15ABD" w:rsidP="008A7A62">
      <w:r w:rsidRPr="008A7A62">
        <w:rPr>
          <w:rFonts w:ascii="Calibri" w:eastAsia="Times New Roman" w:hAnsi="Calibri" w:cs="Calibri"/>
          <w:b/>
          <w:bCs/>
          <w:color w:val="000000"/>
          <w:lang w:eastAsia="en-GB"/>
        </w:rPr>
        <w:t>Background</w:t>
      </w:r>
    </w:p>
    <w:p w14:paraId="03ECC903" w14:textId="1CE0721D" w:rsidR="00A15ABD" w:rsidRPr="00625395" w:rsidRDefault="00A15ABD" w:rsidP="000D6D24">
      <w:pPr>
        <w:pStyle w:val="ListParagraph"/>
        <w:numPr>
          <w:ilvl w:val="0"/>
          <w:numId w:val="48"/>
        </w:numPr>
        <w:rPr>
          <w:rFonts w:ascii="Calibri" w:eastAsia="Times New Roman" w:hAnsi="Calibri" w:cs="Calibri"/>
          <w:color w:val="000000"/>
          <w:lang w:eastAsia="en-GB"/>
        </w:rPr>
      </w:pPr>
      <w:r>
        <w:t xml:space="preserve">The </w:t>
      </w:r>
      <w:hyperlink r:id="rId8">
        <w:r w:rsidRPr="2BC1E16A">
          <w:rPr>
            <w:rStyle w:val="Hyperlink"/>
          </w:rPr>
          <w:t>Concordat</w:t>
        </w:r>
      </w:hyperlink>
      <w:r>
        <w:t xml:space="preserve"> is an agreement between universities, research institutes and funders to </w:t>
      </w:r>
      <w:r w:rsidR="00FE39E2">
        <w:t xml:space="preserve">collectively </w:t>
      </w:r>
      <w:r>
        <w:t xml:space="preserve">improve research cultures, </w:t>
      </w:r>
      <w:proofErr w:type="gramStart"/>
      <w:r>
        <w:t>processes</w:t>
      </w:r>
      <w:proofErr w:type="gramEnd"/>
      <w:r>
        <w:t xml:space="preserve"> and behaviours to best support the career development of researchers in the UK.</w:t>
      </w:r>
      <w:r w:rsidR="001A178F">
        <w:t xml:space="preserve"> </w:t>
      </w:r>
      <w:r>
        <w:t>It sets out three </w:t>
      </w:r>
      <w:hyperlink r:id="rId9">
        <w:r>
          <w:t>principles</w:t>
        </w:r>
      </w:hyperlink>
      <w:r>
        <w:t> of </w:t>
      </w:r>
      <w:r w:rsidRPr="00625395">
        <w:rPr>
          <w:i/>
          <w:iCs/>
        </w:rPr>
        <w:t>environment and</w:t>
      </w:r>
      <w:r w:rsidR="00F045A1" w:rsidRPr="00625395">
        <w:rPr>
          <w:i/>
          <w:iCs/>
        </w:rPr>
        <w:t xml:space="preserve"> </w:t>
      </w:r>
      <w:r w:rsidRPr="00625395">
        <w:rPr>
          <w:i/>
          <w:iCs/>
        </w:rPr>
        <w:t>culture, employment</w:t>
      </w:r>
      <w:r>
        <w:t>, and </w:t>
      </w:r>
      <w:r w:rsidRPr="00625395">
        <w:rPr>
          <w:i/>
          <w:iCs/>
        </w:rPr>
        <w:t>professional and career development</w:t>
      </w:r>
      <w:r>
        <w:t xml:space="preserve">. Universities UK is secretariat to the Concordat and there </w:t>
      </w:r>
      <w:proofErr w:type="gramStart"/>
      <w:r w:rsidR="00C358A8">
        <w:t>are</w:t>
      </w:r>
      <w:proofErr w:type="gramEnd"/>
      <w:r>
        <w:t xml:space="preserve"> 100+ organisational signatories to date.  </w:t>
      </w:r>
    </w:p>
    <w:p w14:paraId="0260B809" w14:textId="7B2129D7" w:rsidR="00625395" w:rsidRPr="008A7A62" w:rsidRDefault="00A15ABD" w:rsidP="000D6D24">
      <w:pPr>
        <w:pStyle w:val="ListParagraph"/>
        <w:numPr>
          <w:ilvl w:val="0"/>
          <w:numId w:val="48"/>
        </w:numPr>
        <w:rPr>
          <w:rFonts w:ascii="Calibri" w:eastAsia="Times New Roman" w:hAnsi="Calibri" w:cs="Calibri"/>
          <w:color w:val="000000"/>
          <w:lang w:eastAsia="en-GB"/>
        </w:rPr>
      </w:pPr>
      <w:r>
        <w:t>The University became a signatory in October 2020 and is obliged to present a yearly report to Court</w:t>
      </w:r>
      <w:r w:rsidR="00F045A1">
        <w:t xml:space="preserve"> </w:t>
      </w:r>
      <w:r w:rsidRPr="2BC1E16A">
        <w:rPr>
          <w:rFonts w:ascii="Calibri" w:eastAsia="Times New Roman" w:hAnsi="Calibri" w:cs="Calibri"/>
          <w:lang w:eastAsia="en-GB"/>
        </w:rPr>
        <w:t xml:space="preserve">on strategic objectives, </w:t>
      </w:r>
      <w:r w:rsidR="00FC6D37" w:rsidRPr="2BC1E16A">
        <w:rPr>
          <w:rFonts w:ascii="Calibri" w:eastAsia="Times New Roman" w:hAnsi="Calibri" w:cs="Calibri"/>
          <w:lang w:eastAsia="en-GB"/>
        </w:rPr>
        <w:t xml:space="preserve">progress </w:t>
      </w:r>
      <w:r w:rsidR="00130C56" w:rsidRPr="2BC1E16A">
        <w:rPr>
          <w:rFonts w:ascii="Calibri" w:eastAsia="Times New Roman" w:hAnsi="Calibri" w:cs="Calibri"/>
          <w:lang w:eastAsia="en-GB"/>
        </w:rPr>
        <w:t xml:space="preserve">in plan </w:t>
      </w:r>
      <w:r w:rsidRPr="2BC1E16A">
        <w:rPr>
          <w:rFonts w:ascii="Calibri" w:eastAsia="Times New Roman" w:hAnsi="Calibri" w:cs="Calibri"/>
          <w:lang w:eastAsia="en-GB"/>
        </w:rPr>
        <w:t>implementation</w:t>
      </w:r>
      <w:r w:rsidR="00F30D4A" w:rsidRPr="2BC1E16A">
        <w:rPr>
          <w:rFonts w:ascii="Calibri" w:eastAsia="Times New Roman" w:hAnsi="Calibri" w:cs="Calibri"/>
          <w:lang w:eastAsia="en-GB"/>
        </w:rPr>
        <w:t>, measures of success</w:t>
      </w:r>
      <w:r w:rsidR="00F57248" w:rsidRPr="2BC1E16A">
        <w:rPr>
          <w:rFonts w:ascii="Calibri" w:eastAsia="Times New Roman" w:hAnsi="Calibri" w:cs="Calibri"/>
          <w:lang w:eastAsia="en-GB"/>
        </w:rPr>
        <w:t xml:space="preserve">, learnings from progress and </w:t>
      </w:r>
      <w:proofErr w:type="gramStart"/>
      <w:r w:rsidR="00F57248" w:rsidRPr="2BC1E16A">
        <w:rPr>
          <w:rFonts w:ascii="Calibri" w:eastAsia="Times New Roman" w:hAnsi="Calibri" w:cs="Calibri"/>
          <w:lang w:eastAsia="en-GB"/>
        </w:rPr>
        <w:t>future plans</w:t>
      </w:r>
      <w:proofErr w:type="gramEnd"/>
      <w:r w:rsidR="00F57248" w:rsidRPr="2BC1E16A">
        <w:rPr>
          <w:rFonts w:ascii="Calibri" w:eastAsia="Times New Roman" w:hAnsi="Calibri" w:cs="Calibri"/>
          <w:lang w:eastAsia="en-GB"/>
        </w:rPr>
        <w:t>.</w:t>
      </w:r>
      <w:r w:rsidRPr="2BC1E16A">
        <w:rPr>
          <w:rFonts w:ascii="Calibri" w:eastAsia="Times New Roman" w:hAnsi="Calibri" w:cs="Calibri"/>
          <w:lang w:eastAsia="en-GB"/>
        </w:rPr>
        <w:t xml:space="preserve"> This report is subsequently made publicly available</w:t>
      </w:r>
      <w:r w:rsidR="00530A2B" w:rsidRPr="2BC1E16A">
        <w:rPr>
          <w:rFonts w:ascii="Calibri" w:eastAsia="Times New Roman" w:hAnsi="Calibri" w:cs="Calibri"/>
          <w:lang w:eastAsia="en-GB"/>
        </w:rPr>
        <w:t xml:space="preserve"> and</w:t>
      </w:r>
      <w:r w:rsidR="00A25C2A" w:rsidRPr="2BC1E16A">
        <w:rPr>
          <w:rFonts w:ascii="Calibri" w:eastAsia="Times New Roman" w:hAnsi="Calibri" w:cs="Calibri"/>
          <w:lang w:eastAsia="en-GB"/>
        </w:rPr>
        <w:t xml:space="preserve"> HEI reports are </w:t>
      </w:r>
      <w:r w:rsidR="003E68E7" w:rsidRPr="2BC1E16A">
        <w:rPr>
          <w:rFonts w:ascii="Calibri" w:eastAsia="Times New Roman" w:hAnsi="Calibri" w:cs="Calibri"/>
          <w:lang w:eastAsia="en-GB"/>
        </w:rPr>
        <w:t>reviewed</w:t>
      </w:r>
      <w:r w:rsidR="00A25C2A" w:rsidRPr="2BC1E16A">
        <w:rPr>
          <w:rFonts w:ascii="Calibri" w:eastAsia="Times New Roman" w:hAnsi="Calibri" w:cs="Calibri"/>
          <w:lang w:eastAsia="en-GB"/>
        </w:rPr>
        <w:t xml:space="preserve"> by the Researcher Development Concordat Strategy Group, supported by Universities UK</w:t>
      </w:r>
      <w:r w:rsidR="00530A2B" w:rsidRPr="2BC1E16A">
        <w:rPr>
          <w:rFonts w:ascii="Calibri" w:eastAsia="Times New Roman" w:hAnsi="Calibri" w:cs="Calibri"/>
          <w:lang w:eastAsia="en-GB"/>
        </w:rPr>
        <w:t>,</w:t>
      </w:r>
      <w:r w:rsidR="00A25C2A" w:rsidRPr="2BC1E16A">
        <w:rPr>
          <w:rFonts w:ascii="Calibri" w:eastAsia="Times New Roman" w:hAnsi="Calibri" w:cs="Calibri"/>
          <w:lang w:eastAsia="en-GB"/>
        </w:rPr>
        <w:t xml:space="preserve"> to evaluate </w:t>
      </w:r>
      <w:r w:rsidR="003E68E7" w:rsidRPr="2BC1E16A">
        <w:rPr>
          <w:rFonts w:ascii="Calibri" w:eastAsia="Times New Roman" w:hAnsi="Calibri" w:cs="Calibri"/>
          <w:lang w:eastAsia="en-GB"/>
        </w:rPr>
        <w:t>national progress.</w:t>
      </w:r>
    </w:p>
    <w:p w14:paraId="3DC837C3" w14:textId="01F70674" w:rsidR="00A15ABD" w:rsidRPr="00625395" w:rsidRDefault="000F1A9F" w:rsidP="000D6D24">
      <w:pPr>
        <w:pStyle w:val="ListParagraph"/>
        <w:numPr>
          <w:ilvl w:val="0"/>
          <w:numId w:val="48"/>
        </w:numPr>
        <w:rPr>
          <w:rFonts w:ascii="Calibri" w:eastAsia="Times New Roman" w:hAnsi="Calibri" w:cs="Calibri"/>
          <w:color w:val="000000"/>
          <w:lang w:eastAsia="en-GB"/>
        </w:rPr>
      </w:pPr>
      <w:r>
        <w:t xml:space="preserve">The Concordat Action plan comprises many cross-University initiatives. </w:t>
      </w:r>
      <w:r w:rsidR="00A15ABD">
        <w:t xml:space="preserve">The </w:t>
      </w:r>
      <w:r w:rsidR="00C50399">
        <w:t>coordination of the Concordat action plan lies with the Research Environment Group (REG)</w:t>
      </w:r>
      <w:r w:rsidR="007F72AB">
        <w:t xml:space="preserve"> </w:t>
      </w:r>
      <w:r w:rsidR="00C50399">
        <w:t xml:space="preserve">chaired by Professor </w:t>
      </w:r>
      <w:r w:rsidR="008B6C7F">
        <w:t>Edward Duncan</w:t>
      </w:r>
      <w:r w:rsidR="00356392">
        <w:t>, Associate Dean for Research, Faculty of Health</w:t>
      </w:r>
      <w:r w:rsidR="00A15ABD">
        <w:t xml:space="preserve"> </w:t>
      </w:r>
      <w:r w:rsidR="00356392">
        <w:t xml:space="preserve">Sciences and Sport. </w:t>
      </w:r>
      <w:r w:rsidR="00A03431">
        <w:t>R</w:t>
      </w:r>
      <w:r w:rsidR="00B15CDA">
        <w:t xml:space="preserve">EG has a strong cross-faculty academic </w:t>
      </w:r>
      <w:r w:rsidR="00A15ABD">
        <w:t>and</w:t>
      </w:r>
      <w:r w:rsidR="003C55C3">
        <w:t xml:space="preserve"> </w:t>
      </w:r>
      <w:r w:rsidR="00A15ABD">
        <w:t>professional service</w:t>
      </w:r>
      <w:r w:rsidR="0020666A">
        <w:t xml:space="preserve"> representation</w:t>
      </w:r>
      <w:r w:rsidR="00CA2371">
        <w:t xml:space="preserve"> </w:t>
      </w:r>
      <w:r w:rsidR="003C55C3">
        <w:t>to assure interlinking with other staff support initiatives</w:t>
      </w:r>
      <w:r w:rsidR="0098041E">
        <w:t>.</w:t>
      </w:r>
      <w:r w:rsidR="007F72AB">
        <w:t xml:space="preserve"> </w:t>
      </w:r>
      <w:r w:rsidR="00144E47" w:rsidRPr="00625395">
        <w:rPr>
          <w:sz w:val="20"/>
          <w:szCs w:val="20"/>
        </w:rPr>
        <w:t xml:space="preserve">To ensure that the principles of the Concordat are embedded across the institution at a </w:t>
      </w:r>
      <w:r w:rsidR="00144E47" w:rsidRPr="000D6D24">
        <w:rPr>
          <w:sz w:val="20"/>
          <w:szCs w:val="20"/>
        </w:rPr>
        <w:t>strategic level</w:t>
      </w:r>
      <w:r w:rsidR="00144E47" w:rsidRPr="00F90320">
        <w:rPr>
          <w:sz w:val="20"/>
          <w:szCs w:val="20"/>
        </w:rPr>
        <w:t xml:space="preserve"> </w:t>
      </w:r>
      <w:r w:rsidR="00CC6E60" w:rsidRPr="00625395">
        <w:rPr>
          <w:sz w:val="20"/>
          <w:szCs w:val="20"/>
        </w:rPr>
        <w:t xml:space="preserve">REG membership </w:t>
      </w:r>
      <w:r w:rsidR="03A9D270" w:rsidRPr="00625395">
        <w:rPr>
          <w:sz w:val="20"/>
          <w:szCs w:val="20"/>
        </w:rPr>
        <w:t xml:space="preserve">includes </w:t>
      </w:r>
      <w:r w:rsidR="00CC6E60" w:rsidRPr="00625395">
        <w:rPr>
          <w:sz w:val="20"/>
          <w:szCs w:val="20"/>
        </w:rPr>
        <w:t xml:space="preserve">the </w:t>
      </w:r>
      <w:r w:rsidR="00CC6E60" w:rsidRPr="00625395">
        <w:rPr>
          <w:sz w:val="20"/>
          <w:szCs w:val="20"/>
        </w:rPr>
        <w:lastRenderedPageBreak/>
        <w:t xml:space="preserve">Deputy Principal for Research, the institutional deans for Research Engagement and Performance (Dean REP), and for Equality, </w:t>
      </w:r>
      <w:proofErr w:type="gramStart"/>
      <w:r w:rsidR="00CC6E60" w:rsidRPr="00625395">
        <w:rPr>
          <w:sz w:val="20"/>
          <w:szCs w:val="20"/>
        </w:rPr>
        <w:t>Diversity</w:t>
      </w:r>
      <w:proofErr w:type="gramEnd"/>
      <w:r w:rsidR="00CC6E60" w:rsidRPr="00625395">
        <w:rPr>
          <w:sz w:val="20"/>
          <w:szCs w:val="20"/>
        </w:rPr>
        <w:t xml:space="preserve"> and Inclusion (Dean EDI) and two faculty research leads, referred to as Associate Deans for Research.  </w:t>
      </w:r>
      <w:r w:rsidR="007F72AB">
        <w:t>Prof Rachel Norman (Dean</w:t>
      </w:r>
      <w:r w:rsidR="00C017C7">
        <w:t xml:space="preserve"> REP</w:t>
      </w:r>
      <w:r w:rsidR="007F72AB">
        <w:t>) is the nominated senior manager champion</w:t>
      </w:r>
      <w:r w:rsidR="00752282">
        <w:t>.</w:t>
      </w:r>
      <w:r w:rsidR="0098041E">
        <w:t xml:space="preserve"> </w:t>
      </w:r>
      <w:r w:rsidR="001A2463">
        <w:t xml:space="preserve">REG reports to the University Research Committee (URC) </w:t>
      </w:r>
      <w:r w:rsidR="0098041E">
        <w:t xml:space="preserve">and </w:t>
      </w:r>
      <w:r w:rsidR="00E60140">
        <w:t xml:space="preserve">REG </w:t>
      </w:r>
      <w:r w:rsidR="0098041E">
        <w:t xml:space="preserve">members are </w:t>
      </w:r>
      <w:r w:rsidR="00752282">
        <w:t xml:space="preserve">also </w:t>
      </w:r>
      <w:r w:rsidR="00E60140">
        <w:t xml:space="preserve">representatives on Faculty Research Committees and/or on </w:t>
      </w:r>
      <w:r w:rsidR="00752282">
        <w:t>ECR /</w:t>
      </w:r>
      <w:r w:rsidR="00E60140">
        <w:t xml:space="preserve">Fixed Term Contract Researchers </w:t>
      </w:r>
      <w:r w:rsidR="00752282">
        <w:t>f</w:t>
      </w:r>
      <w:r w:rsidR="00E60140">
        <w:t>or</w:t>
      </w:r>
      <w:r w:rsidR="00752282">
        <w:t>a</w:t>
      </w:r>
      <w:r w:rsidR="00757C23">
        <w:t xml:space="preserve"> to ensure</w:t>
      </w:r>
      <w:r w:rsidR="000C3483">
        <w:t xml:space="preserve"> wide-</w:t>
      </w:r>
      <w:r w:rsidR="0024429A">
        <w:t>ranging dissemination</w:t>
      </w:r>
      <w:r w:rsidR="00757C23">
        <w:t xml:space="preserve"> of activities.</w:t>
      </w:r>
    </w:p>
    <w:p w14:paraId="6A301E60" w14:textId="54041433" w:rsidR="0005197C" w:rsidRPr="008A7A62" w:rsidRDefault="00333BD4" w:rsidP="000D6D24">
      <w:pPr>
        <w:pStyle w:val="ListParagraph"/>
        <w:numPr>
          <w:ilvl w:val="0"/>
          <w:numId w:val="48"/>
        </w:numPr>
        <w:spacing w:after="0" w:line="240" w:lineRule="auto"/>
      </w:pPr>
      <w:r>
        <w:t xml:space="preserve">The Concordat action plan builds on </w:t>
      </w:r>
      <w:r w:rsidR="098C36B2">
        <w:t xml:space="preserve">the University's </w:t>
      </w:r>
      <w:r w:rsidR="0C426C4F">
        <w:t>HR Excellence in Research award</w:t>
      </w:r>
      <w:r w:rsidR="23E8972D">
        <w:t xml:space="preserve"> action plan</w:t>
      </w:r>
      <w:r>
        <w:t xml:space="preserve">. </w:t>
      </w:r>
      <w:r w:rsidRPr="1A4AC2C3">
        <w:t xml:space="preserve">The University of Stirling </w:t>
      </w:r>
      <w:r w:rsidR="6C10637E" w:rsidRPr="2BC1E16A">
        <w:t xml:space="preserve">initially </w:t>
      </w:r>
      <w:r w:rsidRPr="1A4AC2C3">
        <w:t>received the HR Excellence in Research Award in 2011 and has</w:t>
      </w:r>
      <w:r w:rsidR="2CEFF9B6" w:rsidRPr="2BC1E16A">
        <w:t xml:space="preserve"> </w:t>
      </w:r>
      <w:r w:rsidR="00E9430A" w:rsidRPr="2BC1E16A">
        <w:t xml:space="preserve">consistently </w:t>
      </w:r>
      <w:r w:rsidR="00E9430A" w:rsidRPr="1A4AC2C3">
        <w:t>retained</w:t>
      </w:r>
      <w:r w:rsidRPr="1A4AC2C3">
        <w:t xml:space="preserve"> it </w:t>
      </w:r>
      <w:r w:rsidR="4AE75180" w:rsidRPr="2BC1E16A">
        <w:t xml:space="preserve">following </w:t>
      </w:r>
      <w:r w:rsidR="0C426C4F">
        <w:t xml:space="preserve">subsequent </w:t>
      </w:r>
      <w:r w:rsidR="592981D0">
        <w:t xml:space="preserve">biennial </w:t>
      </w:r>
      <w:r w:rsidR="38D0A362">
        <w:t>external</w:t>
      </w:r>
      <w:r w:rsidR="592981D0">
        <w:t xml:space="preserve"> reviews</w:t>
      </w:r>
      <w:r w:rsidR="2F3CBB4D">
        <w:t>.</w:t>
      </w:r>
    </w:p>
    <w:p w14:paraId="15A449F8" w14:textId="5C04227B" w:rsidR="00A15ABD" w:rsidRPr="008A7A62" w:rsidRDefault="0098041E" w:rsidP="000D6D24">
      <w:pPr>
        <w:pStyle w:val="ListParagraph"/>
        <w:numPr>
          <w:ilvl w:val="0"/>
          <w:numId w:val="48"/>
        </w:numPr>
        <w:spacing w:after="0" w:line="240" w:lineRule="auto"/>
        <w:rPr>
          <w:rFonts w:ascii="Calibri" w:eastAsia="Times New Roman" w:hAnsi="Calibri" w:cs="Calibri"/>
          <w:color w:val="000000"/>
          <w:lang w:eastAsia="en-GB"/>
        </w:rPr>
      </w:pPr>
      <w:r>
        <w:t xml:space="preserve">The </w:t>
      </w:r>
      <w:r w:rsidR="0024429A">
        <w:t xml:space="preserve">first two-year </w:t>
      </w:r>
      <w:r w:rsidR="4D9D871D">
        <w:t xml:space="preserve">Concordat </w:t>
      </w:r>
      <w:r>
        <w:t xml:space="preserve">action plan </w:t>
      </w:r>
      <w:r w:rsidR="0024429A">
        <w:t xml:space="preserve">(October 2021- October 2023) </w:t>
      </w:r>
      <w:r>
        <w:t xml:space="preserve">was developed to </w:t>
      </w:r>
      <w:r w:rsidR="00F567FA">
        <w:t>specifically benefit and support early career researchers</w:t>
      </w:r>
      <w:r w:rsidR="00E71098">
        <w:t xml:space="preserve"> defined </w:t>
      </w:r>
      <w:r w:rsidR="00E71098" w:rsidRPr="2BC1E16A">
        <w:rPr>
          <w:i/>
          <w:iCs/>
        </w:rPr>
        <w:t xml:space="preserve">as </w:t>
      </w:r>
      <w:r w:rsidR="00EC7744" w:rsidRPr="2BC1E16A">
        <w:rPr>
          <w:i/>
          <w:iCs/>
        </w:rPr>
        <w:t>those who are new post-docs to those transitioning to or establishing independence</w:t>
      </w:r>
      <w:r w:rsidR="00EC7744">
        <w:t>.  </w:t>
      </w:r>
    </w:p>
    <w:p w14:paraId="7A939C92" w14:textId="77777777" w:rsidR="0005197C" w:rsidRPr="008A7A62" w:rsidRDefault="0005197C" w:rsidP="008A7A62">
      <w:pPr>
        <w:spacing w:after="0" w:line="240" w:lineRule="auto"/>
        <w:rPr>
          <w:rFonts w:ascii="Calibri" w:eastAsia="Times New Roman" w:hAnsi="Calibri" w:cs="Calibri"/>
          <w:color w:val="000000"/>
          <w:lang w:eastAsia="en-GB"/>
        </w:rPr>
      </w:pPr>
    </w:p>
    <w:p w14:paraId="3AB88E78" w14:textId="5F9796DE" w:rsidR="003A7A90" w:rsidRPr="008A7A62" w:rsidRDefault="003A7A90" w:rsidP="008A7A62">
      <w:pPr>
        <w:rPr>
          <w:rFonts w:ascii="Calibri" w:eastAsia="Times New Roman" w:hAnsi="Calibri" w:cs="Calibri"/>
          <w:b/>
          <w:bCs/>
          <w:color w:val="000000"/>
          <w:lang w:eastAsia="en-GB"/>
        </w:rPr>
      </w:pPr>
      <w:r w:rsidRPr="008A7A62">
        <w:rPr>
          <w:rFonts w:ascii="Calibri" w:eastAsia="Times New Roman" w:hAnsi="Calibri" w:cs="Calibri"/>
          <w:b/>
          <w:bCs/>
          <w:color w:val="000000"/>
          <w:lang w:eastAsia="en-GB"/>
        </w:rPr>
        <w:t xml:space="preserve">Strategic </w:t>
      </w:r>
      <w:r w:rsidR="00E9430A" w:rsidRPr="008A7A62">
        <w:rPr>
          <w:rFonts w:ascii="Calibri" w:eastAsia="Times New Roman" w:hAnsi="Calibri" w:cs="Calibri"/>
          <w:b/>
          <w:bCs/>
          <w:color w:val="000000"/>
          <w:lang w:eastAsia="en-GB"/>
        </w:rPr>
        <w:t>Objectives and</w:t>
      </w:r>
      <w:r w:rsidR="00785785" w:rsidRPr="008A7A62">
        <w:rPr>
          <w:rFonts w:ascii="Calibri" w:eastAsia="Times New Roman" w:hAnsi="Calibri" w:cs="Calibri"/>
          <w:b/>
          <w:bCs/>
          <w:color w:val="000000"/>
          <w:lang w:eastAsia="en-GB"/>
        </w:rPr>
        <w:t xml:space="preserve"> progress to date </w:t>
      </w:r>
    </w:p>
    <w:p w14:paraId="078AE988" w14:textId="688B0387" w:rsidR="000B45F3" w:rsidRPr="008A7A62" w:rsidRDefault="001C679F" w:rsidP="000D6D24">
      <w:pPr>
        <w:pStyle w:val="ListParagraph"/>
        <w:numPr>
          <w:ilvl w:val="0"/>
          <w:numId w:val="48"/>
        </w:numPr>
        <w:spacing w:after="0" w:line="240" w:lineRule="auto"/>
      </w:pPr>
      <w:r>
        <w:t>T</w:t>
      </w:r>
      <w:r w:rsidR="00252E3C">
        <w:t>he Culture, Employment and Development in Academic Research Survey (</w:t>
      </w:r>
      <w:r w:rsidR="001F6D3B">
        <w:t>CEDARS</w:t>
      </w:r>
      <w:r w:rsidR="00252E3C">
        <w:t>)</w:t>
      </w:r>
      <w:r w:rsidR="001406B3">
        <w:t xml:space="preserve">, </w:t>
      </w:r>
      <w:r w:rsidR="004F120F">
        <w:t>consultation with REG</w:t>
      </w:r>
      <w:r w:rsidR="005F1EF7">
        <w:t xml:space="preserve"> and </w:t>
      </w:r>
      <w:r w:rsidR="001406B3">
        <w:t xml:space="preserve">the </w:t>
      </w:r>
      <w:r w:rsidR="005F1EF7">
        <w:t>wider Uni community</w:t>
      </w:r>
      <w:r w:rsidR="001406B3">
        <w:t xml:space="preserve"> and building on past HR Excellence in Research action plan i</w:t>
      </w:r>
      <w:r w:rsidR="005F1EF7">
        <w:t>nformed ou</w:t>
      </w:r>
      <w:r w:rsidR="00252E3C">
        <w:t>r</w:t>
      </w:r>
      <w:r w:rsidR="005F1EF7">
        <w:t xml:space="preserve"> strategic objectives </w:t>
      </w:r>
      <w:r w:rsidR="001406B3">
        <w:t>and</w:t>
      </w:r>
      <w:r w:rsidR="00DA34B4">
        <w:t xml:space="preserve"> identified several key areas </w:t>
      </w:r>
      <w:r w:rsidR="00C331B7">
        <w:t>of</w:t>
      </w:r>
      <w:r w:rsidR="001406B3">
        <w:t xml:space="preserve"> focus</w:t>
      </w:r>
      <w:r w:rsidR="00DE2535">
        <w:t>:</w:t>
      </w:r>
    </w:p>
    <w:p w14:paraId="22F1B1ED" w14:textId="77777777" w:rsidR="00691422" w:rsidRPr="008A7A62" w:rsidRDefault="00691422" w:rsidP="008A7A62">
      <w:pPr>
        <w:spacing w:after="0" w:line="240" w:lineRule="auto"/>
        <w:rPr>
          <w:b/>
          <w:bCs/>
        </w:rPr>
      </w:pPr>
    </w:p>
    <w:p w14:paraId="5A802957" w14:textId="581AD317" w:rsidR="001F339B" w:rsidRPr="008A7A62" w:rsidRDefault="008A7A62" w:rsidP="008A7A62">
      <w:pPr>
        <w:spacing w:after="0" w:line="240" w:lineRule="auto"/>
        <w:rPr>
          <w:i/>
          <w:iCs/>
        </w:rPr>
      </w:pPr>
      <w:r w:rsidRPr="00472C3B">
        <w:rPr>
          <w:i/>
          <w:iCs/>
        </w:rPr>
        <w:t>8.1</w:t>
      </w:r>
      <w:r>
        <w:rPr>
          <w:i/>
          <w:iCs/>
        </w:rPr>
        <w:t xml:space="preserve"> </w:t>
      </w:r>
      <w:r>
        <w:rPr>
          <w:i/>
          <w:iCs/>
        </w:rPr>
        <w:tab/>
      </w:r>
      <w:r w:rsidR="005F1EF7" w:rsidRPr="008A7A62">
        <w:rPr>
          <w:i/>
          <w:iCs/>
        </w:rPr>
        <w:t xml:space="preserve">Support </w:t>
      </w:r>
      <w:r w:rsidR="00E42B8D" w:rsidRPr="008A7A62">
        <w:rPr>
          <w:i/>
          <w:iCs/>
        </w:rPr>
        <w:t xml:space="preserve">for </w:t>
      </w:r>
      <w:r w:rsidR="005F1EF7" w:rsidRPr="008A7A62">
        <w:rPr>
          <w:i/>
          <w:iCs/>
        </w:rPr>
        <w:t>E</w:t>
      </w:r>
      <w:r w:rsidR="00691422" w:rsidRPr="008A7A62">
        <w:rPr>
          <w:i/>
          <w:iCs/>
        </w:rPr>
        <w:t>arly Career Researchers</w:t>
      </w:r>
    </w:p>
    <w:p w14:paraId="36D23100" w14:textId="535260E3" w:rsidR="004B53C1" w:rsidRPr="00BF7144" w:rsidRDefault="004B53C1" w:rsidP="00BF7144">
      <w:pPr>
        <w:pStyle w:val="ListParagraph"/>
        <w:numPr>
          <w:ilvl w:val="0"/>
          <w:numId w:val="46"/>
        </w:numPr>
        <w:spacing w:after="0" w:line="240" w:lineRule="auto"/>
        <w:rPr>
          <w:i/>
          <w:iCs/>
        </w:rPr>
      </w:pPr>
      <w:r w:rsidRPr="008A7A62">
        <w:t>Development of an Achieving Success form that reflects the successes and timeframes specifically of contract researchers to promote consistency in conducting</w:t>
      </w:r>
      <w:r w:rsidR="009A028D" w:rsidRPr="008A7A62">
        <w:t xml:space="preserve"> and embed </w:t>
      </w:r>
      <w:r w:rsidRPr="008A7A62">
        <w:t>career development discussions</w:t>
      </w:r>
      <w:r w:rsidR="009B605A" w:rsidRPr="008A7A62">
        <w:t>. This</w:t>
      </w:r>
      <w:r w:rsidRPr="008A7A62">
        <w:t xml:space="preserve"> is</w:t>
      </w:r>
      <w:r w:rsidR="005349A0" w:rsidRPr="008A7A62">
        <w:t xml:space="preserve"> now </w:t>
      </w:r>
      <w:r w:rsidRPr="008A7A62">
        <w:t>available for all Faculties</w:t>
      </w:r>
      <w:r w:rsidR="009B605A" w:rsidRPr="008A7A62">
        <w:t xml:space="preserve"> and </w:t>
      </w:r>
      <w:r w:rsidRPr="008A7A62">
        <w:t xml:space="preserve">REG is currently developing a video resource to accompany the achieving success paperwork to support its implementation. </w:t>
      </w:r>
    </w:p>
    <w:p w14:paraId="5A3438A7" w14:textId="3F57AA63" w:rsidR="002F175A" w:rsidRPr="008A7A62" w:rsidRDefault="002F175A" w:rsidP="008A7A62">
      <w:pPr>
        <w:spacing w:after="0" w:line="240" w:lineRule="auto"/>
        <w:rPr>
          <w:b/>
          <w:bCs/>
        </w:rPr>
      </w:pPr>
    </w:p>
    <w:p w14:paraId="45F4B960" w14:textId="72DEC006" w:rsidR="00857ECC" w:rsidRPr="008A7A62" w:rsidRDefault="008A7A62" w:rsidP="00BF7144">
      <w:pPr>
        <w:spacing w:after="0" w:line="240" w:lineRule="auto"/>
        <w:rPr>
          <w:i/>
          <w:iCs/>
        </w:rPr>
      </w:pPr>
      <w:r>
        <w:rPr>
          <w:i/>
          <w:iCs/>
        </w:rPr>
        <w:t xml:space="preserve">8.2 </w:t>
      </w:r>
      <w:r>
        <w:rPr>
          <w:i/>
          <w:iCs/>
        </w:rPr>
        <w:tab/>
      </w:r>
      <w:r w:rsidR="00BD0A4F" w:rsidRPr="008A7A62">
        <w:rPr>
          <w:i/>
          <w:iCs/>
        </w:rPr>
        <w:t>Envir</w:t>
      </w:r>
      <w:r w:rsidR="00857ECC" w:rsidRPr="008A7A62">
        <w:rPr>
          <w:i/>
          <w:iCs/>
        </w:rPr>
        <w:t>o</w:t>
      </w:r>
      <w:r w:rsidR="00BD0A4F" w:rsidRPr="008A7A62">
        <w:rPr>
          <w:i/>
          <w:iCs/>
        </w:rPr>
        <w:t xml:space="preserve">nment &amp; Culture </w:t>
      </w:r>
    </w:p>
    <w:p w14:paraId="585F7CA4" w14:textId="3F0AFD4A" w:rsidR="00BF7144" w:rsidRPr="00C40433" w:rsidRDefault="00E766E6" w:rsidP="008A7A62">
      <w:pPr>
        <w:pStyle w:val="ListParagraph"/>
        <w:numPr>
          <w:ilvl w:val="0"/>
          <w:numId w:val="39"/>
        </w:numPr>
        <w:spacing w:after="0" w:line="276" w:lineRule="auto"/>
      </w:pPr>
      <w:r>
        <w:t xml:space="preserve">The third </w:t>
      </w:r>
      <w:r w:rsidR="16A6A0D9">
        <w:t xml:space="preserve">round </w:t>
      </w:r>
      <w:r>
        <w:t>of the Research Culture Awards were held in May 2022 during the annual Festival of Research.  The awards are an opportunity to celebrate people, groups and initiatives which positively contribute to a vibrant research environment at Stirling</w:t>
      </w:r>
      <w:r w:rsidR="008F7E86">
        <w:t xml:space="preserve">. </w:t>
      </w:r>
      <w:r w:rsidR="00F34FA8" w:rsidRPr="000D6D24">
        <w:t>The Research Awards have gained momentum with the number of people nominating increasing from 6</w:t>
      </w:r>
      <w:r w:rsidR="141BE0CA" w:rsidRPr="000D6D24">
        <w:t>3</w:t>
      </w:r>
      <w:r w:rsidR="00F34FA8" w:rsidRPr="000D6D24">
        <w:t xml:space="preserve"> in 2020 to 141 in 2022 and the number of nominations increasing from </w:t>
      </w:r>
      <w:r w:rsidR="6BB1FA28" w:rsidRPr="000D6D24">
        <w:t xml:space="preserve">125 </w:t>
      </w:r>
      <w:r w:rsidR="00F34FA8" w:rsidRPr="000D6D24">
        <w:t xml:space="preserve">to 244 respectively. </w:t>
      </w:r>
    </w:p>
    <w:p w14:paraId="28263708" w14:textId="3B296AA8" w:rsidR="00BF7144" w:rsidRDefault="00E173B9" w:rsidP="008A7A62">
      <w:pPr>
        <w:pStyle w:val="ListParagraph"/>
        <w:numPr>
          <w:ilvl w:val="0"/>
          <w:numId w:val="39"/>
        </w:numPr>
        <w:spacing w:after="0" w:line="276" w:lineRule="auto"/>
      </w:pPr>
      <w:r w:rsidRPr="008A7A62">
        <w:t xml:space="preserve">Approval of the new </w:t>
      </w:r>
      <w:r w:rsidRPr="00BF7144">
        <w:rPr>
          <w:i/>
          <w:iCs/>
        </w:rPr>
        <w:t>Mental Health Strategy 2021-24</w:t>
      </w:r>
      <w:r w:rsidRPr="008A7A62">
        <w:t xml:space="preserve"> and roll out of mental health &amp; wellbeing programme for line managers</w:t>
      </w:r>
      <w:r w:rsidR="00C40433">
        <w:t>.</w:t>
      </w:r>
      <w:r w:rsidRPr="008A7A62">
        <w:t xml:space="preserve"> </w:t>
      </w:r>
    </w:p>
    <w:p w14:paraId="48F32DD9" w14:textId="7F09704D" w:rsidR="0009664D" w:rsidRDefault="0009664D" w:rsidP="008A7A62">
      <w:pPr>
        <w:pStyle w:val="ListParagraph"/>
        <w:numPr>
          <w:ilvl w:val="0"/>
          <w:numId w:val="39"/>
        </w:numPr>
        <w:spacing w:after="0" w:line="276" w:lineRule="auto"/>
      </w:pPr>
      <w:r w:rsidRPr="008A7A62">
        <w:t xml:space="preserve">Work on defining and delivering on the University’s commitment to deliver 10 days professional development is ongoing. A discussion paper has been developed and will be aligned with work being conducted within IAS. REG will continue to address this action in year two of our Action Plan. </w:t>
      </w:r>
    </w:p>
    <w:p w14:paraId="21A06668" w14:textId="77777777" w:rsidR="00FB27D6" w:rsidRPr="008A7A62" w:rsidRDefault="00FB27D6" w:rsidP="008A7A62">
      <w:pPr>
        <w:pStyle w:val="ListParagraph"/>
        <w:spacing w:after="0" w:line="276" w:lineRule="auto"/>
      </w:pPr>
    </w:p>
    <w:p w14:paraId="5F1C7CE0" w14:textId="265B1A38" w:rsidR="00412ED3" w:rsidRPr="008A7A62" w:rsidRDefault="008A7A62" w:rsidP="46881CA1">
      <w:pPr>
        <w:spacing w:after="0" w:line="240" w:lineRule="auto"/>
        <w:rPr>
          <w:i/>
          <w:iCs/>
        </w:rPr>
      </w:pPr>
      <w:r w:rsidRPr="46881CA1">
        <w:rPr>
          <w:i/>
          <w:iCs/>
        </w:rPr>
        <w:t xml:space="preserve">8.3 </w:t>
      </w:r>
      <w:r>
        <w:tab/>
      </w:r>
      <w:r w:rsidR="00242D19" w:rsidRPr="46881CA1">
        <w:rPr>
          <w:i/>
          <w:iCs/>
        </w:rPr>
        <w:t>Professional and Career Development</w:t>
      </w:r>
    </w:p>
    <w:p w14:paraId="78602CC4" w14:textId="069434A3" w:rsidR="00BF7144" w:rsidRDefault="006516E0" w:rsidP="00BF7144">
      <w:pPr>
        <w:pStyle w:val="ListParagraph"/>
        <w:numPr>
          <w:ilvl w:val="0"/>
          <w:numId w:val="43"/>
        </w:numPr>
        <w:spacing w:after="0" w:line="240" w:lineRule="auto"/>
      </w:pPr>
      <w:r>
        <w:t>Incorporation o</w:t>
      </w:r>
      <w:r w:rsidRPr="009A702C">
        <w:t xml:space="preserve">f </w:t>
      </w:r>
      <w:r w:rsidR="009A702C" w:rsidRPr="009A702C">
        <w:t>tailored</w:t>
      </w:r>
      <w:r w:rsidR="00495D7B" w:rsidRPr="009A702C">
        <w:t xml:space="preserve"> </w:t>
      </w:r>
      <w:r w:rsidR="00495D7B" w:rsidRPr="008A7A62">
        <w:t xml:space="preserve">research specific leadership and research project management training for </w:t>
      </w:r>
      <w:r w:rsidR="00075891" w:rsidRPr="008A7A62">
        <w:t>m</w:t>
      </w:r>
      <w:r w:rsidR="00495D7B" w:rsidRPr="008A7A62">
        <w:t xml:space="preserve">anagers of </w:t>
      </w:r>
      <w:r w:rsidR="00075891" w:rsidRPr="008A7A62">
        <w:t>r</w:t>
      </w:r>
      <w:r w:rsidR="00495D7B" w:rsidRPr="008A7A62">
        <w:t xml:space="preserve">esearchers </w:t>
      </w:r>
      <w:r w:rsidR="00075891" w:rsidRPr="008A7A62">
        <w:t>as a</w:t>
      </w:r>
      <w:r w:rsidR="005C614A" w:rsidRPr="008A7A62">
        <w:t xml:space="preserve"> core </w:t>
      </w:r>
      <w:r w:rsidR="00075891" w:rsidRPr="008A7A62">
        <w:t xml:space="preserve">part of the </w:t>
      </w:r>
      <w:r w:rsidR="00495D7B" w:rsidRPr="008A7A62">
        <w:t>IAS Researcher Development Programme</w:t>
      </w:r>
      <w:r w:rsidR="004726C9" w:rsidRPr="008A7A62">
        <w:t xml:space="preserve">. </w:t>
      </w:r>
      <w:r w:rsidR="005A3526" w:rsidRPr="008A7A62">
        <w:t xml:space="preserve">The pilot </w:t>
      </w:r>
      <w:r w:rsidR="00FC7A22" w:rsidRPr="008A7A62">
        <w:t>programme in</w:t>
      </w:r>
      <w:r w:rsidR="005A3526" w:rsidRPr="008A7A62">
        <w:t xml:space="preserve"> 20</w:t>
      </w:r>
      <w:r w:rsidR="00FC7A22" w:rsidRPr="008A7A62">
        <w:t>2</w:t>
      </w:r>
      <w:r w:rsidR="005A3526" w:rsidRPr="008A7A62">
        <w:t>1/22 was fully subscribed with a 5-star rating and 100% recommend rate</w:t>
      </w:r>
      <w:r w:rsidR="004726C9" w:rsidRPr="008A7A62">
        <w:t xml:space="preserve"> and will feature in </w:t>
      </w:r>
      <w:r w:rsidR="00427B5C" w:rsidRPr="008A7A62">
        <w:t>2022/23 and beyond.</w:t>
      </w:r>
    </w:p>
    <w:p w14:paraId="01C3AAF0" w14:textId="12549FA0" w:rsidR="001F339B" w:rsidRPr="00BF7144" w:rsidRDefault="001F339B" w:rsidP="00BF7144">
      <w:pPr>
        <w:pStyle w:val="ListParagraph"/>
        <w:numPr>
          <w:ilvl w:val="0"/>
          <w:numId w:val="42"/>
        </w:numPr>
        <w:spacing w:after="0" w:line="240" w:lineRule="auto"/>
        <w:rPr>
          <w:b/>
          <w:bCs/>
          <w:i/>
          <w:iCs/>
        </w:rPr>
      </w:pPr>
      <w:r w:rsidRPr="008A7A62">
        <w:t>The first</w:t>
      </w:r>
      <w:r w:rsidRPr="00BF7144">
        <w:rPr>
          <w:b/>
          <w:bCs/>
        </w:rPr>
        <w:t xml:space="preserve"> </w:t>
      </w:r>
      <w:r w:rsidRPr="008A7A62">
        <w:t xml:space="preserve">professorial colloquium was </w:t>
      </w:r>
      <w:r w:rsidR="003C7525">
        <w:t xml:space="preserve">hosted </w:t>
      </w:r>
      <w:r w:rsidRPr="008A7A62">
        <w:t>during Festival of Research 2022. This event was open to all researchers with co-creation focussing on “</w:t>
      </w:r>
      <w:r w:rsidRPr="00BF7144">
        <w:rPr>
          <w:i/>
          <w:iCs/>
        </w:rPr>
        <w:t>research culture: an opportunity to do things differently</w:t>
      </w:r>
      <w:r w:rsidRPr="008A7A62">
        <w:t xml:space="preserve">”. Two further events are planned for 2022/2023 as an opportunity for senior staff to share good </w:t>
      </w:r>
      <w:r w:rsidR="00E9430A" w:rsidRPr="008A7A62">
        <w:t>practice</w:t>
      </w:r>
      <w:r w:rsidR="00E9430A">
        <w:t>.</w:t>
      </w:r>
      <w:r w:rsidR="00E9430A" w:rsidRPr="008A7A62">
        <w:t xml:space="preserve"> The</w:t>
      </w:r>
      <w:r w:rsidRPr="008A7A62">
        <w:t xml:space="preserve"> value of these community of practice events will be captured in a post event evaluation survey</w:t>
      </w:r>
      <w:r w:rsidR="00DB2FC3" w:rsidRPr="008A7A62">
        <w:t xml:space="preserve"> and </w:t>
      </w:r>
      <w:r w:rsidR="00581F68" w:rsidRPr="008A7A62">
        <w:t>outcomes</w:t>
      </w:r>
      <w:r w:rsidR="007D1DE6" w:rsidRPr="008A7A62">
        <w:t>/future initiatives</w:t>
      </w:r>
      <w:r w:rsidR="00581F68" w:rsidRPr="008A7A62">
        <w:t xml:space="preserve"> </w:t>
      </w:r>
      <w:r w:rsidR="00DB2FC3" w:rsidRPr="008A7A62">
        <w:t>shared via blog pieces.</w:t>
      </w:r>
    </w:p>
    <w:p w14:paraId="682154BE" w14:textId="77777777" w:rsidR="00110833" w:rsidRPr="008A7A62" w:rsidRDefault="00110833" w:rsidP="008A7A62">
      <w:pPr>
        <w:pStyle w:val="ListParagraph"/>
        <w:spacing w:after="0" w:line="276" w:lineRule="auto"/>
      </w:pPr>
    </w:p>
    <w:p w14:paraId="27CC75F5" w14:textId="53866D35" w:rsidR="00110833" w:rsidRPr="00BF7144" w:rsidRDefault="00BF7144" w:rsidP="00BF7144">
      <w:pPr>
        <w:pStyle w:val="ListParagraph"/>
        <w:numPr>
          <w:ilvl w:val="1"/>
          <w:numId w:val="38"/>
        </w:numPr>
        <w:spacing w:after="0" w:line="240" w:lineRule="auto"/>
        <w:rPr>
          <w:i/>
          <w:iCs/>
        </w:rPr>
      </w:pPr>
      <w:r>
        <w:rPr>
          <w:i/>
          <w:iCs/>
        </w:rPr>
        <w:t xml:space="preserve">      </w:t>
      </w:r>
      <w:r w:rsidR="00110833" w:rsidRPr="00BF7144">
        <w:rPr>
          <w:i/>
          <w:iCs/>
        </w:rPr>
        <w:t xml:space="preserve">Social culture, </w:t>
      </w:r>
      <w:proofErr w:type="gramStart"/>
      <w:r w:rsidR="00110833" w:rsidRPr="00BF7144">
        <w:rPr>
          <w:i/>
          <w:iCs/>
        </w:rPr>
        <w:t>identity</w:t>
      </w:r>
      <w:proofErr w:type="gramEnd"/>
      <w:r w:rsidR="00110833" w:rsidRPr="00BF7144">
        <w:rPr>
          <w:i/>
          <w:iCs/>
        </w:rPr>
        <w:t xml:space="preserve"> and engagement </w:t>
      </w:r>
    </w:p>
    <w:p w14:paraId="371D6C8A" w14:textId="6A508D0A" w:rsidR="00FB27D6" w:rsidRPr="008A7A62" w:rsidRDefault="00FB27D6" w:rsidP="1A4AC2C3">
      <w:pPr>
        <w:pStyle w:val="ListParagraph"/>
        <w:numPr>
          <w:ilvl w:val="0"/>
          <w:numId w:val="24"/>
        </w:numPr>
        <w:spacing w:after="0" w:line="240" w:lineRule="auto"/>
        <w:rPr>
          <w:b/>
          <w:bCs/>
          <w:i/>
          <w:iCs/>
        </w:rPr>
      </w:pPr>
      <w:r>
        <w:t>Development of a University</w:t>
      </w:r>
      <w:r w:rsidRPr="1A4AC2C3">
        <w:rPr>
          <w:b/>
          <w:bCs/>
        </w:rPr>
        <w:t xml:space="preserve"> </w:t>
      </w:r>
      <w:r>
        <w:t>Induction Guide for research staff to support an enhanced induction process</w:t>
      </w:r>
      <w:r w:rsidR="0058633A">
        <w:t xml:space="preserve"> (Appendix 1)</w:t>
      </w:r>
      <w:r>
        <w:t>.</w:t>
      </w:r>
      <w:r w:rsidRPr="1A4AC2C3">
        <w:rPr>
          <w:color w:val="FF0000"/>
        </w:rPr>
        <w:t xml:space="preserve"> </w:t>
      </w:r>
      <w:r>
        <w:t xml:space="preserve"> Since October 2020 inductions for research staff have been hosted twice-yearly by the Institute for Advanced Studies (IAS)</w:t>
      </w:r>
      <w:r w:rsidR="00C66842">
        <w:t xml:space="preserve"> </w:t>
      </w:r>
      <w:r w:rsidR="00A3367C">
        <w:t xml:space="preserve">and </w:t>
      </w:r>
      <w:r w:rsidR="00B505C5">
        <w:t xml:space="preserve">dedicated </w:t>
      </w:r>
      <w:r w:rsidR="00A3367C">
        <w:t>resources h</w:t>
      </w:r>
      <w:r w:rsidR="00C66842">
        <w:t>ave been developed</w:t>
      </w:r>
      <w:r w:rsidR="00A3367C">
        <w:t xml:space="preserve"> to welcome new staff </w:t>
      </w:r>
      <w:r w:rsidR="002A3316">
        <w:t xml:space="preserve">at any point of entry </w:t>
      </w:r>
      <w:proofErr w:type="gramStart"/>
      <w:r w:rsidR="002A3316">
        <w:t>during the course of</w:t>
      </w:r>
      <w:proofErr w:type="gramEnd"/>
      <w:r w:rsidR="002A3316">
        <w:t xml:space="preserve"> the year </w:t>
      </w:r>
      <w:r w:rsidR="00B505C5">
        <w:t xml:space="preserve">and are </w:t>
      </w:r>
      <w:r w:rsidR="00A3367C">
        <w:t xml:space="preserve">hosted on the IAS </w:t>
      </w:r>
      <w:r w:rsidR="00B505C5">
        <w:t xml:space="preserve">Research Staff </w:t>
      </w:r>
      <w:r w:rsidR="00A3367C">
        <w:t>Canvas page</w:t>
      </w:r>
      <w:r w:rsidR="007B6D27">
        <w:t xml:space="preserve">. </w:t>
      </w:r>
      <w:r>
        <w:t>A significant increase has been seen in participation since implementation (60% attendance rates AY 2021/22, 25% AY 2020/21). A positive impact of these dedicated events has been a greater engagement with Research, Innovation and Business Engagement (RIBE) for funding related support. Furt</w:t>
      </w:r>
      <w:r w:rsidR="00F70627">
        <w:t>hermore,</w:t>
      </w:r>
      <w:r>
        <w:t xml:space="preserve"> RIBE </w:t>
      </w:r>
      <w:r w:rsidR="00F70627">
        <w:t>presents at</w:t>
      </w:r>
      <w:r>
        <w:t xml:space="preserve"> the University-wide </w:t>
      </w:r>
      <w:r w:rsidR="0099248F">
        <w:t>twice</w:t>
      </w:r>
      <w:r w:rsidR="009A702C">
        <w:t>-</w:t>
      </w:r>
      <w:r w:rsidR="0099248F">
        <w:t>yearly</w:t>
      </w:r>
      <w:r>
        <w:t xml:space="preserve"> </w:t>
      </w:r>
      <w:r w:rsidR="7130753F">
        <w:t>i</w:t>
      </w:r>
      <w:r>
        <w:t>nductions as a forum to raise awareness of in-house researcher support, REG activity and the Concordat. The effectiveness of this tool and experiences relating to a more robust induction process will be captured in CEDARS which will run in Spring 2023.</w:t>
      </w:r>
    </w:p>
    <w:p w14:paraId="6A0731DC" w14:textId="04B8F014" w:rsidR="00110833" w:rsidRPr="008A7A62" w:rsidRDefault="00E83CC2" w:rsidP="008A7A62">
      <w:pPr>
        <w:pStyle w:val="ListParagraph"/>
        <w:numPr>
          <w:ilvl w:val="0"/>
          <w:numId w:val="24"/>
        </w:numPr>
        <w:spacing w:after="0" w:line="240" w:lineRule="auto"/>
      </w:pPr>
      <w:r w:rsidRPr="008A7A62">
        <w:t>I</w:t>
      </w:r>
      <w:r w:rsidR="00110833" w:rsidRPr="008A7A62">
        <w:t>mproved opportunities to contribute to institutional policy development through an increase in membership of contract researchers and ECRs on Faculty Committees, University Research Committee, Institutional Committees and working groups</w:t>
      </w:r>
      <w:r w:rsidR="00D93113" w:rsidRPr="008A7A62">
        <w:t xml:space="preserve">. </w:t>
      </w:r>
      <w:r w:rsidR="00110833" w:rsidRPr="008A7A62">
        <w:rPr>
          <w:bCs/>
        </w:rPr>
        <w:t>REG membership has been strengthened to include 3 early career researchers allowing for REG work to link into early career networks and communicate more effectively with postdoctoral fora.</w:t>
      </w:r>
    </w:p>
    <w:p w14:paraId="3D04F1F9" w14:textId="77777777" w:rsidR="001F339B" w:rsidRPr="008A7A62" w:rsidRDefault="001F339B" w:rsidP="008A7A62">
      <w:pPr>
        <w:spacing w:after="0" w:line="276" w:lineRule="auto"/>
      </w:pPr>
    </w:p>
    <w:p w14:paraId="7EDA6E0E" w14:textId="66E6A1FF" w:rsidR="00DE2535" w:rsidRDefault="00DE2535" w:rsidP="008A7A62">
      <w:pPr>
        <w:spacing w:after="0" w:line="240" w:lineRule="auto"/>
        <w:rPr>
          <w:b/>
          <w:bCs/>
        </w:rPr>
      </w:pPr>
      <w:r w:rsidRPr="008A7A62">
        <w:t xml:space="preserve">Full details are outlined in Appendix </w:t>
      </w:r>
      <w:r w:rsidR="002B265C" w:rsidRPr="008A7A62">
        <w:t>2</w:t>
      </w:r>
      <w:r w:rsidRPr="008A7A62">
        <w:t>: Concordat Action Plan</w:t>
      </w:r>
      <w:r w:rsidR="00D93113" w:rsidRPr="008A7A62">
        <w:rPr>
          <w:i/>
          <w:iCs/>
        </w:rPr>
        <w:t>.</w:t>
      </w:r>
      <w:r w:rsidRPr="008A7A62">
        <w:t xml:space="preserve"> </w:t>
      </w:r>
      <w:r w:rsidR="00CB2B38" w:rsidRPr="008A7A62">
        <w:t>Updates on</w:t>
      </w:r>
      <w:r w:rsidR="004B5F54" w:rsidRPr="008A7A62">
        <w:t xml:space="preserve"> plans </w:t>
      </w:r>
      <w:r w:rsidR="00FF79C7" w:rsidRPr="008A7A62">
        <w:t>have been</w:t>
      </w:r>
      <w:r w:rsidR="00CB2B38" w:rsidRPr="008A7A62">
        <w:t xml:space="preserve"> shared with the </w:t>
      </w:r>
      <w:r w:rsidR="00690BFF" w:rsidRPr="008A7A62">
        <w:t>researcher</w:t>
      </w:r>
      <w:r w:rsidR="00CB2B38" w:rsidRPr="008A7A62">
        <w:t xml:space="preserve"> community via University Research Committee, cascading of information from REG colleagues to Faculty Research Committees and ECR networks</w:t>
      </w:r>
      <w:r w:rsidR="000524D1" w:rsidRPr="008A7A62">
        <w:t xml:space="preserve"> and </w:t>
      </w:r>
      <w:r w:rsidR="00B151C8" w:rsidRPr="008A7A62">
        <w:t xml:space="preserve">via </w:t>
      </w:r>
      <w:r w:rsidR="00CB2B38" w:rsidRPr="008A7A62">
        <w:t>the Research Bites blog series, University-wide staff newsletter, and the creation of talking head resources on our internal website.</w:t>
      </w:r>
      <w:r w:rsidR="00693126" w:rsidRPr="008A7A62">
        <w:rPr>
          <w:b/>
          <w:bCs/>
        </w:rPr>
        <w:tab/>
      </w:r>
    </w:p>
    <w:p w14:paraId="38E18F5A" w14:textId="40452FC2" w:rsidR="0044010C" w:rsidRDefault="0044010C" w:rsidP="008A7A62">
      <w:pPr>
        <w:spacing w:after="0" w:line="240" w:lineRule="auto"/>
        <w:rPr>
          <w:b/>
          <w:bCs/>
        </w:rPr>
      </w:pPr>
    </w:p>
    <w:p w14:paraId="39460AEE" w14:textId="54707814" w:rsidR="0044010C" w:rsidRDefault="0044010C" w:rsidP="008A7A62">
      <w:pPr>
        <w:spacing w:after="0" w:line="240" w:lineRule="auto"/>
        <w:rPr>
          <w:b/>
          <w:bCs/>
        </w:rPr>
      </w:pPr>
      <w:r>
        <w:rPr>
          <w:b/>
          <w:bCs/>
        </w:rPr>
        <w:t>Learning from progress and Future Plans</w:t>
      </w:r>
    </w:p>
    <w:p w14:paraId="301D27D3" w14:textId="77777777" w:rsidR="007E4A7E" w:rsidRPr="008A7A62" w:rsidRDefault="007E4A7E" w:rsidP="008A7A62">
      <w:pPr>
        <w:spacing w:after="0" w:line="240" w:lineRule="auto"/>
        <w:rPr>
          <w:b/>
          <w:bCs/>
        </w:rPr>
      </w:pPr>
    </w:p>
    <w:p w14:paraId="032F7DAF" w14:textId="718AC495" w:rsidR="00240EA4" w:rsidRPr="008A7A62" w:rsidRDefault="00512B83" w:rsidP="000D6D24">
      <w:pPr>
        <w:pStyle w:val="ListParagraph"/>
        <w:numPr>
          <w:ilvl w:val="0"/>
          <w:numId w:val="48"/>
        </w:numPr>
        <w:shd w:val="clear" w:color="auto" w:fill="FFFFFF" w:themeFill="background1"/>
      </w:pPr>
      <w:r>
        <w:t>REG has established itself as an inclusive and engaged forum which actively works t</w:t>
      </w:r>
      <w:r w:rsidR="00144E47">
        <w:t>o</w:t>
      </w:r>
      <w:r>
        <w:t xml:space="preserve"> improve the res</w:t>
      </w:r>
      <w:r w:rsidR="00144E47">
        <w:t>earch</w:t>
      </w:r>
      <w:r>
        <w:t xml:space="preserve"> </w:t>
      </w:r>
      <w:r w:rsidR="00144E47">
        <w:t>environment o</w:t>
      </w:r>
      <w:r>
        <w:t>f the</w:t>
      </w:r>
      <w:r w:rsidR="00144E47">
        <w:t xml:space="preserve"> </w:t>
      </w:r>
      <w:r>
        <w:t xml:space="preserve">University. </w:t>
      </w:r>
      <w:r w:rsidR="00144E47">
        <w:t>T</w:t>
      </w:r>
      <w:r w:rsidR="00144E47" w:rsidRPr="2BC1E16A">
        <w:rPr>
          <w:sz w:val="20"/>
          <w:szCs w:val="20"/>
        </w:rPr>
        <w:t xml:space="preserve">o ensure </w:t>
      </w:r>
      <w:r w:rsidR="6AC9DEDB" w:rsidRPr="2BC1E16A">
        <w:rPr>
          <w:sz w:val="20"/>
          <w:szCs w:val="20"/>
        </w:rPr>
        <w:t>broad</w:t>
      </w:r>
      <w:r w:rsidR="00144E47" w:rsidRPr="009A702C">
        <w:rPr>
          <w:sz w:val="20"/>
          <w:szCs w:val="20"/>
        </w:rPr>
        <w:t xml:space="preserve"> representation</w:t>
      </w:r>
      <w:r w:rsidR="00144E47" w:rsidRPr="2BC1E16A">
        <w:rPr>
          <w:sz w:val="20"/>
          <w:szCs w:val="20"/>
        </w:rPr>
        <w:t xml:space="preserve"> and </w:t>
      </w:r>
      <w:r w:rsidR="34D4934E" w:rsidRPr="2BC1E16A">
        <w:rPr>
          <w:sz w:val="20"/>
          <w:szCs w:val="20"/>
        </w:rPr>
        <w:t xml:space="preserve">maximise </w:t>
      </w:r>
      <w:r w:rsidR="00144E47" w:rsidRPr="009A702C">
        <w:rPr>
          <w:sz w:val="20"/>
          <w:szCs w:val="20"/>
        </w:rPr>
        <w:t>dissemination of activit</w:t>
      </w:r>
      <w:r w:rsidR="58C731DD" w:rsidRPr="2BC1E16A">
        <w:rPr>
          <w:sz w:val="20"/>
          <w:szCs w:val="20"/>
        </w:rPr>
        <w:t>ies</w:t>
      </w:r>
      <w:r w:rsidR="00144E47" w:rsidRPr="2BC1E16A">
        <w:rPr>
          <w:sz w:val="20"/>
          <w:szCs w:val="20"/>
        </w:rPr>
        <w:t xml:space="preserve"> via local networks REG has</w:t>
      </w:r>
      <w:r w:rsidR="3511C04F" w:rsidRPr="2BC1E16A">
        <w:rPr>
          <w:sz w:val="20"/>
          <w:szCs w:val="20"/>
        </w:rPr>
        <w:t xml:space="preserve"> developed</w:t>
      </w:r>
      <w:r w:rsidR="00144E47" w:rsidRPr="2BC1E16A">
        <w:rPr>
          <w:sz w:val="20"/>
          <w:szCs w:val="20"/>
        </w:rPr>
        <w:t xml:space="preserve"> a strong cross-Faculty academic representation of 12 research-active staff members</w:t>
      </w:r>
      <w:r w:rsidR="5BD8E7B2" w:rsidRPr="2BC1E16A">
        <w:rPr>
          <w:sz w:val="20"/>
          <w:szCs w:val="20"/>
        </w:rPr>
        <w:t>.</w:t>
      </w:r>
      <w:r w:rsidR="00C71A47" w:rsidRPr="2BC1E16A">
        <w:rPr>
          <w:sz w:val="20"/>
          <w:szCs w:val="20"/>
        </w:rPr>
        <w:t xml:space="preserve"> </w:t>
      </w:r>
      <w:r w:rsidR="2AFBDF41" w:rsidRPr="2BC1E16A">
        <w:rPr>
          <w:sz w:val="20"/>
          <w:szCs w:val="20"/>
        </w:rPr>
        <w:t xml:space="preserve"> It </w:t>
      </w:r>
      <w:r w:rsidR="00C71A47" w:rsidRPr="2BC1E16A">
        <w:rPr>
          <w:sz w:val="20"/>
          <w:szCs w:val="20"/>
        </w:rPr>
        <w:t xml:space="preserve">has </w:t>
      </w:r>
      <w:r w:rsidR="00144E47" w:rsidRPr="2BC1E16A">
        <w:rPr>
          <w:sz w:val="20"/>
          <w:szCs w:val="20"/>
        </w:rPr>
        <w:t>welcom</w:t>
      </w:r>
      <w:r w:rsidR="00C71A47" w:rsidRPr="2BC1E16A">
        <w:rPr>
          <w:sz w:val="20"/>
          <w:szCs w:val="20"/>
        </w:rPr>
        <w:t xml:space="preserve">ed </w:t>
      </w:r>
      <w:r w:rsidR="008255DA" w:rsidRPr="2BC1E16A">
        <w:rPr>
          <w:sz w:val="20"/>
          <w:szCs w:val="20"/>
        </w:rPr>
        <w:t xml:space="preserve">two </w:t>
      </w:r>
      <w:r w:rsidR="00C71A47" w:rsidRPr="2BC1E16A">
        <w:rPr>
          <w:sz w:val="20"/>
          <w:szCs w:val="20"/>
        </w:rPr>
        <w:t xml:space="preserve">new early career researchers AY 2021/22 (a </w:t>
      </w:r>
      <w:r w:rsidR="00144E47" w:rsidRPr="2BC1E16A">
        <w:rPr>
          <w:sz w:val="20"/>
          <w:szCs w:val="20"/>
        </w:rPr>
        <w:t>Research Fellow and Postdoctoral Research Fellow</w:t>
      </w:r>
      <w:r w:rsidR="00C71A47" w:rsidRPr="2BC1E16A">
        <w:rPr>
          <w:sz w:val="20"/>
          <w:szCs w:val="20"/>
        </w:rPr>
        <w:t>)</w:t>
      </w:r>
      <w:r w:rsidR="00144E47" w:rsidRPr="2BC1E16A">
        <w:rPr>
          <w:sz w:val="20"/>
          <w:szCs w:val="20"/>
        </w:rPr>
        <w:t>. Furthermore, i</w:t>
      </w:r>
      <w:r>
        <w:t>n the last year a chair</w:t>
      </w:r>
      <w:r w:rsidR="00144E47">
        <w:t>-</w:t>
      </w:r>
      <w:r>
        <w:t>vice chair</w:t>
      </w:r>
      <w:r w:rsidR="00144E47">
        <w:t xml:space="preserve"> structure</w:t>
      </w:r>
      <w:r>
        <w:t xml:space="preserve"> </w:t>
      </w:r>
      <w:r w:rsidR="00144E47">
        <w:t xml:space="preserve">has been </w:t>
      </w:r>
      <w:r w:rsidR="70C1682E">
        <w:t xml:space="preserve">established </w:t>
      </w:r>
      <w:r w:rsidR="008255DA">
        <w:t>for succession planning purposes</w:t>
      </w:r>
      <w:r w:rsidR="00C71A47">
        <w:t>.</w:t>
      </w:r>
      <w:r>
        <w:t xml:space="preserve"> </w:t>
      </w:r>
      <w:r w:rsidR="00680D4E">
        <w:t>S</w:t>
      </w:r>
      <w:r w:rsidR="00710A4C">
        <w:t>ubgroups were created to coordinate the delivery of key year 1</w:t>
      </w:r>
      <w:r w:rsidR="003078BA">
        <w:t xml:space="preserve"> </w:t>
      </w:r>
      <w:r w:rsidR="00680D4E">
        <w:t xml:space="preserve">REG </w:t>
      </w:r>
      <w:r w:rsidR="00710A4C">
        <w:t>activities. Each working group was led by at least two REG members, with further participation drawn from within REG or across the University.</w:t>
      </w:r>
      <w:r w:rsidR="00710A4C" w:rsidRPr="2BC1E16A">
        <w:rPr>
          <w:rFonts w:ascii="Arial" w:eastAsia="Times New Roman" w:hAnsi="Arial" w:cs="Arial"/>
          <w:lang w:eastAsia="en-GB"/>
        </w:rPr>
        <w:t xml:space="preserve">  </w:t>
      </w:r>
      <w:r w:rsidR="00710A4C">
        <w:t xml:space="preserve">This model of engagement has proven highly successful in delivering key actions and in enabling wider participation of staff from across the University in developing the university research environment and research culture. </w:t>
      </w:r>
    </w:p>
    <w:p w14:paraId="4E8E810C" w14:textId="77777777" w:rsidR="00240EA4" w:rsidRPr="008A7A62" w:rsidRDefault="001F25D2" w:rsidP="000D6D24">
      <w:pPr>
        <w:pStyle w:val="ListParagraph"/>
        <w:numPr>
          <w:ilvl w:val="0"/>
          <w:numId w:val="48"/>
        </w:numPr>
        <w:shd w:val="clear" w:color="auto" w:fill="FFFFFF"/>
      </w:pPr>
      <w:r>
        <w:t>T</w:t>
      </w:r>
      <w:r w:rsidR="000D0BAE">
        <w:t>h</w:t>
      </w:r>
      <w:r w:rsidR="0056011A">
        <w:t>is first two-year</w:t>
      </w:r>
      <w:r w:rsidR="002947BD">
        <w:t xml:space="preserve"> action plan was drafted </w:t>
      </w:r>
      <w:r w:rsidR="002C5F07">
        <w:t>mid-2020</w:t>
      </w:r>
      <w:r w:rsidR="002947BD">
        <w:t xml:space="preserve"> and we are cognisant of the</w:t>
      </w:r>
      <w:r w:rsidR="000D0BAE">
        <w:t xml:space="preserve"> need to</w:t>
      </w:r>
      <w:r>
        <w:t xml:space="preserve"> continue to engage with the researcher community to gain </w:t>
      </w:r>
      <w:r w:rsidR="00753B21">
        <w:t>an</w:t>
      </w:r>
      <w:r>
        <w:t xml:space="preserve"> understanding of the </w:t>
      </w:r>
      <w:r w:rsidR="00753B21">
        <w:t xml:space="preserve">current </w:t>
      </w:r>
      <w:r>
        <w:t>challenges and opportunities</w:t>
      </w:r>
      <w:r w:rsidR="002947BD">
        <w:t xml:space="preserve"> </w:t>
      </w:r>
      <w:r>
        <w:t>faced</w:t>
      </w:r>
      <w:r w:rsidR="00BA4FFE">
        <w:t xml:space="preserve"> and to adapt the action plan accordingly.</w:t>
      </w:r>
      <w:r w:rsidR="00497D2D">
        <w:t xml:space="preserve"> Opportunities for new activities will be addressed</w:t>
      </w:r>
      <w:r w:rsidR="00CC7122">
        <w:t xml:space="preserve"> and prioritised</w:t>
      </w:r>
      <w:r w:rsidR="00497D2D">
        <w:t xml:space="preserve"> as appropriate.</w:t>
      </w:r>
    </w:p>
    <w:p w14:paraId="75672280" w14:textId="4150D4E3" w:rsidR="00FF2C69" w:rsidRPr="008A7A62" w:rsidRDefault="00D44F79" w:rsidP="000D6D24">
      <w:pPr>
        <w:pStyle w:val="ListParagraph"/>
        <w:numPr>
          <w:ilvl w:val="0"/>
          <w:numId w:val="48"/>
        </w:numPr>
        <w:shd w:val="clear" w:color="auto" w:fill="FFFFFF"/>
      </w:pPr>
      <w:r>
        <w:t>Co-creation of</w:t>
      </w:r>
      <w:r w:rsidR="00BC6F83">
        <w:t xml:space="preserve"> new initiatives </w:t>
      </w:r>
      <w:r w:rsidR="00A878C9">
        <w:t>can take considerable time to</w:t>
      </w:r>
      <w:r w:rsidR="007E603B">
        <w:t xml:space="preserve"> </w:t>
      </w:r>
      <w:r>
        <w:t>develop, coordinate and embed</w:t>
      </w:r>
      <w:r w:rsidR="007E603B">
        <w:t xml:space="preserve">. </w:t>
      </w:r>
      <w:r w:rsidR="00F8498A">
        <w:t>While a</w:t>
      </w:r>
      <w:r w:rsidR="008B4B9D">
        <w:t xml:space="preserve"> two-year plan </w:t>
      </w:r>
      <w:r w:rsidR="008C1452">
        <w:t xml:space="preserve">is helpful in monitoring progress </w:t>
      </w:r>
      <w:r w:rsidR="00F8498A">
        <w:t>it is</w:t>
      </w:r>
      <w:r w:rsidR="008C1452">
        <w:t xml:space="preserve"> less so i</w:t>
      </w:r>
      <w:r w:rsidR="00D66390">
        <w:t>n tracking</w:t>
      </w:r>
      <w:r w:rsidR="008C1452">
        <w:t xml:space="preserve"> impact</w:t>
      </w:r>
      <w:r w:rsidR="005F5CF3">
        <w:t xml:space="preserve"> in the medium-long term. It is necessary to a) </w:t>
      </w:r>
      <w:r w:rsidR="00F8498A">
        <w:t xml:space="preserve">have a wider vision for achievement, and b) </w:t>
      </w:r>
      <w:r w:rsidR="005F5CF3">
        <w:t>factor in contingency time for action implementation and evaluation of impact.</w:t>
      </w:r>
    </w:p>
    <w:p w14:paraId="4BA3BC03" w14:textId="77777777" w:rsidR="00BF7144" w:rsidRDefault="00E73091" w:rsidP="000D6D24">
      <w:pPr>
        <w:pStyle w:val="ListParagraph"/>
        <w:numPr>
          <w:ilvl w:val="0"/>
          <w:numId w:val="48"/>
        </w:numPr>
        <w:spacing w:after="0" w:line="240" w:lineRule="auto"/>
      </w:pPr>
      <w:r>
        <w:t xml:space="preserve">REG are </w:t>
      </w:r>
      <w:r w:rsidR="00161121">
        <w:t xml:space="preserve">currently </w:t>
      </w:r>
      <w:r>
        <w:t xml:space="preserve">developing cross-University action focused sub-groups to deliver on </w:t>
      </w:r>
      <w:r w:rsidR="00EB593F">
        <w:t xml:space="preserve">key </w:t>
      </w:r>
      <w:r>
        <w:t>year</w:t>
      </w:r>
      <w:r w:rsidR="00EB593F">
        <w:t xml:space="preserve"> </w:t>
      </w:r>
      <w:r>
        <w:t>two actions</w:t>
      </w:r>
      <w:r w:rsidR="003C08FC">
        <w:t>:</w:t>
      </w:r>
    </w:p>
    <w:p w14:paraId="4E092A40" w14:textId="77777777" w:rsidR="00BF7144" w:rsidRDefault="00161121" w:rsidP="00BF7144">
      <w:pPr>
        <w:pStyle w:val="ListParagraph"/>
        <w:numPr>
          <w:ilvl w:val="1"/>
          <w:numId w:val="45"/>
        </w:numPr>
        <w:spacing w:after="0" w:line="240" w:lineRule="auto"/>
      </w:pPr>
      <w:r w:rsidRPr="008A7A62">
        <w:t xml:space="preserve">CEDARS </w:t>
      </w:r>
      <w:r w:rsidR="000824CB" w:rsidRPr="008A7A62">
        <w:t xml:space="preserve">will run Spring 2023 </w:t>
      </w:r>
      <w:r w:rsidR="00CA0E48" w:rsidRPr="008A7A62">
        <w:t>as part of our ongoing commitment to report on and seek to improve the quality of the research environment</w:t>
      </w:r>
      <w:r w:rsidRPr="008A7A62">
        <w:t>.</w:t>
      </w:r>
    </w:p>
    <w:p w14:paraId="74D98952" w14:textId="77777777" w:rsidR="00BF7144" w:rsidRDefault="00E73091" w:rsidP="00BF7144">
      <w:pPr>
        <w:pStyle w:val="ListParagraph"/>
        <w:numPr>
          <w:ilvl w:val="1"/>
          <w:numId w:val="45"/>
        </w:numPr>
        <w:spacing w:after="0" w:line="240" w:lineRule="auto"/>
      </w:pPr>
      <w:r w:rsidRPr="008A7A62">
        <w:t xml:space="preserve">To </w:t>
      </w:r>
      <w:r w:rsidR="00513A96" w:rsidRPr="008A7A62">
        <w:t>raise the profile of Research Culture across the institution</w:t>
      </w:r>
      <w:r w:rsidR="00540BE6" w:rsidRPr="008A7A62">
        <w:t xml:space="preserve"> via the establishment of a Research Culture Network and series of events</w:t>
      </w:r>
      <w:r w:rsidR="00513A96" w:rsidRPr="008A7A62">
        <w:t xml:space="preserve">. </w:t>
      </w:r>
      <w:r w:rsidR="006D646B" w:rsidRPr="008A7A62">
        <w:t>This will be led by Prof Rachel Norman with support from RIBE</w:t>
      </w:r>
      <w:r w:rsidR="003F5EF4" w:rsidRPr="008A7A62">
        <w:t>,</w:t>
      </w:r>
      <w:r w:rsidR="006D646B" w:rsidRPr="008A7A62">
        <w:t xml:space="preserve"> REG</w:t>
      </w:r>
      <w:r w:rsidR="003F5EF4" w:rsidRPr="008A7A62">
        <w:t xml:space="preserve"> and the wider researcher community.</w:t>
      </w:r>
    </w:p>
    <w:p w14:paraId="006C3DA2" w14:textId="77777777" w:rsidR="00BF7144" w:rsidRDefault="00E73091" w:rsidP="00BF7144">
      <w:pPr>
        <w:pStyle w:val="ListParagraph"/>
        <w:numPr>
          <w:ilvl w:val="1"/>
          <w:numId w:val="45"/>
        </w:numPr>
        <w:spacing w:after="0" w:line="240" w:lineRule="auto"/>
      </w:pPr>
      <w:r w:rsidRPr="008A7A62">
        <w:t xml:space="preserve">To develop a </w:t>
      </w:r>
      <w:r w:rsidR="00691422" w:rsidRPr="008A7A62">
        <w:t>new</w:t>
      </w:r>
      <w:r w:rsidR="00CA0E48" w:rsidRPr="008A7A62">
        <w:t xml:space="preserve"> information resource – the Researcher Guide -</w:t>
      </w:r>
      <w:r w:rsidR="00AE71C2" w:rsidRPr="008A7A62">
        <w:t xml:space="preserve"> </w:t>
      </w:r>
      <w:r w:rsidR="00CA0E48" w:rsidRPr="008A7A62">
        <w:t xml:space="preserve">for Research Staff and PIs to navigate policies, roles, and expectations. </w:t>
      </w:r>
    </w:p>
    <w:p w14:paraId="64CF8FE7" w14:textId="77777777" w:rsidR="00BF7144" w:rsidRDefault="00E73091" w:rsidP="00BF7144">
      <w:pPr>
        <w:pStyle w:val="ListParagraph"/>
        <w:numPr>
          <w:ilvl w:val="1"/>
          <w:numId w:val="45"/>
        </w:numPr>
        <w:spacing w:after="0" w:line="240" w:lineRule="auto"/>
      </w:pPr>
      <w:r w:rsidRPr="008A7A62">
        <w:t>To develop guidance on recruitment, promotion and career advancement</w:t>
      </w:r>
      <w:r w:rsidR="006716EB" w:rsidRPr="008A7A62">
        <w:t xml:space="preserve"> ensuring that g</w:t>
      </w:r>
      <w:r w:rsidR="000B79F8" w:rsidRPr="008A7A62">
        <w:t xml:space="preserve">uidance </w:t>
      </w:r>
      <w:r w:rsidR="006716EB" w:rsidRPr="008A7A62">
        <w:t>is</w:t>
      </w:r>
      <w:r w:rsidR="000B79F8" w:rsidRPr="008A7A62">
        <w:t xml:space="preserve"> unambiguous against the inappropriate use of publication metrics and advice on the use of a wide range of research outputs.</w:t>
      </w:r>
    </w:p>
    <w:p w14:paraId="283A644C" w14:textId="77777777" w:rsidR="00BF7144" w:rsidRDefault="00E73091" w:rsidP="00BF7144">
      <w:pPr>
        <w:pStyle w:val="ListParagraph"/>
        <w:numPr>
          <w:ilvl w:val="1"/>
          <w:numId w:val="45"/>
        </w:numPr>
        <w:spacing w:after="0" w:line="240" w:lineRule="auto"/>
      </w:pPr>
      <w:r w:rsidRPr="008A7A62">
        <w:t xml:space="preserve">To raise awareness of </w:t>
      </w:r>
      <w:r w:rsidR="006F21E4" w:rsidRPr="008A7A62">
        <w:t>the San Francisco Declaration o</w:t>
      </w:r>
      <w:r w:rsidR="00845D9D" w:rsidRPr="008A7A62">
        <w:t xml:space="preserve">n </w:t>
      </w:r>
      <w:r w:rsidR="006F21E4" w:rsidRPr="008A7A62">
        <w:t>Research Assessment (</w:t>
      </w:r>
      <w:r w:rsidRPr="008A7A62">
        <w:t>DORA</w:t>
      </w:r>
      <w:r w:rsidR="006F21E4" w:rsidRPr="008A7A62">
        <w:t>)</w:t>
      </w:r>
      <w:r w:rsidR="00CA0E48" w:rsidRPr="008A7A62">
        <w:t xml:space="preserve"> </w:t>
      </w:r>
      <w:r w:rsidR="006F21E4" w:rsidRPr="008A7A62">
        <w:t>via the creation of</w:t>
      </w:r>
      <w:r w:rsidR="00CA0E48" w:rsidRPr="008A7A62">
        <w:t xml:space="preserve"> a guide to responsible research assessment, with specific training on </w:t>
      </w:r>
      <w:r w:rsidR="00B17D7A" w:rsidRPr="008A7A62">
        <w:t>“</w:t>
      </w:r>
      <w:r w:rsidR="00CA0E48" w:rsidRPr="00BF7144">
        <w:rPr>
          <w:i/>
          <w:iCs/>
        </w:rPr>
        <w:t>responsible and fair research assessment and what does it mean for me</w:t>
      </w:r>
      <w:r w:rsidR="00B17D7A" w:rsidRPr="00BF7144">
        <w:rPr>
          <w:i/>
          <w:iCs/>
        </w:rPr>
        <w:t>.</w:t>
      </w:r>
      <w:r w:rsidR="00B17D7A" w:rsidRPr="008A7A62">
        <w:t>”</w:t>
      </w:r>
    </w:p>
    <w:p w14:paraId="619C9E05" w14:textId="77777777" w:rsidR="00BF7144" w:rsidRDefault="00E73091" w:rsidP="00BF7144">
      <w:pPr>
        <w:pStyle w:val="ListParagraph"/>
        <w:numPr>
          <w:ilvl w:val="1"/>
          <w:numId w:val="45"/>
        </w:numPr>
        <w:spacing w:after="0" w:line="240" w:lineRule="auto"/>
      </w:pPr>
      <w:r w:rsidRPr="008A7A62">
        <w:t xml:space="preserve">To </w:t>
      </w:r>
      <w:r w:rsidR="008F7C6E" w:rsidRPr="008A7A62">
        <w:t xml:space="preserve">provide support for senior research colleagues </w:t>
      </w:r>
      <w:r w:rsidR="00AC6AF9" w:rsidRPr="008A7A62">
        <w:t xml:space="preserve">via </w:t>
      </w:r>
      <w:r w:rsidRPr="008A7A62">
        <w:t>deliver</w:t>
      </w:r>
      <w:r w:rsidR="00AC6AF9" w:rsidRPr="008A7A62">
        <w:t>y of</w:t>
      </w:r>
      <w:r w:rsidRPr="008A7A62">
        <w:t xml:space="preserve"> </w:t>
      </w:r>
      <w:r w:rsidR="000D3347" w:rsidRPr="008A7A62">
        <w:t xml:space="preserve">two </w:t>
      </w:r>
      <w:r w:rsidRPr="008A7A62">
        <w:t>further Professorial Colloqui</w:t>
      </w:r>
      <w:r w:rsidR="00CA0E48" w:rsidRPr="008A7A62">
        <w:t>a</w:t>
      </w:r>
      <w:r w:rsidR="00AC6AF9" w:rsidRPr="008A7A62">
        <w:t xml:space="preserve"> as an opportunity to </w:t>
      </w:r>
      <w:r w:rsidR="00FD4A1C" w:rsidRPr="008A7A62">
        <w:t xml:space="preserve">explore ways to </w:t>
      </w:r>
      <w:r w:rsidR="00AC6AF9" w:rsidRPr="008A7A62">
        <w:t xml:space="preserve">strengthen </w:t>
      </w:r>
      <w:r w:rsidR="00C40B7D" w:rsidRPr="008A7A62">
        <w:t>research teams and capacity build for future research generations.</w:t>
      </w:r>
    </w:p>
    <w:p w14:paraId="319CEB7C" w14:textId="077750B4" w:rsidR="000136FC" w:rsidRDefault="000076F9" w:rsidP="00BF7144">
      <w:pPr>
        <w:pStyle w:val="ListParagraph"/>
        <w:numPr>
          <w:ilvl w:val="1"/>
          <w:numId w:val="45"/>
        </w:numPr>
        <w:spacing w:after="0" w:line="240" w:lineRule="auto"/>
      </w:pPr>
      <w:r w:rsidRPr="008A7A62">
        <w:t xml:space="preserve">To enable researchers to pursue </w:t>
      </w:r>
      <w:r w:rsidR="000136FC" w:rsidRPr="008A7A62">
        <w:t>10 days</w:t>
      </w:r>
      <w:r w:rsidRPr="008A7A62">
        <w:t xml:space="preserve"> or more days of CPD per year</w:t>
      </w:r>
      <w:r w:rsidR="00683130" w:rsidRPr="008A7A62">
        <w:t xml:space="preserve">, defining what constitutes 10 days of CPD, how to empower researchers to tailor their 10 days to suit their needs and how </w:t>
      </w:r>
      <w:r w:rsidR="003540FF" w:rsidRPr="008A7A62">
        <w:t>engagement can be maximised for the benefit of researchers and their careers.</w:t>
      </w:r>
    </w:p>
    <w:p w14:paraId="170CC241" w14:textId="3F1A87ED" w:rsidR="00512B83" w:rsidRPr="008A7A62" w:rsidRDefault="00512B83" w:rsidP="000D6D24">
      <w:pPr>
        <w:spacing w:after="0" w:line="276" w:lineRule="auto"/>
      </w:pPr>
      <w:r>
        <w:t xml:space="preserve">13. </w:t>
      </w:r>
      <w:r w:rsidR="00C71A47">
        <w:t xml:space="preserve"> From Ju</w:t>
      </w:r>
      <w:r w:rsidR="008255DA">
        <w:t>ne</w:t>
      </w:r>
      <w:r w:rsidR="00C71A47">
        <w:t xml:space="preserve"> </w:t>
      </w:r>
      <w:r>
        <w:t>REG will beg</w:t>
      </w:r>
      <w:r w:rsidR="00C71A47">
        <w:t>in</w:t>
      </w:r>
      <w:r>
        <w:t xml:space="preserve"> </w:t>
      </w:r>
      <w:r w:rsidR="1072A0B5">
        <w:t>develop</w:t>
      </w:r>
      <w:r w:rsidR="009A702C">
        <w:t>ing</w:t>
      </w:r>
      <w:r w:rsidR="1072A0B5">
        <w:t xml:space="preserve"> </w:t>
      </w:r>
      <w:r w:rsidR="00C71A47">
        <w:t>the</w:t>
      </w:r>
      <w:r>
        <w:t xml:space="preserve"> next action plan</w:t>
      </w:r>
      <w:r w:rsidR="00C71A47">
        <w:t xml:space="preserve">, which will move to a 3-year cycle spanning </w:t>
      </w:r>
      <w:r>
        <w:t>2023-2027</w:t>
      </w:r>
      <w:r w:rsidR="00CB4F03">
        <w:t xml:space="preserve"> in accordance with the HR Excellence in Research process as managed by Vitae</w:t>
      </w:r>
      <w:r w:rsidR="00C71A47">
        <w:t xml:space="preserve">. </w:t>
      </w:r>
      <w:r w:rsidR="3D6928C2">
        <w:t xml:space="preserve">Through the new action </w:t>
      </w:r>
      <w:proofErr w:type="gramStart"/>
      <w:r w:rsidR="3D6928C2">
        <w:t>plan</w:t>
      </w:r>
      <w:proofErr w:type="gramEnd"/>
      <w:r w:rsidR="3D6928C2">
        <w:t xml:space="preserve"> we will continue to</w:t>
      </w:r>
      <w:r>
        <w:t xml:space="preserve"> increase the quality </w:t>
      </w:r>
      <w:r w:rsidR="00C71A47">
        <w:t xml:space="preserve">of the </w:t>
      </w:r>
      <w:r>
        <w:t xml:space="preserve">research environment </w:t>
      </w:r>
      <w:r w:rsidR="78E1DF4E">
        <w:t xml:space="preserve">placing </w:t>
      </w:r>
      <w:r w:rsidR="00C71A47">
        <w:t xml:space="preserve">equality, diversity, and </w:t>
      </w:r>
      <w:r w:rsidR="008255DA">
        <w:t xml:space="preserve">inclusion </w:t>
      </w:r>
      <w:r w:rsidR="0D467210">
        <w:t>as core values underpinning all activity</w:t>
      </w:r>
      <w:r>
        <w:t>. The recent REF E</w:t>
      </w:r>
      <w:r w:rsidR="008255DA">
        <w:t xml:space="preserve">quality </w:t>
      </w:r>
      <w:r>
        <w:t>D</w:t>
      </w:r>
      <w:r w:rsidR="008255DA">
        <w:t xml:space="preserve">iversity </w:t>
      </w:r>
      <w:r>
        <w:t>A</w:t>
      </w:r>
      <w:r w:rsidR="008255DA">
        <w:t xml:space="preserve">dvisory </w:t>
      </w:r>
      <w:r>
        <w:t>P</w:t>
      </w:r>
      <w:r w:rsidR="008255DA">
        <w:t>anel</w:t>
      </w:r>
      <w:r>
        <w:t xml:space="preserve"> report will influence activity in this regard</w:t>
      </w:r>
      <w:r w:rsidR="00985634">
        <w:t>.</w:t>
      </w:r>
    </w:p>
    <w:p w14:paraId="375A69AB" w14:textId="2BCCC399" w:rsidR="00240EA4" w:rsidRDefault="00240EA4" w:rsidP="008A7A62">
      <w:pPr>
        <w:spacing w:after="0" w:line="240" w:lineRule="auto"/>
        <w:rPr>
          <w:rFonts w:ascii="Calibri" w:eastAsia="Times New Roman" w:hAnsi="Calibri" w:cs="Calibri"/>
          <w:b/>
          <w:bCs/>
          <w:color w:val="000000"/>
          <w:lang w:eastAsia="en-GB"/>
        </w:rPr>
      </w:pPr>
    </w:p>
    <w:p w14:paraId="2E312B87" w14:textId="77777777" w:rsidR="007E4A7E" w:rsidRPr="008A7A62" w:rsidRDefault="007E4A7E" w:rsidP="007E4A7E">
      <w:pPr>
        <w:spacing w:after="0" w:line="240" w:lineRule="auto"/>
        <w:rPr>
          <w:b/>
        </w:rPr>
      </w:pPr>
      <w:r w:rsidRPr="008A7A62">
        <w:rPr>
          <w:b/>
        </w:rPr>
        <w:t>Resource Implications</w:t>
      </w:r>
    </w:p>
    <w:p w14:paraId="2F5F9982" w14:textId="77777777" w:rsidR="007E4A7E" w:rsidRPr="008A7A62" w:rsidRDefault="007E4A7E" w:rsidP="007E4A7E">
      <w:pPr>
        <w:spacing w:after="0" w:line="240" w:lineRule="auto"/>
        <w:rPr>
          <w:b/>
        </w:rPr>
      </w:pPr>
    </w:p>
    <w:p w14:paraId="0190E44D" w14:textId="1442ACB1" w:rsidR="007E4A7E" w:rsidRPr="008A7A62" w:rsidRDefault="007E4A7E" w:rsidP="000D6D24">
      <w:pPr>
        <w:pStyle w:val="xxxmsonormal"/>
        <w:numPr>
          <w:ilvl w:val="0"/>
          <w:numId w:val="49"/>
        </w:numPr>
        <w:shd w:val="clear" w:color="auto" w:fill="FFFFFF"/>
        <w:spacing w:before="0" w:beforeAutospacing="0" w:after="0" w:afterAutospacing="0"/>
        <w:rPr>
          <w:rFonts w:ascii="Arial" w:hAnsi="Arial" w:cs="Arial"/>
          <w:color w:val="000000"/>
          <w:sz w:val="22"/>
          <w:szCs w:val="22"/>
        </w:rPr>
      </w:pPr>
      <w:r w:rsidRPr="2BC1E16A">
        <w:rPr>
          <w:rFonts w:ascii="Calibri" w:hAnsi="Calibri" w:cs="Calibri"/>
          <w:color w:val="000000" w:themeColor="text1"/>
          <w:sz w:val="22"/>
          <w:szCs w:val="22"/>
        </w:rPr>
        <w:t>University wide initiatives and events contained in the action plan are within existing resource.</w:t>
      </w:r>
    </w:p>
    <w:p w14:paraId="697883BF" w14:textId="4F6314F2" w:rsidR="007E4A7E" w:rsidRDefault="007E4A7E" w:rsidP="008A7A62">
      <w:pPr>
        <w:spacing w:after="0" w:line="240" w:lineRule="auto"/>
        <w:rPr>
          <w:rFonts w:ascii="Calibri" w:eastAsia="Times New Roman" w:hAnsi="Calibri" w:cs="Calibri"/>
          <w:b/>
          <w:bCs/>
          <w:color w:val="000000"/>
          <w:lang w:eastAsia="en-GB"/>
        </w:rPr>
      </w:pPr>
    </w:p>
    <w:p w14:paraId="27276A99" w14:textId="77777777" w:rsidR="007E4A7E" w:rsidRPr="008A7A62" w:rsidRDefault="007E4A7E" w:rsidP="008A7A62">
      <w:pPr>
        <w:spacing w:after="0" w:line="240" w:lineRule="auto"/>
        <w:rPr>
          <w:rFonts w:ascii="Calibri" w:eastAsia="Times New Roman" w:hAnsi="Calibri" w:cs="Calibri"/>
          <w:b/>
          <w:bCs/>
          <w:color w:val="000000"/>
          <w:lang w:eastAsia="en-GB"/>
        </w:rPr>
      </w:pPr>
    </w:p>
    <w:p w14:paraId="475E2DB6" w14:textId="3C87645E" w:rsidR="00A15ABD" w:rsidRPr="008A7A62" w:rsidRDefault="00A15ABD" w:rsidP="008A7A62">
      <w:pPr>
        <w:spacing w:after="0" w:line="240" w:lineRule="auto"/>
        <w:rPr>
          <w:rFonts w:ascii="Calibri" w:eastAsia="Times New Roman" w:hAnsi="Calibri" w:cs="Calibri"/>
          <w:b/>
          <w:bCs/>
          <w:color w:val="000000"/>
          <w:lang w:eastAsia="en-GB"/>
        </w:rPr>
      </w:pPr>
      <w:r w:rsidRPr="008A7A62">
        <w:rPr>
          <w:rFonts w:ascii="Calibri" w:eastAsia="Times New Roman" w:hAnsi="Calibri" w:cs="Calibri"/>
          <w:b/>
          <w:bCs/>
          <w:color w:val="000000"/>
          <w:lang w:eastAsia="en-GB"/>
        </w:rPr>
        <w:t xml:space="preserve">Equality </w:t>
      </w:r>
      <w:r w:rsidR="007E4A7E">
        <w:rPr>
          <w:rFonts w:ascii="Calibri" w:eastAsia="Times New Roman" w:hAnsi="Calibri" w:cs="Calibri"/>
          <w:b/>
          <w:bCs/>
          <w:color w:val="000000"/>
          <w:lang w:eastAsia="en-GB"/>
        </w:rPr>
        <w:t>Considerations</w:t>
      </w:r>
    </w:p>
    <w:p w14:paraId="030C82A0" w14:textId="77777777" w:rsidR="00A15ABD" w:rsidRPr="008A7A62" w:rsidRDefault="00A15ABD" w:rsidP="008A7A62">
      <w:pPr>
        <w:spacing w:after="0" w:line="240" w:lineRule="auto"/>
        <w:rPr>
          <w:rFonts w:ascii="Calibri" w:eastAsia="Times New Roman" w:hAnsi="Calibri" w:cs="Calibri"/>
          <w:color w:val="000000"/>
          <w:lang w:eastAsia="en-GB"/>
        </w:rPr>
      </w:pPr>
    </w:p>
    <w:p w14:paraId="11FBEFFF" w14:textId="32409718" w:rsidR="00A15ABD" w:rsidRPr="008A7A62" w:rsidRDefault="00A15ABD" w:rsidP="000D6D24">
      <w:pPr>
        <w:pStyle w:val="ListParagraph"/>
        <w:numPr>
          <w:ilvl w:val="0"/>
          <w:numId w:val="49"/>
        </w:numPr>
        <w:spacing w:after="0" w:line="240" w:lineRule="auto"/>
        <w:rPr>
          <w:rFonts w:ascii="Calibri" w:eastAsia="Times New Roman" w:hAnsi="Calibri" w:cs="Calibri"/>
          <w:color w:val="000000"/>
          <w:lang w:eastAsia="en-GB"/>
        </w:rPr>
      </w:pPr>
      <w:r w:rsidRPr="2BC1E16A">
        <w:rPr>
          <w:rFonts w:ascii="Calibri" w:eastAsia="Times New Roman" w:hAnsi="Calibri" w:cs="Calibri"/>
          <w:color w:val="000000" w:themeColor="text1"/>
          <w:lang w:eastAsia="en-GB"/>
        </w:rPr>
        <w:t xml:space="preserve">The University is fully committed to promoting equality and diversity in all aspects of our research activities. The Concordat action plan is a further demonstration of the University’s commitment to the equality agenda, with </w:t>
      </w:r>
      <w:proofErr w:type="gramStart"/>
      <w:r w:rsidRPr="2BC1E16A">
        <w:rPr>
          <w:rFonts w:ascii="Calibri" w:eastAsia="Times New Roman" w:hAnsi="Calibri" w:cs="Calibri"/>
          <w:color w:val="000000" w:themeColor="text1"/>
          <w:lang w:eastAsia="en-GB"/>
        </w:rPr>
        <w:t>particular reference</w:t>
      </w:r>
      <w:proofErr w:type="gramEnd"/>
      <w:r w:rsidRPr="2BC1E16A">
        <w:rPr>
          <w:rFonts w:ascii="Calibri" w:eastAsia="Times New Roman" w:hAnsi="Calibri" w:cs="Calibri"/>
          <w:color w:val="000000" w:themeColor="text1"/>
          <w:lang w:eastAsia="en-GB"/>
        </w:rPr>
        <w:t xml:space="preserve"> to researchers.</w:t>
      </w:r>
    </w:p>
    <w:p w14:paraId="0932C223" w14:textId="312244D0" w:rsidR="00A15ABD" w:rsidRDefault="00A15ABD" w:rsidP="008A7A62">
      <w:pPr>
        <w:spacing w:after="0" w:line="240" w:lineRule="auto"/>
        <w:rPr>
          <w:b/>
        </w:rPr>
      </w:pPr>
    </w:p>
    <w:p w14:paraId="10868B02" w14:textId="77777777" w:rsidR="00BF7144" w:rsidRDefault="00BF7144" w:rsidP="007E4A7E">
      <w:pPr>
        <w:spacing w:after="0" w:line="240" w:lineRule="auto"/>
        <w:rPr>
          <w:b/>
        </w:rPr>
      </w:pPr>
    </w:p>
    <w:p w14:paraId="1DB74451" w14:textId="20C3BF17" w:rsidR="007E4A7E" w:rsidRPr="008A7A62" w:rsidRDefault="007E4A7E" w:rsidP="007E4A7E">
      <w:pPr>
        <w:spacing w:after="0" w:line="240" w:lineRule="auto"/>
        <w:rPr>
          <w:b/>
        </w:rPr>
      </w:pPr>
      <w:r>
        <w:rPr>
          <w:b/>
        </w:rPr>
        <w:t>Strategic Contribution</w:t>
      </w:r>
    </w:p>
    <w:p w14:paraId="4BD3527E" w14:textId="7032343E" w:rsidR="007E4A7E" w:rsidRPr="00BF7144" w:rsidRDefault="007E4A7E" w:rsidP="000D6D24">
      <w:pPr>
        <w:pStyle w:val="Default"/>
        <w:numPr>
          <w:ilvl w:val="0"/>
          <w:numId w:val="49"/>
        </w:numPr>
        <w:spacing w:after="160"/>
        <w:jc w:val="both"/>
        <w:rPr>
          <w:color w:val="auto"/>
          <w:sz w:val="22"/>
          <w:szCs w:val="22"/>
        </w:rPr>
      </w:pPr>
      <w:r w:rsidRPr="2BC1E16A">
        <w:rPr>
          <w:b/>
          <w:bCs/>
          <w:color w:val="auto"/>
        </w:rPr>
        <w:t xml:space="preserve"> </w:t>
      </w:r>
      <w:r w:rsidRPr="2BC1E16A">
        <w:rPr>
          <w:color w:val="auto"/>
          <w:sz w:val="22"/>
          <w:szCs w:val="22"/>
        </w:rPr>
        <w:t xml:space="preserve">The Concordat establishes a set of principles by which research activities are conducted, </w:t>
      </w:r>
      <w:proofErr w:type="gramStart"/>
      <w:r w:rsidRPr="2BC1E16A">
        <w:rPr>
          <w:color w:val="auto"/>
          <w:sz w:val="22"/>
          <w:szCs w:val="22"/>
        </w:rPr>
        <w:t>aligned</w:t>
      </w:r>
      <w:proofErr w:type="gramEnd"/>
      <w:r w:rsidRPr="2BC1E16A">
        <w:rPr>
          <w:color w:val="auto"/>
          <w:sz w:val="22"/>
          <w:szCs w:val="22"/>
        </w:rPr>
        <w:t xml:space="preserve"> and evaluated contributing to the development of a positive research culture.  </w:t>
      </w:r>
    </w:p>
    <w:p w14:paraId="1AC4A9C6" w14:textId="05107FEC" w:rsidR="007E4A7E" w:rsidRPr="008A7A62" w:rsidRDefault="007E4A7E" w:rsidP="007E4A7E">
      <w:pPr>
        <w:spacing w:after="0" w:line="240" w:lineRule="auto"/>
        <w:rPr>
          <w:b/>
        </w:rPr>
      </w:pPr>
    </w:p>
    <w:p w14:paraId="62F82807" w14:textId="77777777" w:rsidR="007E4A7E" w:rsidRPr="008A7A62" w:rsidRDefault="007E4A7E" w:rsidP="007E4A7E">
      <w:pPr>
        <w:spacing w:after="0" w:line="240" w:lineRule="auto"/>
        <w:rPr>
          <w:b/>
        </w:rPr>
      </w:pPr>
      <w:r w:rsidRPr="008A7A62">
        <w:rPr>
          <w:b/>
        </w:rPr>
        <w:t>Recommendations</w:t>
      </w:r>
    </w:p>
    <w:p w14:paraId="65248169" w14:textId="77777777" w:rsidR="007E4A7E" w:rsidRPr="008A7A62" w:rsidRDefault="007E4A7E" w:rsidP="007E4A7E">
      <w:pPr>
        <w:spacing w:after="0" w:line="240" w:lineRule="auto"/>
        <w:ind w:left="360"/>
        <w:rPr>
          <w:bCs/>
        </w:rPr>
      </w:pPr>
    </w:p>
    <w:p w14:paraId="4485966D" w14:textId="76224D1A" w:rsidR="007E4A7E" w:rsidRPr="008A7A62" w:rsidRDefault="007E4A7E" w:rsidP="000D6D24">
      <w:pPr>
        <w:pStyle w:val="ListParagraph"/>
        <w:numPr>
          <w:ilvl w:val="0"/>
          <w:numId w:val="49"/>
        </w:numPr>
        <w:spacing w:after="0"/>
      </w:pPr>
      <w:r>
        <w:t xml:space="preserve">Members are invited to </w:t>
      </w:r>
      <w:r w:rsidRPr="2BC1E16A">
        <w:rPr>
          <w:u w:val="single"/>
        </w:rPr>
        <w:t>note</w:t>
      </w:r>
      <w:r>
        <w:t xml:space="preserve"> the contents of this paper. </w:t>
      </w:r>
    </w:p>
    <w:p w14:paraId="1B59E6CE" w14:textId="77777777" w:rsidR="007E4A7E" w:rsidRPr="008A7A62" w:rsidRDefault="007E4A7E" w:rsidP="008A7A62">
      <w:pPr>
        <w:spacing w:after="0" w:line="240" w:lineRule="auto"/>
        <w:rPr>
          <w:b/>
        </w:rPr>
      </w:pPr>
    </w:p>
    <w:p w14:paraId="3592170D" w14:textId="77777777" w:rsidR="007E4A7E" w:rsidRPr="008A7A62" w:rsidRDefault="007E4A7E" w:rsidP="007E4A7E">
      <w:pPr>
        <w:spacing w:after="0" w:line="240" w:lineRule="auto"/>
        <w:rPr>
          <w:b/>
        </w:rPr>
      </w:pPr>
      <w:r w:rsidRPr="008A7A62">
        <w:rPr>
          <w:b/>
        </w:rPr>
        <w:t>USPG Sponsor</w:t>
      </w:r>
    </w:p>
    <w:p w14:paraId="56FAD8A8" w14:textId="60603BF1" w:rsidR="00A15ABD" w:rsidRDefault="007E4A7E" w:rsidP="00BF7144">
      <w:pPr>
        <w:spacing w:after="0" w:line="240" w:lineRule="auto"/>
      </w:pPr>
      <w:r w:rsidRPr="008A7A62">
        <w:t>Professor Judith Phillips, Deputy Principal for Research</w:t>
      </w:r>
    </w:p>
    <w:p w14:paraId="66E865A3" w14:textId="77777777" w:rsidR="00BF7144" w:rsidRPr="00BF7144" w:rsidRDefault="00BF7144" w:rsidP="00BF7144">
      <w:pPr>
        <w:spacing w:after="0" w:line="240" w:lineRule="auto"/>
      </w:pPr>
    </w:p>
    <w:p w14:paraId="63DB7493" w14:textId="77777777" w:rsidR="00603CCF" w:rsidRPr="008A7A62" w:rsidRDefault="00603CCF" w:rsidP="008A7A62">
      <w:pPr>
        <w:spacing w:after="0" w:line="240" w:lineRule="auto"/>
        <w:rPr>
          <w:b/>
        </w:rPr>
      </w:pPr>
      <w:r w:rsidRPr="008A7A62">
        <w:rPr>
          <w:b/>
        </w:rPr>
        <w:t>Author</w:t>
      </w:r>
    </w:p>
    <w:p w14:paraId="7514102E" w14:textId="54E4B6B6" w:rsidR="00603CCF" w:rsidRPr="008A7A62" w:rsidRDefault="00603CCF" w:rsidP="008A7A62">
      <w:pPr>
        <w:spacing w:after="0" w:line="240" w:lineRule="auto"/>
      </w:pPr>
      <w:r w:rsidRPr="008A7A62">
        <w:t>Professor Edward Duncan, Chair of Research Environment Group</w:t>
      </w:r>
    </w:p>
    <w:p w14:paraId="1DBDB152" w14:textId="6453335F" w:rsidR="00603CCF" w:rsidRPr="008A7A62" w:rsidRDefault="0044010C" w:rsidP="008A7A62">
      <w:pPr>
        <w:spacing w:before="120" w:after="0" w:line="240" w:lineRule="auto"/>
      </w:pPr>
      <w:r>
        <w:t>September 2022</w:t>
      </w:r>
    </w:p>
    <w:p w14:paraId="0363163B" w14:textId="7C901D4A" w:rsidR="00603CCF" w:rsidRDefault="00603CCF" w:rsidP="008A7A62">
      <w:pPr>
        <w:spacing w:after="0" w:line="240" w:lineRule="auto"/>
      </w:pPr>
    </w:p>
    <w:p w14:paraId="3FC0A27C" w14:textId="77777777" w:rsidR="00BF7144" w:rsidRPr="008A7A62" w:rsidRDefault="00BF7144" w:rsidP="008A7A62">
      <w:pPr>
        <w:spacing w:after="0" w:line="240" w:lineRule="auto"/>
      </w:pPr>
    </w:p>
    <w:p w14:paraId="01C11DB2" w14:textId="72CE6A56" w:rsidR="0040232A" w:rsidRPr="008A7A62" w:rsidRDefault="0040232A" w:rsidP="008A7A62">
      <w:pPr>
        <w:spacing w:after="0" w:line="240" w:lineRule="auto"/>
      </w:pPr>
      <w:r w:rsidRPr="008A7A62">
        <w:t xml:space="preserve">Appendix 1: </w:t>
      </w:r>
      <w:hyperlink r:id="rId10" w:history="1">
        <w:r w:rsidRPr="00100017">
          <w:rPr>
            <w:rStyle w:val="Hyperlink"/>
          </w:rPr>
          <w:t>Induction Guide for Research Staff</w:t>
        </w:r>
      </w:hyperlink>
    </w:p>
    <w:p w14:paraId="51BF3174" w14:textId="55A04D44" w:rsidR="00A15ABD" w:rsidRPr="008A7A62" w:rsidRDefault="00C85D55" w:rsidP="008A7A62">
      <w:pPr>
        <w:spacing w:after="0" w:line="240" w:lineRule="auto"/>
      </w:pPr>
      <w:r w:rsidRPr="008A7A62">
        <w:t xml:space="preserve">Appendix </w:t>
      </w:r>
      <w:r w:rsidR="0040232A" w:rsidRPr="008A7A62">
        <w:t>2</w:t>
      </w:r>
      <w:r w:rsidRPr="008A7A62">
        <w:t>: Concordat Action Plan Year 1 Progress Summary</w:t>
      </w:r>
    </w:p>
    <w:sectPr w:rsidR="00A15ABD" w:rsidRPr="008A7A62" w:rsidSect="002F6ABF">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DD3B2" w14:textId="77777777" w:rsidR="005F6B77" w:rsidRDefault="005F6B77">
      <w:pPr>
        <w:spacing w:after="0" w:line="240" w:lineRule="auto"/>
      </w:pPr>
      <w:r>
        <w:separator/>
      </w:r>
    </w:p>
  </w:endnote>
  <w:endnote w:type="continuationSeparator" w:id="0">
    <w:p w14:paraId="756EC6EC" w14:textId="77777777" w:rsidR="005F6B77" w:rsidRDefault="005F6B77">
      <w:pPr>
        <w:spacing w:after="0" w:line="240" w:lineRule="auto"/>
      </w:pPr>
      <w:r>
        <w:continuationSeparator/>
      </w:r>
    </w:p>
  </w:endnote>
  <w:endnote w:type="continuationNotice" w:id="1">
    <w:p w14:paraId="5B9BF744" w14:textId="77777777" w:rsidR="005F6B77" w:rsidRDefault="005F6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E0558" w14:textId="77777777" w:rsidR="005F6B77" w:rsidRDefault="005F6B77">
      <w:pPr>
        <w:spacing w:after="0" w:line="240" w:lineRule="auto"/>
      </w:pPr>
      <w:r>
        <w:separator/>
      </w:r>
    </w:p>
  </w:footnote>
  <w:footnote w:type="continuationSeparator" w:id="0">
    <w:p w14:paraId="58FA431C" w14:textId="77777777" w:rsidR="005F6B77" w:rsidRDefault="005F6B77">
      <w:pPr>
        <w:spacing w:after="0" w:line="240" w:lineRule="auto"/>
      </w:pPr>
      <w:r>
        <w:continuationSeparator/>
      </w:r>
    </w:p>
  </w:footnote>
  <w:footnote w:type="continuationNotice" w:id="1">
    <w:p w14:paraId="15EDB0E7" w14:textId="77777777" w:rsidR="005F6B77" w:rsidRDefault="005F6B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93FE" w14:textId="77777777" w:rsidR="00C91E08" w:rsidRDefault="007B6D27">
    <w:pPr>
      <w:pStyle w:val="Header"/>
    </w:pPr>
  </w:p>
  <w:p w14:paraId="6DE7724E" w14:textId="77777777" w:rsidR="00C91E08" w:rsidRDefault="007B6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600"/>
    <w:multiLevelType w:val="multilevel"/>
    <w:tmpl w:val="54188FC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645FAD"/>
    <w:multiLevelType w:val="hybridMultilevel"/>
    <w:tmpl w:val="91F0170E"/>
    <w:lvl w:ilvl="0" w:tplc="1708D62A">
      <w:start w:val="9"/>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409AC"/>
    <w:multiLevelType w:val="hybridMultilevel"/>
    <w:tmpl w:val="91E0DC50"/>
    <w:lvl w:ilvl="0" w:tplc="1708D62A">
      <w:start w:val="9"/>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C3A70"/>
    <w:multiLevelType w:val="hybridMultilevel"/>
    <w:tmpl w:val="168A0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5D07BE"/>
    <w:multiLevelType w:val="hybridMultilevel"/>
    <w:tmpl w:val="E78A2766"/>
    <w:lvl w:ilvl="0" w:tplc="FFFFFFFF">
      <w:start w:val="1"/>
      <w:numFmt w:val="decimal"/>
      <w:lvlText w:val="%1."/>
      <w:lvlJc w:val="left"/>
      <w:pPr>
        <w:ind w:left="501" w:hanging="360"/>
      </w:pPr>
      <w:rPr>
        <w:rFonts w:ascii="Calibri" w:hAnsi="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62B2F"/>
    <w:multiLevelType w:val="hybridMultilevel"/>
    <w:tmpl w:val="BB8A4708"/>
    <w:lvl w:ilvl="0" w:tplc="DBBC5B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86956"/>
    <w:multiLevelType w:val="hybridMultilevel"/>
    <w:tmpl w:val="B70A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A039CF"/>
    <w:multiLevelType w:val="multilevel"/>
    <w:tmpl w:val="FE6AB81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651F97"/>
    <w:multiLevelType w:val="hybridMultilevel"/>
    <w:tmpl w:val="3E7EB7BC"/>
    <w:lvl w:ilvl="0" w:tplc="61009F48">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50EF4"/>
    <w:multiLevelType w:val="hybridMultilevel"/>
    <w:tmpl w:val="046022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185BE5"/>
    <w:multiLevelType w:val="hybridMultilevel"/>
    <w:tmpl w:val="E78A2766"/>
    <w:lvl w:ilvl="0" w:tplc="FFFFFFFF">
      <w:start w:val="1"/>
      <w:numFmt w:val="decimal"/>
      <w:lvlText w:val="%1."/>
      <w:lvlJc w:val="left"/>
      <w:pPr>
        <w:ind w:left="501" w:hanging="360"/>
      </w:pPr>
      <w:rPr>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B51BB9"/>
    <w:multiLevelType w:val="hybridMultilevel"/>
    <w:tmpl w:val="E78A2766"/>
    <w:lvl w:ilvl="0" w:tplc="FFFFFFFF">
      <w:start w:val="1"/>
      <w:numFmt w:val="decimal"/>
      <w:lvlText w:val="%1."/>
      <w:lvlJc w:val="left"/>
      <w:pPr>
        <w:ind w:left="501" w:hanging="360"/>
      </w:pPr>
      <w:rPr>
        <w:rFonts w:ascii="Calibri" w:hAnsi="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0A47F2"/>
    <w:multiLevelType w:val="hybridMultilevel"/>
    <w:tmpl w:val="9650DFCA"/>
    <w:lvl w:ilvl="0" w:tplc="718EB468">
      <w:numFmt w:val="bullet"/>
      <w:lvlText w:val="-"/>
      <w:lvlJc w:val="left"/>
      <w:pPr>
        <w:ind w:left="773" w:hanging="360"/>
      </w:pPr>
      <w:rPr>
        <w:rFonts w:ascii="Calibri" w:eastAsia="Times New Roman" w:hAnsi="Calibri" w:cs="Calibri" w:hint="default"/>
        <w:i/>
        <w:color w:val="1F497D"/>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 w15:restartNumberingAfterBreak="0">
    <w:nsid w:val="264D1811"/>
    <w:multiLevelType w:val="hybridMultilevel"/>
    <w:tmpl w:val="ACE417E4"/>
    <w:lvl w:ilvl="0" w:tplc="1012FD3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72966"/>
    <w:multiLevelType w:val="hybridMultilevel"/>
    <w:tmpl w:val="830497A0"/>
    <w:lvl w:ilvl="0" w:tplc="8B1AD6EA">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8608E0"/>
    <w:multiLevelType w:val="hybridMultilevel"/>
    <w:tmpl w:val="BF92CE1C"/>
    <w:lvl w:ilvl="0" w:tplc="C2D879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EA7B41"/>
    <w:multiLevelType w:val="multilevel"/>
    <w:tmpl w:val="9912F75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147E70"/>
    <w:multiLevelType w:val="hybridMultilevel"/>
    <w:tmpl w:val="210C4084"/>
    <w:lvl w:ilvl="0" w:tplc="3094F6A8">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2E49E1"/>
    <w:multiLevelType w:val="hybridMultilevel"/>
    <w:tmpl w:val="E78A2766"/>
    <w:lvl w:ilvl="0" w:tplc="FFFFFFFF">
      <w:start w:val="1"/>
      <w:numFmt w:val="decimal"/>
      <w:lvlText w:val="%1."/>
      <w:lvlJc w:val="left"/>
      <w:pPr>
        <w:ind w:left="501"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9E0291"/>
    <w:multiLevelType w:val="multilevel"/>
    <w:tmpl w:val="2804675A"/>
    <w:lvl w:ilvl="0">
      <w:start w:val="8"/>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9B50A40"/>
    <w:multiLevelType w:val="hybridMultilevel"/>
    <w:tmpl w:val="B26434FC"/>
    <w:lvl w:ilvl="0" w:tplc="718EB468">
      <w:numFmt w:val="bullet"/>
      <w:lvlText w:val="-"/>
      <w:lvlJc w:val="left"/>
      <w:pPr>
        <w:ind w:left="720" w:hanging="360"/>
      </w:pPr>
      <w:rPr>
        <w:rFonts w:ascii="Calibri" w:eastAsia="Times New Roman" w:hAnsi="Calibri" w:cs="Calibri" w:hint="default"/>
        <w:i/>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94261"/>
    <w:multiLevelType w:val="hybridMultilevel"/>
    <w:tmpl w:val="A01AB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F7640A"/>
    <w:multiLevelType w:val="hybridMultilevel"/>
    <w:tmpl w:val="50F2C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3812DC"/>
    <w:multiLevelType w:val="multilevel"/>
    <w:tmpl w:val="72DAA4C6"/>
    <w:lvl w:ilvl="0">
      <w:start w:val="12"/>
      <w:numFmt w:val="decimal"/>
      <w:lvlText w:val="%1"/>
      <w:lvlJc w:val="left"/>
      <w:pPr>
        <w:ind w:left="375" w:hanging="375"/>
      </w:pPr>
      <w:rPr>
        <w:rFonts w:hint="default"/>
      </w:rPr>
    </w:lvl>
    <w:lvl w:ilvl="1">
      <w:start w:val="1"/>
      <w:numFmt w:val="decimal"/>
      <w:lvlText w:val="%1.%2"/>
      <w:lvlJc w:val="left"/>
      <w:pPr>
        <w:ind w:left="876" w:hanging="375"/>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448" w:hanging="1440"/>
      </w:pPr>
      <w:rPr>
        <w:rFonts w:hint="default"/>
      </w:rPr>
    </w:lvl>
  </w:abstractNum>
  <w:abstractNum w:abstractNumId="24" w15:restartNumberingAfterBreak="0">
    <w:nsid w:val="3C695913"/>
    <w:multiLevelType w:val="hybridMultilevel"/>
    <w:tmpl w:val="08F2A790"/>
    <w:lvl w:ilvl="0" w:tplc="1708D62A">
      <w:start w:val="9"/>
      <w:numFmt w:val="bullet"/>
      <w:lvlText w:val="-"/>
      <w:lvlJc w:val="left"/>
      <w:pPr>
        <w:ind w:left="765" w:hanging="360"/>
      </w:pPr>
      <w:rPr>
        <w:rFonts w:ascii="Calibri" w:eastAsiaTheme="minorHAnsi" w:hAnsi="Calibri" w:cs="Calibri" w:hint="default"/>
        <w:i/>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3E156B35"/>
    <w:multiLevelType w:val="multilevel"/>
    <w:tmpl w:val="E38E5982"/>
    <w:lvl w:ilvl="0">
      <w:start w:val="1"/>
      <w:numFmt w:val="decimal"/>
      <w:lvlText w:val="%1."/>
      <w:lvlJc w:val="left"/>
      <w:pPr>
        <w:ind w:left="501" w:hanging="360"/>
      </w:pPr>
      <w:rPr>
        <w:rFonts w:ascii="Calibri" w:hAnsi="Calibri" w:hint="default"/>
        <w:sz w:val="22"/>
        <w:szCs w:val="22"/>
      </w:rPr>
    </w:lvl>
    <w:lvl w:ilvl="1">
      <w:start w:val="1"/>
      <w:numFmt w:val="decimal"/>
      <w:isLgl/>
      <w:lvlText w:val="%1.%2."/>
      <w:lvlJc w:val="left"/>
      <w:pPr>
        <w:ind w:left="861" w:hanging="360"/>
      </w:pPr>
      <w:rPr>
        <w:rFonts w:ascii="Calibri" w:eastAsia="Times New Roman" w:hAnsi="Calibri" w:cs="Calibri" w:hint="default"/>
      </w:rPr>
    </w:lvl>
    <w:lvl w:ilvl="2">
      <w:start w:val="1"/>
      <w:numFmt w:val="decimal"/>
      <w:isLgl/>
      <w:lvlText w:val="%1.%2.%3."/>
      <w:lvlJc w:val="left"/>
      <w:pPr>
        <w:ind w:left="1581" w:hanging="720"/>
      </w:pPr>
      <w:rPr>
        <w:rFonts w:ascii="Calibri" w:eastAsia="Times New Roman" w:hAnsi="Calibri" w:cs="Calibri" w:hint="default"/>
      </w:rPr>
    </w:lvl>
    <w:lvl w:ilvl="3">
      <w:start w:val="1"/>
      <w:numFmt w:val="decimal"/>
      <w:isLgl/>
      <w:lvlText w:val="%1.%2.%3.%4."/>
      <w:lvlJc w:val="left"/>
      <w:pPr>
        <w:ind w:left="1941" w:hanging="720"/>
      </w:pPr>
      <w:rPr>
        <w:rFonts w:ascii="Calibri" w:eastAsia="Times New Roman" w:hAnsi="Calibri" w:cs="Calibri" w:hint="default"/>
      </w:rPr>
    </w:lvl>
    <w:lvl w:ilvl="4">
      <w:start w:val="1"/>
      <w:numFmt w:val="decimal"/>
      <w:isLgl/>
      <w:lvlText w:val="%1.%2.%3.%4.%5."/>
      <w:lvlJc w:val="left"/>
      <w:pPr>
        <w:ind w:left="2661" w:hanging="1080"/>
      </w:pPr>
      <w:rPr>
        <w:rFonts w:ascii="Calibri" w:eastAsia="Times New Roman" w:hAnsi="Calibri" w:cs="Calibri" w:hint="default"/>
      </w:rPr>
    </w:lvl>
    <w:lvl w:ilvl="5">
      <w:start w:val="1"/>
      <w:numFmt w:val="decimal"/>
      <w:isLgl/>
      <w:lvlText w:val="%1.%2.%3.%4.%5.%6."/>
      <w:lvlJc w:val="left"/>
      <w:pPr>
        <w:ind w:left="3021" w:hanging="1080"/>
      </w:pPr>
      <w:rPr>
        <w:rFonts w:ascii="Calibri" w:eastAsia="Times New Roman" w:hAnsi="Calibri" w:cs="Calibri" w:hint="default"/>
      </w:rPr>
    </w:lvl>
    <w:lvl w:ilvl="6">
      <w:start w:val="1"/>
      <w:numFmt w:val="decimal"/>
      <w:isLgl/>
      <w:lvlText w:val="%1.%2.%3.%4.%5.%6.%7."/>
      <w:lvlJc w:val="left"/>
      <w:pPr>
        <w:ind w:left="3741" w:hanging="1440"/>
      </w:pPr>
      <w:rPr>
        <w:rFonts w:ascii="Calibri" w:eastAsia="Times New Roman" w:hAnsi="Calibri" w:cs="Calibri" w:hint="default"/>
      </w:rPr>
    </w:lvl>
    <w:lvl w:ilvl="7">
      <w:start w:val="1"/>
      <w:numFmt w:val="decimal"/>
      <w:isLgl/>
      <w:lvlText w:val="%1.%2.%3.%4.%5.%6.%7.%8."/>
      <w:lvlJc w:val="left"/>
      <w:pPr>
        <w:ind w:left="4101" w:hanging="1440"/>
      </w:pPr>
      <w:rPr>
        <w:rFonts w:ascii="Calibri" w:eastAsia="Times New Roman" w:hAnsi="Calibri" w:cs="Calibri" w:hint="default"/>
      </w:rPr>
    </w:lvl>
    <w:lvl w:ilvl="8">
      <w:start w:val="1"/>
      <w:numFmt w:val="decimal"/>
      <w:isLgl/>
      <w:lvlText w:val="%1.%2.%3.%4.%5.%6.%7.%8.%9."/>
      <w:lvlJc w:val="left"/>
      <w:pPr>
        <w:ind w:left="4821" w:hanging="1800"/>
      </w:pPr>
      <w:rPr>
        <w:rFonts w:ascii="Calibri" w:eastAsia="Times New Roman" w:hAnsi="Calibri" w:cs="Calibri" w:hint="default"/>
      </w:rPr>
    </w:lvl>
  </w:abstractNum>
  <w:abstractNum w:abstractNumId="26" w15:restartNumberingAfterBreak="0">
    <w:nsid w:val="40BA6236"/>
    <w:multiLevelType w:val="hybridMultilevel"/>
    <w:tmpl w:val="16B6B04A"/>
    <w:lvl w:ilvl="0" w:tplc="1708D62A">
      <w:start w:val="9"/>
      <w:numFmt w:val="bullet"/>
      <w:lvlText w:val="-"/>
      <w:lvlJc w:val="left"/>
      <w:pPr>
        <w:ind w:left="1440" w:hanging="360"/>
      </w:pPr>
      <w:rPr>
        <w:rFonts w:ascii="Calibri" w:eastAsiaTheme="minorHAnsi" w:hAnsi="Calibri" w:cs="Calibri" w:hint="default"/>
        <w: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2E05FE0"/>
    <w:multiLevelType w:val="multilevel"/>
    <w:tmpl w:val="A5EE0EF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5D36F36"/>
    <w:multiLevelType w:val="hybridMultilevel"/>
    <w:tmpl w:val="93F471D0"/>
    <w:lvl w:ilvl="0" w:tplc="1708D62A">
      <w:start w:val="9"/>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34494E"/>
    <w:multiLevelType w:val="hybridMultilevel"/>
    <w:tmpl w:val="EB2E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C7000B"/>
    <w:multiLevelType w:val="hybridMultilevel"/>
    <w:tmpl w:val="E78A2766"/>
    <w:lvl w:ilvl="0" w:tplc="FFFFFFFF">
      <w:start w:val="1"/>
      <w:numFmt w:val="decimal"/>
      <w:lvlText w:val="%1."/>
      <w:lvlJc w:val="left"/>
      <w:pPr>
        <w:ind w:left="501"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031E1D"/>
    <w:multiLevelType w:val="multilevel"/>
    <w:tmpl w:val="8E6672B8"/>
    <w:lvl w:ilvl="0">
      <w:numFmt w:val="bullet"/>
      <w:lvlText w:val="-"/>
      <w:lvlJc w:val="left"/>
      <w:pPr>
        <w:tabs>
          <w:tab w:val="num" w:pos="720"/>
        </w:tabs>
        <w:ind w:left="720" w:hanging="360"/>
      </w:pPr>
      <w:rPr>
        <w:rFonts w:ascii="Calibri" w:eastAsia="Times New Roman" w:hAnsi="Calibri" w:cs="Calibri"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ED1BC8"/>
    <w:multiLevelType w:val="hybridMultilevel"/>
    <w:tmpl w:val="E78A2766"/>
    <w:lvl w:ilvl="0" w:tplc="FFFFFFFF">
      <w:start w:val="1"/>
      <w:numFmt w:val="decimal"/>
      <w:lvlText w:val="%1."/>
      <w:lvlJc w:val="left"/>
      <w:pPr>
        <w:ind w:left="501" w:hanging="360"/>
      </w:pPr>
      <w:rPr>
        <w:rFonts w:ascii="Calibri" w:hAnsi="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0593130"/>
    <w:multiLevelType w:val="hybridMultilevel"/>
    <w:tmpl w:val="168A0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3C10FE"/>
    <w:multiLevelType w:val="hybridMultilevel"/>
    <w:tmpl w:val="D46A9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35119B7"/>
    <w:multiLevelType w:val="multilevel"/>
    <w:tmpl w:val="69A2FA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E71E9D"/>
    <w:multiLevelType w:val="hybridMultilevel"/>
    <w:tmpl w:val="E78A2766"/>
    <w:lvl w:ilvl="0" w:tplc="FFFFFFFF">
      <w:start w:val="1"/>
      <w:numFmt w:val="decimal"/>
      <w:lvlText w:val="%1."/>
      <w:lvlJc w:val="left"/>
      <w:pPr>
        <w:ind w:left="501" w:hanging="360"/>
      </w:pPr>
      <w:rPr>
        <w:rFonts w:ascii="Calibri" w:hAnsi="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F45F50"/>
    <w:multiLevelType w:val="multilevel"/>
    <w:tmpl w:val="93581C6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AE9740C"/>
    <w:multiLevelType w:val="hybridMultilevel"/>
    <w:tmpl w:val="9AFAFFC0"/>
    <w:lvl w:ilvl="0" w:tplc="1708D62A">
      <w:start w:val="9"/>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25417C"/>
    <w:multiLevelType w:val="hybridMultilevel"/>
    <w:tmpl w:val="C7E6444C"/>
    <w:lvl w:ilvl="0" w:tplc="1708D62A">
      <w:start w:val="9"/>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CA03D5"/>
    <w:multiLevelType w:val="hybridMultilevel"/>
    <w:tmpl w:val="2F78639E"/>
    <w:lvl w:ilvl="0" w:tplc="4E3A9A0C">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E742E6"/>
    <w:multiLevelType w:val="hybridMultilevel"/>
    <w:tmpl w:val="D3FC1304"/>
    <w:lvl w:ilvl="0" w:tplc="5D98FAFA">
      <w:start w:val="14"/>
      <w:numFmt w:val="decimal"/>
      <w:lvlText w:val="%1."/>
      <w:lvlJc w:val="left"/>
      <w:pPr>
        <w:ind w:left="720" w:hanging="360"/>
      </w:pPr>
      <w:rPr>
        <w:rFonts w:ascii="Calibri" w:hAnsi="Calibri" w:cs="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FDF3A9E"/>
    <w:multiLevelType w:val="multilevel"/>
    <w:tmpl w:val="E19A90FE"/>
    <w:lvl w:ilvl="0">
      <w:start w:val="1"/>
      <w:numFmt w:val="decimal"/>
      <w:lvlText w:val="%1."/>
      <w:lvlJc w:val="left"/>
      <w:pPr>
        <w:ind w:left="501" w:hanging="360"/>
      </w:pPr>
      <w:rPr>
        <w:rFonts w:ascii="Calibri" w:hAnsi="Calibri" w:hint="default"/>
        <w:sz w:val="22"/>
        <w:szCs w:val="22"/>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581" w:hanging="1440"/>
      </w:pPr>
      <w:rPr>
        <w:rFonts w:hint="default"/>
      </w:rPr>
    </w:lvl>
  </w:abstractNum>
  <w:abstractNum w:abstractNumId="43" w15:restartNumberingAfterBreak="0">
    <w:nsid w:val="60487622"/>
    <w:multiLevelType w:val="hybridMultilevel"/>
    <w:tmpl w:val="E78A2766"/>
    <w:lvl w:ilvl="0" w:tplc="FFFFFFFF">
      <w:start w:val="1"/>
      <w:numFmt w:val="decimal"/>
      <w:lvlText w:val="%1."/>
      <w:lvlJc w:val="left"/>
      <w:pPr>
        <w:ind w:left="501" w:hanging="360"/>
      </w:pPr>
      <w:rPr>
        <w:rFonts w:ascii="Calibri" w:hAnsi="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877683A"/>
    <w:multiLevelType w:val="hybridMultilevel"/>
    <w:tmpl w:val="0414BA7C"/>
    <w:lvl w:ilvl="0" w:tplc="0772DF10">
      <w:start w:val="2"/>
      <w:numFmt w:val="bullet"/>
      <w:lvlText w:val="-"/>
      <w:lvlJc w:val="left"/>
      <w:pPr>
        <w:ind w:left="720" w:hanging="360"/>
      </w:pPr>
      <w:rPr>
        <w:rFonts w:ascii="Segoe UI" w:eastAsiaTheme="minorHAnsi"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390E03"/>
    <w:multiLevelType w:val="hybridMultilevel"/>
    <w:tmpl w:val="F3269C28"/>
    <w:lvl w:ilvl="0" w:tplc="52D05E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DB2D5F"/>
    <w:multiLevelType w:val="hybridMultilevel"/>
    <w:tmpl w:val="AA4A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4870BA"/>
    <w:multiLevelType w:val="hybridMultilevel"/>
    <w:tmpl w:val="E78A2766"/>
    <w:lvl w:ilvl="0" w:tplc="FFFFFFFF">
      <w:start w:val="1"/>
      <w:numFmt w:val="decimal"/>
      <w:lvlText w:val="%1."/>
      <w:lvlJc w:val="left"/>
      <w:pPr>
        <w:ind w:left="501" w:hanging="360"/>
      </w:pPr>
      <w:rPr>
        <w:rFonts w:ascii="Calibri" w:hAnsi="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C050ED6"/>
    <w:multiLevelType w:val="hybridMultilevel"/>
    <w:tmpl w:val="78E8C558"/>
    <w:lvl w:ilvl="0" w:tplc="718EB468">
      <w:numFmt w:val="bullet"/>
      <w:lvlText w:val="-"/>
      <w:lvlJc w:val="left"/>
      <w:pPr>
        <w:ind w:left="773" w:hanging="360"/>
      </w:pPr>
      <w:rPr>
        <w:rFonts w:ascii="Calibri" w:eastAsia="Times New Roman" w:hAnsi="Calibri" w:cs="Calibri" w:hint="default"/>
        <w:i/>
        <w:color w:val="1F497D"/>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abstractNumId w:val="5"/>
  </w:num>
  <w:num w:numId="2">
    <w:abstractNumId w:val="14"/>
  </w:num>
  <w:num w:numId="3">
    <w:abstractNumId w:val="10"/>
  </w:num>
  <w:num w:numId="4">
    <w:abstractNumId w:val="42"/>
  </w:num>
  <w:num w:numId="5">
    <w:abstractNumId w:val="18"/>
  </w:num>
  <w:num w:numId="6">
    <w:abstractNumId w:val="31"/>
  </w:num>
  <w:num w:numId="7">
    <w:abstractNumId w:val="9"/>
  </w:num>
  <w:num w:numId="8">
    <w:abstractNumId w:val="21"/>
  </w:num>
  <w:num w:numId="9">
    <w:abstractNumId w:val="34"/>
  </w:num>
  <w:num w:numId="10">
    <w:abstractNumId w:val="25"/>
  </w:num>
  <w:num w:numId="11">
    <w:abstractNumId w:val="13"/>
  </w:num>
  <w:num w:numId="12">
    <w:abstractNumId w:val="22"/>
  </w:num>
  <w:num w:numId="13">
    <w:abstractNumId w:val="33"/>
  </w:num>
  <w:num w:numId="14">
    <w:abstractNumId w:val="3"/>
  </w:num>
  <w:num w:numId="15">
    <w:abstractNumId w:val="8"/>
  </w:num>
  <w:num w:numId="16">
    <w:abstractNumId w:val="48"/>
  </w:num>
  <w:num w:numId="17">
    <w:abstractNumId w:val="12"/>
  </w:num>
  <w:num w:numId="18">
    <w:abstractNumId w:val="20"/>
  </w:num>
  <w:num w:numId="19">
    <w:abstractNumId w:val="40"/>
  </w:num>
  <w:num w:numId="20">
    <w:abstractNumId w:val="15"/>
  </w:num>
  <w:num w:numId="21">
    <w:abstractNumId w:val="45"/>
  </w:num>
  <w:num w:numId="22">
    <w:abstractNumId w:val="30"/>
  </w:num>
  <w:num w:numId="23">
    <w:abstractNumId w:val="44"/>
  </w:num>
  <w:num w:numId="24">
    <w:abstractNumId w:val="1"/>
  </w:num>
  <w:num w:numId="25">
    <w:abstractNumId w:val="47"/>
  </w:num>
  <w:num w:numId="26">
    <w:abstractNumId w:val="46"/>
  </w:num>
  <w:num w:numId="27">
    <w:abstractNumId w:val="29"/>
  </w:num>
  <w:num w:numId="28">
    <w:abstractNumId w:val="43"/>
  </w:num>
  <w:num w:numId="29">
    <w:abstractNumId w:val="11"/>
  </w:num>
  <w:num w:numId="30">
    <w:abstractNumId w:val="35"/>
  </w:num>
  <w:num w:numId="31">
    <w:abstractNumId w:val="32"/>
  </w:num>
  <w:num w:numId="32">
    <w:abstractNumId w:val="4"/>
  </w:num>
  <w:num w:numId="33">
    <w:abstractNumId w:val="36"/>
  </w:num>
  <w:num w:numId="34">
    <w:abstractNumId w:val="16"/>
  </w:num>
  <w:num w:numId="35">
    <w:abstractNumId w:val="19"/>
  </w:num>
  <w:num w:numId="36">
    <w:abstractNumId w:val="7"/>
  </w:num>
  <w:num w:numId="37">
    <w:abstractNumId w:val="27"/>
  </w:num>
  <w:num w:numId="38">
    <w:abstractNumId w:val="37"/>
  </w:num>
  <w:num w:numId="39">
    <w:abstractNumId w:val="24"/>
  </w:num>
  <w:num w:numId="40">
    <w:abstractNumId w:val="28"/>
  </w:num>
  <w:num w:numId="41">
    <w:abstractNumId w:val="26"/>
  </w:num>
  <w:num w:numId="42">
    <w:abstractNumId w:val="2"/>
  </w:num>
  <w:num w:numId="43">
    <w:abstractNumId w:val="38"/>
  </w:num>
  <w:num w:numId="44">
    <w:abstractNumId w:val="0"/>
  </w:num>
  <w:num w:numId="45">
    <w:abstractNumId w:val="23"/>
  </w:num>
  <w:num w:numId="46">
    <w:abstractNumId w:val="39"/>
  </w:num>
  <w:num w:numId="47">
    <w:abstractNumId w:val="6"/>
  </w:num>
  <w:num w:numId="48">
    <w:abstractNumId w:val="17"/>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BD"/>
    <w:rsid w:val="00000814"/>
    <w:rsid w:val="000076F9"/>
    <w:rsid w:val="0001169C"/>
    <w:rsid w:val="000136FC"/>
    <w:rsid w:val="000157B0"/>
    <w:rsid w:val="00016EA5"/>
    <w:rsid w:val="00036903"/>
    <w:rsid w:val="00037588"/>
    <w:rsid w:val="00040784"/>
    <w:rsid w:val="00040C2A"/>
    <w:rsid w:val="0004525F"/>
    <w:rsid w:val="0005197C"/>
    <w:rsid w:val="000524D1"/>
    <w:rsid w:val="00061776"/>
    <w:rsid w:val="00061E44"/>
    <w:rsid w:val="00073465"/>
    <w:rsid w:val="00075891"/>
    <w:rsid w:val="00080DAA"/>
    <w:rsid w:val="000824CB"/>
    <w:rsid w:val="00084898"/>
    <w:rsid w:val="0009421E"/>
    <w:rsid w:val="000954B2"/>
    <w:rsid w:val="0009664D"/>
    <w:rsid w:val="000A7DE5"/>
    <w:rsid w:val="000B1A5B"/>
    <w:rsid w:val="000B45F3"/>
    <w:rsid w:val="000B48C0"/>
    <w:rsid w:val="000B691C"/>
    <w:rsid w:val="000B79F8"/>
    <w:rsid w:val="000C3483"/>
    <w:rsid w:val="000C73EE"/>
    <w:rsid w:val="000D0BAE"/>
    <w:rsid w:val="000D3347"/>
    <w:rsid w:val="000D6366"/>
    <w:rsid w:val="000D6D24"/>
    <w:rsid w:val="000E49AE"/>
    <w:rsid w:val="000E4BC7"/>
    <w:rsid w:val="000F0074"/>
    <w:rsid w:val="000F1A9F"/>
    <w:rsid w:val="000F1EC6"/>
    <w:rsid w:val="00100017"/>
    <w:rsid w:val="00105DDA"/>
    <w:rsid w:val="001106DA"/>
    <w:rsid w:val="00110833"/>
    <w:rsid w:val="00115BC4"/>
    <w:rsid w:val="001161A2"/>
    <w:rsid w:val="00120098"/>
    <w:rsid w:val="00130C56"/>
    <w:rsid w:val="001406B3"/>
    <w:rsid w:val="00141651"/>
    <w:rsid w:val="00144E47"/>
    <w:rsid w:val="00145320"/>
    <w:rsid w:val="00155BF2"/>
    <w:rsid w:val="00161121"/>
    <w:rsid w:val="00162603"/>
    <w:rsid w:val="00162C50"/>
    <w:rsid w:val="00162D83"/>
    <w:rsid w:val="00162FA0"/>
    <w:rsid w:val="00166397"/>
    <w:rsid w:val="00167E0D"/>
    <w:rsid w:val="00175E8F"/>
    <w:rsid w:val="00194FE9"/>
    <w:rsid w:val="001A178F"/>
    <w:rsid w:val="001A2463"/>
    <w:rsid w:val="001A49EC"/>
    <w:rsid w:val="001B6487"/>
    <w:rsid w:val="001C679F"/>
    <w:rsid w:val="001D65C7"/>
    <w:rsid w:val="001E2E4F"/>
    <w:rsid w:val="001F051A"/>
    <w:rsid w:val="001F105E"/>
    <w:rsid w:val="001F25D2"/>
    <w:rsid w:val="001F339B"/>
    <w:rsid w:val="001F5710"/>
    <w:rsid w:val="001F6D3B"/>
    <w:rsid w:val="0020666A"/>
    <w:rsid w:val="002146FF"/>
    <w:rsid w:val="00217E1D"/>
    <w:rsid w:val="0023620D"/>
    <w:rsid w:val="00240EA4"/>
    <w:rsid w:val="00242D19"/>
    <w:rsid w:val="00243814"/>
    <w:rsid w:val="0024429A"/>
    <w:rsid w:val="00245188"/>
    <w:rsid w:val="00251F35"/>
    <w:rsid w:val="00252DAE"/>
    <w:rsid w:val="00252E3C"/>
    <w:rsid w:val="0026665D"/>
    <w:rsid w:val="00266EC6"/>
    <w:rsid w:val="0026725D"/>
    <w:rsid w:val="00271031"/>
    <w:rsid w:val="00274959"/>
    <w:rsid w:val="002768AD"/>
    <w:rsid w:val="00283322"/>
    <w:rsid w:val="00285F25"/>
    <w:rsid w:val="002913AD"/>
    <w:rsid w:val="002947BD"/>
    <w:rsid w:val="002A3316"/>
    <w:rsid w:val="002A77D2"/>
    <w:rsid w:val="002B0A11"/>
    <w:rsid w:val="002B0C8A"/>
    <w:rsid w:val="002B265C"/>
    <w:rsid w:val="002B7671"/>
    <w:rsid w:val="002C5F07"/>
    <w:rsid w:val="002E050A"/>
    <w:rsid w:val="002E2816"/>
    <w:rsid w:val="002E4B96"/>
    <w:rsid w:val="002F175A"/>
    <w:rsid w:val="002F6ABF"/>
    <w:rsid w:val="00301593"/>
    <w:rsid w:val="003043B9"/>
    <w:rsid w:val="003061E4"/>
    <w:rsid w:val="003078BA"/>
    <w:rsid w:val="0031120F"/>
    <w:rsid w:val="00312394"/>
    <w:rsid w:val="00315001"/>
    <w:rsid w:val="00317980"/>
    <w:rsid w:val="003214C4"/>
    <w:rsid w:val="00324565"/>
    <w:rsid w:val="0032488B"/>
    <w:rsid w:val="0033271F"/>
    <w:rsid w:val="00333BD4"/>
    <w:rsid w:val="00341BF6"/>
    <w:rsid w:val="00344049"/>
    <w:rsid w:val="00344071"/>
    <w:rsid w:val="003441ED"/>
    <w:rsid w:val="003540FF"/>
    <w:rsid w:val="00356392"/>
    <w:rsid w:val="00360989"/>
    <w:rsid w:val="00360F32"/>
    <w:rsid w:val="003624DC"/>
    <w:rsid w:val="003677CF"/>
    <w:rsid w:val="00393732"/>
    <w:rsid w:val="003A5ED1"/>
    <w:rsid w:val="003A7A90"/>
    <w:rsid w:val="003C0060"/>
    <w:rsid w:val="003C08FC"/>
    <w:rsid w:val="003C55C3"/>
    <w:rsid w:val="003C7525"/>
    <w:rsid w:val="003D2363"/>
    <w:rsid w:val="003D4C26"/>
    <w:rsid w:val="003E68E7"/>
    <w:rsid w:val="003F5EF4"/>
    <w:rsid w:val="00401DF5"/>
    <w:rsid w:val="0040232A"/>
    <w:rsid w:val="00404ECB"/>
    <w:rsid w:val="00411EE2"/>
    <w:rsid w:val="004120E7"/>
    <w:rsid w:val="00412594"/>
    <w:rsid w:val="00412ED3"/>
    <w:rsid w:val="00420259"/>
    <w:rsid w:val="00422C52"/>
    <w:rsid w:val="00423BE9"/>
    <w:rsid w:val="00423FA7"/>
    <w:rsid w:val="00427B5C"/>
    <w:rsid w:val="00432887"/>
    <w:rsid w:val="0044010C"/>
    <w:rsid w:val="004447C4"/>
    <w:rsid w:val="004726C9"/>
    <w:rsid w:val="00472C3B"/>
    <w:rsid w:val="00474523"/>
    <w:rsid w:val="00476988"/>
    <w:rsid w:val="00485B50"/>
    <w:rsid w:val="00491D3C"/>
    <w:rsid w:val="00495C84"/>
    <w:rsid w:val="00495D7B"/>
    <w:rsid w:val="00497D2D"/>
    <w:rsid w:val="004A3287"/>
    <w:rsid w:val="004B53C1"/>
    <w:rsid w:val="004B5F54"/>
    <w:rsid w:val="004C1988"/>
    <w:rsid w:val="004C702D"/>
    <w:rsid w:val="004D3D20"/>
    <w:rsid w:val="004D5922"/>
    <w:rsid w:val="004D6AC5"/>
    <w:rsid w:val="004E4AFB"/>
    <w:rsid w:val="004F1176"/>
    <w:rsid w:val="004F120F"/>
    <w:rsid w:val="00512B83"/>
    <w:rsid w:val="00513A96"/>
    <w:rsid w:val="00530A2B"/>
    <w:rsid w:val="005349A0"/>
    <w:rsid w:val="0053613C"/>
    <w:rsid w:val="00540BE6"/>
    <w:rsid w:val="00541D77"/>
    <w:rsid w:val="00543AB8"/>
    <w:rsid w:val="00547C55"/>
    <w:rsid w:val="00547F8E"/>
    <w:rsid w:val="00554B37"/>
    <w:rsid w:val="0056011A"/>
    <w:rsid w:val="00562EBA"/>
    <w:rsid w:val="00565F1E"/>
    <w:rsid w:val="00572C46"/>
    <w:rsid w:val="005740B6"/>
    <w:rsid w:val="00576BE6"/>
    <w:rsid w:val="0057720F"/>
    <w:rsid w:val="005777FE"/>
    <w:rsid w:val="005802BA"/>
    <w:rsid w:val="00581F68"/>
    <w:rsid w:val="0058445E"/>
    <w:rsid w:val="0058633A"/>
    <w:rsid w:val="00592900"/>
    <w:rsid w:val="00592A79"/>
    <w:rsid w:val="00596450"/>
    <w:rsid w:val="005A3526"/>
    <w:rsid w:val="005B0DD5"/>
    <w:rsid w:val="005C2F32"/>
    <w:rsid w:val="005C614A"/>
    <w:rsid w:val="005E43ED"/>
    <w:rsid w:val="005E53F7"/>
    <w:rsid w:val="005E63BF"/>
    <w:rsid w:val="005E757F"/>
    <w:rsid w:val="005EC316"/>
    <w:rsid w:val="005F049C"/>
    <w:rsid w:val="005F1EF7"/>
    <w:rsid w:val="005F3C17"/>
    <w:rsid w:val="005F5CF3"/>
    <w:rsid w:val="005F6B77"/>
    <w:rsid w:val="00602F9F"/>
    <w:rsid w:val="00603CCF"/>
    <w:rsid w:val="00621A21"/>
    <w:rsid w:val="006237DE"/>
    <w:rsid w:val="00625395"/>
    <w:rsid w:val="006264F6"/>
    <w:rsid w:val="00632E57"/>
    <w:rsid w:val="00646D3E"/>
    <w:rsid w:val="006516E0"/>
    <w:rsid w:val="006527D9"/>
    <w:rsid w:val="00653F23"/>
    <w:rsid w:val="006556C3"/>
    <w:rsid w:val="00666286"/>
    <w:rsid w:val="006716EB"/>
    <w:rsid w:val="00675504"/>
    <w:rsid w:val="0067751C"/>
    <w:rsid w:val="00680D4E"/>
    <w:rsid w:val="00683130"/>
    <w:rsid w:val="0068324F"/>
    <w:rsid w:val="00684066"/>
    <w:rsid w:val="006848F4"/>
    <w:rsid w:val="006864C4"/>
    <w:rsid w:val="00690BFF"/>
    <w:rsid w:val="00691422"/>
    <w:rsid w:val="00693126"/>
    <w:rsid w:val="00694EB7"/>
    <w:rsid w:val="006A5914"/>
    <w:rsid w:val="006B1520"/>
    <w:rsid w:val="006B2190"/>
    <w:rsid w:val="006B2311"/>
    <w:rsid w:val="006B5FE4"/>
    <w:rsid w:val="006C1587"/>
    <w:rsid w:val="006C1BE4"/>
    <w:rsid w:val="006D4467"/>
    <w:rsid w:val="006D646B"/>
    <w:rsid w:val="006E439B"/>
    <w:rsid w:val="006F21E4"/>
    <w:rsid w:val="00710A4C"/>
    <w:rsid w:val="00715AF6"/>
    <w:rsid w:val="00721A34"/>
    <w:rsid w:val="00733386"/>
    <w:rsid w:val="00743CBE"/>
    <w:rsid w:val="00752282"/>
    <w:rsid w:val="00753B21"/>
    <w:rsid w:val="00753F49"/>
    <w:rsid w:val="00757487"/>
    <w:rsid w:val="00757C23"/>
    <w:rsid w:val="0076523F"/>
    <w:rsid w:val="0076647C"/>
    <w:rsid w:val="007679A5"/>
    <w:rsid w:val="007746A3"/>
    <w:rsid w:val="00777503"/>
    <w:rsid w:val="00780AAD"/>
    <w:rsid w:val="00780E21"/>
    <w:rsid w:val="00785785"/>
    <w:rsid w:val="00786A27"/>
    <w:rsid w:val="00790A05"/>
    <w:rsid w:val="00792E10"/>
    <w:rsid w:val="0079315F"/>
    <w:rsid w:val="007978FD"/>
    <w:rsid w:val="007A0F57"/>
    <w:rsid w:val="007A2F73"/>
    <w:rsid w:val="007A6CD6"/>
    <w:rsid w:val="007B005E"/>
    <w:rsid w:val="007B1EA7"/>
    <w:rsid w:val="007B6D27"/>
    <w:rsid w:val="007C4A01"/>
    <w:rsid w:val="007C4AF3"/>
    <w:rsid w:val="007C52AD"/>
    <w:rsid w:val="007C6579"/>
    <w:rsid w:val="007D1DE6"/>
    <w:rsid w:val="007D7B97"/>
    <w:rsid w:val="007E4A7E"/>
    <w:rsid w:val="007E603B"/>
    <w:rsid w:val="007F1980"/>
    <w:rsid w:val="007F583B"/>
    <w:rsid w:val="007F72AB"/>
    <w:rsid w:val="008066E7"/>
    <w:rsid w:val="00822936"/>
    <w:rsid w:val="008246CE"/>
    <w:rsid w:val="008255DA"/>
    <w:rsid w:val="0082622E"/>
    <w:rsid w:val="00831CC7"/>
    <w:rsid w:val="00834D4C"/>
    <w:rsid w:val="00835011"/>
    <w:rsid w:val="00840636"/>
    <w:rsid w:val="00844213"/>
    <w:rsid w:val="00844539"/>
    <w:rsid w:val="00845D9D"/>
    <w:rsid w:val="008465B4"/>
    <w:rsid w:val="00847059"/>
    <w:rsid w:val="00847637"/>
    <w:rsid w:val="00851DCF"/>
    <w:rsid w:val="00854C6A"/>
    <w:rsid w:val="00856744"/>
    <w:rsid w:val="008569A0"/>
    <w:rsid w:val="00857405"/>
    <w:rsid w:val="00857B66"/>
    <w:rsid w:val="00857ECC"/>
    <w:rsid w:val="0086519E"/>
    <w:rsid w:val="00867AF8"/>
    <w:rsid w:val="00870C47"/>
    <w:rsid w:val="008714C5"/>
    <w:rsid w:val="00871D13"/>
    <w:rsid w:val="008746AC"/>
    <w:rsid w:val="008802DA"/>
    <w:rsid w:val="00880819"/>
    <w:rsid w:val="008828AF"/>
    <w:rsid w:val="00882C63"/>
    <w:rsid w:val="00891D68"/>
    <w:rsid w:val="00896E85"/>
    <w:rsid w:val="008A0A42"/>
    <w:rsid w:val="008A2F4D"/>
    <w:rsid w:val="008A3082"/>
    <w:rsid w:val="008A55F6"/>
    <w:rsid w:val="008A7A62"/>
    <w:rsid w:val="008B4B9D"/>
    <w:rsid w:val="008B5739"/>
    <w:rsid w:val="008B6C7F"/>
    <w:rsid w:val="008C1452"/>
    <w:rsid w:val="008C7E52"/>
    <w:rsid w:val="008D4713"/>
    <w:rsid w:val="008D6314"/>
    <w:rsid w:val="008E37A6"/>
    <w:rsid w:val="008E63C7"/>
    <w:rsid w:val="008F2D65"/>
    <w:rsid w:val="008F4210"/>
    <w:rsid w:val="008F75B1"/>
    <w:rsid w:val="008F7C6E"/>
    <w:rsid w:val="008F7E86"/>
    <w:rsid w:val="00904D5A"/>
    <w:rsid w:val="0091251A"/>
    <w:rsid w:val="0091373A"/>
    <w:rsid w:val="00913815"/>
    <w:rsid w:val="00914333"/>
    <w:rsid w:val="0091507D"/>
    <w:rsid w:val="009164B5"/>
    <w:rsid w:val="0092121A"/>
    <w:rsid w:val="00923017"/>
    <w:rsid w:val="00925A66"/>
    <w:rsid w:val="00941245"/>
    <w:rsid w:val="0094409E"/>
    <w:rsid w:val="0095391B"/>
    <w:rsid w:val="0095627F"/>
    <w:rsid w:val="00963DED"/>
    <w:rsid w:val="00971742"/>
    <w:rsid w:val="0097423A"/>
    <w:rsid w:val="009773E8"/>
    <w:rsid w:val="0098041E"/>
    <w:rsid w:val="009809DF"/>
    <w:rsid w:val="00985634"/>
    <w:rsid w:val="009865BA"/>
    <w:rsid w:val="00991532"/>
    <w:rsid w:val="0099248F"/>
    <w:rsid w:val="00992CBA"/>
    <w:rsid w:val="00993759"/>
    <w:rsid w:val="00995CB1"/>
    <w:rsid w:val="009A028D"/>
    <w:rsid w:val="009A6108"/>
    <w:rsid w:val="009A702C"/>
    <w:rsid w:val="009A7B44"/>
    <w:rsid w:val="009B396D"/>
    <w:rsid w:val="009B605A"/>
    <w:rsid w:val="009C3D9E"/>
    <w:rsid w:val="009C4EA5"/>
    <w:rsid w:val="009D510F"/>
    <w:rsid w:val="009D5620"/>
    <w:rsid w:val="009E5C21"/>
    <w:rsid w:val="009F0B8E"/>
    <w:rsid w:val="009F3E13"/>
    <w:rsid w:val="00A03431"/>
    <w:rsid w:val="00A035C9"/>
    <w:rsid w:val="00A0501E"/>
    <w:rsid w:val="00A15ABD"/>
    <w:rsid w:val="00A25C2A"/>
    <w:rsid w:val="00A3367C"/>
    <w:rsid w:val="00A41F3C"/>
    <w:rsid w:val="00A53E95"/>
    <w:rsid w:val="00A57EFA"/>
    <w:rsid w:val="00A643DC"/>
    <w:rsid w:val="00A726A4"/>
    <w:rsid w:val="00A76116"/>
    <w:rsid w:val="00A83B56"/>
    <w:rsid w:val="00A878C9"/>
    <w:rsid w:val="00A943AD"/>
    <w:rsid w:val="00AA4158"/>
    <w:rsid w:val="00AB65DD"/>
    <w:rsid w:val="00AC4003"/>
    <w:rsid w:val="00AC6AF9"/>
    <w:rsid w:val="00AD0BF8"/>
    <w:rsid w:val="00AD34B4"/>
    <w:rsid w:val="00AD5B54"/>
    <w:rsid w:val="00AE0881"/>
    <w:rsid w:val="00AE222D"/>
    <w:rsid w:val="00AE2737"/>
    <w:rsid w:val="00AE386D"/>
    <w:rsid w:val="00AE3F42"/>
    <w:rsid w:val="00AE71C2"/>
    <w:rsid w:val="00AE7E9D"/>
    <w:rsid w:val="00AF0B4F"/>
    <w:rsid w:val="00AF7B9D"/>
    <w:rsid w:val="00B06889"/>
    <w:rsid w:val="00B06A5C"/>
    <w:rsid w:val="00B06CE2"/>
    <w:rsid w:val="00B151C8"/>
    <w:rsid w:val="00B15CDA"/>
    <w:rsid w:val="00B169A4"/>
    <w:rsid w:val="00B1789B"/>
    <w:rsid w:val="00B17D7A"/>
    <w:rsid w:val="00B27C54"/>
    <w:rsid w:val="00B312F0"/>
    <w:rsid w:val="00B338E1"/>
    <w:rsid w:val="00B37B9D"/>
    <w:rsid w:val="00B40C12"/>
    <w:rsid w:val="00B45587"/>
    <w:rsid w:val="00B500C6"/>
    <w:rsid w:val="00B505C5"/>
    <w:rsid w:val="00B6283F"/>
    <w:rsid w:val="00B727BA"/>
    <w:rsid w:val="00B83063"/>
    <w:rsid w:val="00B849EC"/>
    <w:rsid w:val="00B915B0"/>
    <w:rsid w:val="00BA4FFE"/>
    <w:rsid w:val="00BA759E"/>
    <w:rsid w:val="00BC0EF7"/>
    <w:rsid w:val="00BC153D"/>
    <w:rsid w:val="00BC45D9"/>
    <w:rsid w:val="00BC6F83"/>
    <w:rsid w:val="00BD0A4F"/>
    <w:rsid w:val="00BD1560"/>
    <w:rsid w:val="00BD506E"/>
    <w:rsid w:val="00BD7E0E"/>
    <w:rsid w:val="00BE1770"/>
    <w:rsid w:val="00BE2249"/>
    <w:rsid w:val="00BE352E"/>
    <w:rsid w:val="00BE3F3A"/>
    <w:rsid w:val="00BE54AD"/>
    <w:rsid w:val="00BE7B31"/>
    <w:rsid w:val="00BE7E72"/>
    <w:rsid w:val="00BF7144"/>
    <w:rsid w:val="00C017C7"/>
    <w:rsid w:val="00C018FD"/>
    <w:rsid w:val="00C07F55"/>
    <w:rsid w:val="00C23067"/>
    <w:rsid w:val="00C3100C"/>
    <w:rsid w:val="00C328A5"/>
    <w:rsid w:val="00C331B7"/>
    <w:rsid w:val="00C358A8"/>
    <w:rsid w:val="00C35FBF"/>
    <w:rsid w:val="00C40433"/>
    <w:rsid w:val="00C40B7D"/>
    <w:rsid w:val="00C50399"/>
    <w:rsid w:val="00C5242A"/>
    <w:rsid w:val="00C64AF8"/>
    <w:rsid w:val="00C65528"/>
    <w:rsid w:val="00C66842"/>
    <w:rsid w:val="00C707BB"/>
    <w:rsid w:val="00C71A47"/>
    <w:rsid w:val="00C7792A"/>
    <w:rsid w:val="00C77E97"/>
    <w:rsid w:val="00C81922"/>
    <w:rsid w:val="00C81A34"/>
    <w:rsid w:val="00C85240"/>
    <w:rsid w:val="00C85D55"/>
    <w:rsid w:val="00C86323"/>
    <w:rsid w:val="00C94387"/>
    <w:rsid w:val="00C957C3"/>
    <w:rsid w:val="00C9636D"/>
    <w:rsid w:val="00CA06B2"/>
    <w:rsid w:val="00CA0E48"/>
    <w:rsid w:val="00CA15A6"/>
    <w:rsid w:val="00CA2371"/>
    <w:rsid w:val="00CA4017"/>
    <w:rsid w:val="00CA4615"/>
    <w:rsid w:val="00CB2B38"/>
    <w:rsid w:val="00CB4F03"/>
    <w:rsid w:val="00CC6E60"/>
    <w:rsid w:val="00CC7122"/>
    <w:rsid w:val="00CD383A"/>
    <w:rsid w:val="00CD638A"/>
    <w:rsid w:val="00CE2FA3"/>
    <w:rsid w:val="00CF6AAF"/>
    <w:rsid w:val="00D26E0B"/>
    <w:rsid w:val="00D33AA0"/>
    <w:rsid w:val="00D34417"/>
    <w:rsid w:val="00D36E5D"/>
    <w:rsid w:val="00D441D9"/>
    <w:rsid w:val="00D44F79"/>
    <w:rsid w:val="00D542C3"/>
    <w:rsid w:val="00D6540B"/>
    <w:rsid w:val="00D66390"/>
    <w:rsid w:val="00D844AF"/>
    <w:rsid w:val="00D86351"/>
    <w:rsid w:val="00D916F5"/>
    <w:rsid w:val="00D93113"/>
    <w:rsid w:val="00D9560F"/>
    <w:rsid w:val="00D96BE3"/>
    <w:rsid w:val="00DA34B4"/>
    <w:rsid w:val="00DB0059"/>
    <w:rsid w:val="00DB2FC3"/>
    <w:rsid w:val="00DC0651"/>
    <w:rsid w:val="00DC2088"/>
    <w:rsid w:val="00DC20DA"/>
    <w:rsid w:val="00DC52C9"/>
    <w:rsid w:val="00DD4579"/>
    <w:rsid w:val="00DD5081"/>
    <w:rsid w:val="00DD5CFF"/>
    <w:rsid w:val="00DE2535"/>
    <w:rsid w:val="00DE7F0B"/>
    <w:rsid w:val="00DF4797"/>
    <w:rsid w:val="00DF6307"/>
    <w:rsid w:val="00E01B78"/>
    <w:rsid w:val="00E052F4"/>
    <w:rsid w:val="00E103D5"/>
    <w:rsid w:val="00E14EB0"/>
    <w:rsid w:val="00E16AFB"/>
    <w:rsid w:val="00E173B9"/>
    <w:rsid w:val="00E309B2"/>
    <w:rsid w:val="00E3364D"/>
    <w:rsid w:val="00E42B8D"/>
    <w:rsid w:val="00E43454"/>
    <w:rsid w:val="00E53239"/>
    <w:rsid w:val="00E53DDA"/>
    <w:rsid w:val="00E56264"/>
    <w:rsid w:val="00E60140"/>
    <w:rsid w:val="00E71098"/>
    <w:rsid w:val="00E73091"/>
    <w:rsid w:val="00E766E6"/>
    <w:rsid w:val="00E8272E"/>
    <w:rsid w:val="00E83CC2"/>
    <w:rsid w:val="00E9430A"/>
    <w:rsid w:val="00EA0860"/>
    <w:rsid w:val="00EA0D91"/>
    <w:rsid w:val="00EA2AD6"/>
    <w:rsid w:val="00EA45EE"/>
    <w:rsid w:val="00EB43B6"/>
    <w:rsid w:val="00EB593F"/>
    <w:rsid w:val="00EC3C49"/>
    <w:rsid w:val="00EC6492"/>
    <w:rsid w:val="00EC66E4"/>
    <w:rsid w:val="00EC6878"/>
    <w:rsid w:val="00EC7744"/>
    <w:rsid w:val="00ED0141"/>
    <w:rsid w:val="00ED1159"/>
    <w:rsid w:val="00ED3742"/>
    <w:rsid w:val="00ED53BA"/>
    <w:rsid w:val="00ED6588"/>
    <w:rsid w:val="00EE5A14"/>
    <w:rsid w:val="00F02B69"/>
    <w:rsid w:val="00F045A1"/>
    <w:rsid w:val="00F07616"/>
    <w:rsid w:val="00F14EE3"/>
    <w:rsid w:val="00F17BB1"/>
    <w:rsid w:val="00F20327"/>
    <w:rsid w:val="00F30D4A"/>
    <w:rsid w:val="00F31C02"/>
    <w:rsid w:val="00F3275D"/>
    <w:rsid w:val="00F34FA8"/>
    <w:rsid w:val="00F36980"/>
    <w:rsid w:val="00F37EA3"/>
    <w:rsid w:val="00F41BDE"/>
    <w:rsid w:val="00F42878"/>
    <w:rsid w:val="00F44D5B"/>
    <w:rsid w:val="00F567FA"/>
    <w:rsid w:val="00F571FA"/>
    <w:rsid w:val="00F57248"/>
    <w:rsid w:val="00F57C24"/>
    <w:rsid w:val="00F6028D"/>
    <w:rsid w:val="00F665A5"/>
    <w:rsid w:val="00F70627"/>
    <w:rsid w:val="00F75280"/>
    <w:rsid w:val="00F76121"/>
    <w:rsid w:val="00F80916"/>
    <w:rsid w:val="00F81032"/>
    <w:rsid w:val="00F8146A"/>
    <w:rsid w:val="00F82268"/>
    <w:rsid w:val="00F82E9A"/>
    <w:rsid w:val="00F8498A"/>
    <w:rsid w:val="00F90320"/>
    <w:rsid w:val="00F97B32"/>
    <w:rsid w:val="00FB27D6"/>
    <w:rsid w:val="00FC12CD"/>
    <w:rsid w:val="00FC3F2B"/>
    <w:rsid w:val="00FC51C8"/>
    <w:rsid w:val="00FC55D6"/>
    <w:rsid w:val="00FC6D37"/>
    <w:rsid w:val="00FC7A22"/>
    <w:rsid w:val="00FD2908"/>
    <w:rsid w:val="00FD45B4"/>
    <w:rsid w:val="00FD4A1C"/>
    <w:rsid w:val="00FD677A"/>
    <w:rsid w:val="00FE39E2"/>
    <w:rsid w:val="00FF18AF"/>
    <w:rsid w:val="00FF2C69"/>
    <w:rsid w:val="00FF42C4"/>
    <w:rsid w:val="00FF6F7E"/>
    <w:rsid w:val="00FF79C7"/>
    <w:rsid w:val="0283601B"/>
    <w:rsid w:val="03A9D270"/>
    <w:rsid w:val="03B0B36F"/>
    <w:rsid w:val="03B6CD1D"/>
    <w:rsid w:val="098C36B2"/>
    <w:rsid w:val="0B8AAD5B"/>
    <w:rsid w:val="0C426C4F"/>
    <w:rsid w:val="0D467210"/>
    <w:rsid w:val="1072A0B5"/>
    <w:rsid w:val="13BBC437"/>
    <w:rsid w:val="141BE0CA"/>
    <w:rsid w:val="15AF39DB"/>
    <w:rsid w:val="16A6A0D9"/>
    <w:rsid w:val="198BE040"/>
    <w:rsid w:val="1A4AC2C3"/>
    <w:rsid w:val="1C37A3BC"/>
    <w:rsid w:val="1DBD51EA"/>
    <w:rsid w:val="20B224B7"/>
    <w:rsid w:val="2167DBC9"/>
    <w:rsid w:val="233F269C"/>
    <w:rsid w:val="23E8972D"/>
    <w:rsid w:val="2622BE94"/>
    <w:rsid w:val="27F66AEB"/>
    <w:rsid w:val="2AFBDF41"/>
    <w:rsid w:val="2BC1E16A"/>
    <w:rsid w:val="2BD7C07B"/>
    <w:rsid w:val="2CEFF9B6"/>
    <w:rsid w:val="2D0F39BF"/>
    <w:rsid w:val="2F3CBB4D"/>
    <w:rsid w:val="2F79E828"/>
    <w:rsid w:val="306002DE"/>
    <w:rsid w:val="31E2AAE2"/>
    <w:rsid w:val="3397A3A0"/>
    <w:rsid w:val="33DB6D61"/>
    <w:rsid w:val="34D4934E"/>
    <w:rsid w:val="34E26369"/>
    <w:rsid w:val="3511C04F"/>
    <w:rsid w:val="351A4BA4"/>
    <w:rsid w:val="356A8584"/>
    <w:rsid w:val="35CEEA0E"/>
    <w:rsid w:val="35E36EF5"/>
    <w:rsid w:val="3851EC66"/>
    <w:rsid w:val="38D0A362"/>
    <w:rsid w:val="3D6928C2"/>
    <w:rsid w:val="3E83BDBF"/>
    <w:rsid w:val="3F5723C5"/>
    <w:rsid w:val="3FFB4573"/>
    <w:rsid w:val="40F2F426"/>
    <w:rsid w:val="428EC487"/>
    <w:rsid w:val="4334A6E6"/>
    <w:rsid w:val="442A94E8"/>
    <w:rsid w:val="45C66549"/>
    <w:rsid w:val="46881CA1"/>
    <w:rsid w:val="48FE060B"/>
    <w:rsid w:val="4AE75180"/>
    <w:rsid w:val="4AF3E2C3"/>
    <w:rsid w:val="4BD8B671"/>
    <w:rsid w:val="4D9D871D"/>
    <w:rsid w:val="53998800"/>
    <w:rsid w:val="56B0C842"/>
    <w:rsid w:val="56D128C2"/>
    <w:rsid w:val="56E01AB3"/>
    <w:rsid w:val="58C731DD"/>
    <w:rsid w:val="58CE4888"/>
    <w:rsid w:val="592981D0"/>
    <w:rsid w:val="5BB68A31"/>
    <w:rsid w:val="5BD8E7B2"/>
    <w:rsid w:val="5C880B63"/>
    <w:rsid w:val="5E123A9A"/>
    <w:rsid w:val="5E342D39"/>
    <w:rsid w:val="649A416A"/>
    <w:rsid w:val="660756E3"/>
    <w:rsid w:val="6AC9DEDB"/>
    <w:rsid w:val="6AF29EB4"/>
    <w:rsid w:val="6B12B041"/>
    <w:rsid w:val="6B94DEE7"/>
    <w:rsid w:val="6BB1FA28"/>
    <w:rsid w:val="6C10637E"/>
    <w:rsid w:val="6D3A5DE8"/>
    <w:rsid w:val="6F9AC222"/>
    <w:rsid w:val="705F09EE"/>
    <w:rsid w:val="70C1682E"/>
    <w:rsid w:val="70D502F6"/>
    <w:rsid w:val="7130753F"/>
    <w:rsid w:val="740F6AB5"/>
    <w:rsid w:val="76C5A052"/>
    <w:rsid w:val="78E1DF4E"/>
    <w:rsid w:val="7D6756C7"/>
    <w:rsid w:val="7DD6526C"/>
    <w:rsid w:val="7F287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BB2"/>
  <w15:chartTrackingRefBased/>
  <w15:docId w15:val="{0E5B3467-1235-4CF4-B50D-75414511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ABD"/>
    <w:pPr>
      <w:ind w:left="720"/>
      <w:contextualSpacing/>
    </w:pPr>
  </w:style>
  <w:style w:type="table" w:styleId="TableGrid">
    <w:name w:val="Table Grid"/>
    <w:basedOn w:val="TableNormal"/>
    <w:uiPriority w:val="39"/>
    <w:rsid w:val="00A15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A15A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15ABD"/>
    <w:rPr>
      <w:color w:val="0000FF"/>
      <w:u w:val="single"/>
    </w:rPr>
  </w:style>
  <w:style w:type="paragraph" w:styleId="Header">
    <w:name w:val="header"/>
    <w:basedOn w:val="Normal"/>
    <w:link w:val="HeaderChar"/>
    <w:uiPriority w:val="99"/>
    <w:unhideWhenUsed/>
    <w:rsid w:val="00A15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ABD"/>
  </w:style>
  <w:style w:type="character" w:styleId="CommentReference">
    <w:name w:val="annotation reference"/>
    <w:basedOn w:val="DefaultParagraphFont"/>
    <w:uiPriority w:val="99"/>
    <w:semiHidden/>
    <w:unhideWhenUsed/>
    <w:rsid w:val="00A15ABD"/>
    <w:rPr>
      <w:sz w:val="16"/>
      <w:szCs w:val="16"/>
    </w:rPr>
  </w:style>
  <w:style w:type="paragraph" w:styleId="CommentText">
    <w:name w:val="annotation text"/>
    <w:basedOn w:val="Normal"/>
    <w:link w:val="CommentTextChar"/>
    <w:uiPriority w:val="99"/>
    <w:semiHidden/>
    <w:unhideWhenUsed/>
    <w:rsid w:val="00A15ABD"/>
    <w:pPr>
      <w:spacing w:line="240" w:lineRule="auto"/>
    </w:pPr>
    <w:rPr>
      <w:sz w:val="20"/>
      <w:szCs w:val="20"/>
    </w:rPr>
  </w:style>
  <w:style w:type="character" w:customStyle="1" w:styleId="CommentTextChar">
    <w:name w:val="Comment Text Char"/>
    <w:basedOn w:val="DefaultParagraphFont"/>
    <w:link w:val="CommentText"/>
    <w:uiPriority w:val="99"/>
    <w:semiHidden/>
    <w:rsid w:val="00A15ABD"/>
    <w:rPr>
      <w:sz w:val="20"/>
      <w:szCs w:val="20"/>
    </w:rPr>
  </w:style>
  <w:style w:type="paragraph" w:customStyle="1" w:styleId="xmsolistparagraph">
    <w:name w:val="x_msolistparagraph"/>
    <w:basedOn w:val="Normal"/>
    <w:rsid w:val="00DC20DA"/>
    <w:pPr>
      <w:spacing w:before="100" w:beforeAutospacing="1" w:after="100" w:afterAutospacing="1" w:line="240" w:lineRule="auto"/>
    </w:pPr>
    <w:rPr>
      <w:rFonts w:ascii="Calibri" w:hAnsi="Calibri" w:cs="Calibri"/>
      <w:lang w:eastAsia="en-GB"/>
    </w:rPr>
  </w:style>
  <w:style w:type="paragraph" w:styleId="CommentSubject">
    <w:name w:val="annotation subject"/>
    <w:basedOn w:val="CommentText"/>
    <w:next w:val="CommentText"/>
    <w:link w:val="CommentSubjectChar"/>
    <w:uiPriority w:val="99"/>
    <w:semiHidden/>
    <w:unhideWhenUsed/>
    <w:rsid w:val="00194FE9"/>
    <w:rPr>
      <w:b/>
      <w:bCs/>
    </w:rPr>
  </w:style>
  <w:style w:type="character" w:customStyle="1" w:styleId="CommentSubjectChar">
    <w:name w:val="Comment Subject Char"/>
    <w:basedOn w:val="CommentTextChar"/>
    <w:link w:val="CommentSubject"/>
    <w:uiPriority w:val="99"/>
    <w:semiHidden/>
    <w:rsid w:val="00194FE9"/>
    <w:rPr>
      <w:b/>
      <w:bCs/>
      <w:sz w:val="20"/>
      <w:szCs w:val="20"/>
    </w:rPr>
  </w:style>
  <w:style w:type="paragraph" w:styleId="NormalWeb">
    <w:name w:val="Normal (Web)"/>
    <w:basedOn w:val="Normal"/>
    <w:uiPriority w:val="99"/>
    <w:semiHidden/>
    <w:unhideWhenUsed/>
    <w:rsid w:val="00F31C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74959"/>
    <w:rPr>
      <w:color w:val="605E5C"/>
      <w:shd w:val="clear" w:color="auto" w:fill="E1DFDD"/>
    </w:rPr>
  </w:style>
  <w:style w:type="character" w:customStyle="1" w:styleId="normaltextrun">
    <w:name w:val="normaltextrun"/>
    <w:basedOn w:val="DefaultParagraphFont"/>
    <w:rsid w:val="000B79F8"/>
  </w:style>
  <w:style w:type="paragraph" w:customStyle="1" w:styleId="Default">
    <w:name w:val="Default"/>
    <w:rsid w:val="007E4A7E"/>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DC2088"/>
    <w:pPr>
      <w:spacing w:after="0" w:line="240" w:lineRule="auto"/>
    </w:pPr>
  </w:style>
  <w:style w:type="paragraph" w:styleId="Footer">
    <w:name w:val="footer"/>
    <w:basedOn w:val="Normal"/>
    <w:link w:val="FooterChar"/>
    <w:uiPriority w:val="99"/>
    <w:unhideWhenUsed/>
    <w:rsid w:val="00D84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4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erdevelopmentconcordat.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anvas.stir.ac.uk/courses/5106/pages/welcome" TargetMode="External"/><Relationship Id="rId4" Type="http://schemas.openxmlformats.org/officeDocument/2006/relationships/settings" Target="settings.xml"/><Relationship Id="rId9" Type="http://schemas.openxmlformats.org/officeDocument/2006/relationships/hyperlink" Target="https://www.vitae.ac.uk/concordat_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73CE0-DB63-46AD-84B1-909E4805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Bradley</dc:creator>
  <cp:keywords/>
  <dc:description/>
  <cp:lastModifiedBy>Claire Bradley</cp:lastModifiedBy>
  <cp:revision>6</cp:revision>
  <dcterms:created xsi:type="dcterms:W3CDTF">2022-12-19T10:49:00Z</dcterms:created>
  <dcterms:modified xsi:type="dcterms:W3CDTF">2022-12-19T11:09:00Z</dcterms:modified>
</cp:coreProperties>
</file>