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1F923" w14:textId="77777777" w:rsidR="00FF037D" w:rsidRDefault="00FF037D" w:rsidP="000D3023">
      <w:pPr>
        <w:spacing w:after="0" w:line="240" w:lineRule="auto"/>
        <w:rPr>
          <w:b/>
        </w:rPr>
      </w:pPr>
      <w:r>
        <w:rPr>
          <w:b/>
        </w:rPr>
        <w:t>UNIVERSITY OF STIRLING</w:t>
      </w:r>
    </w:p>
    <w:p w14:paraId="0EDF63AC" w14:textId="77777777" w:rsidR="00FF037D" w:rsidRDefault="00FF037D" w:rsidP="000D3023">
      <w:pPr>
        <w:spacing w:after="0" w:line="240" w:lineRule="auto"/>
        <w:rPr>
          <w:b/>
        </w:rPr>
      </w:pPr>
    </w:p>
    <w:p w14:paraId="2AFF7A8D" w14:textId="77777777" w:rsidR="000D3023" w:rsidRPr="00D737FD" w:rsidRDefault="00BF7155" w:rsidP="000D3023">
      <w:pPr>
        <w:spacing w:after="0" w:line="240" w:lineRule="auto"/>
        <w:rPr>
          <w:b/>
        </w:rPr>
      </w:pPr>
      <w:r w:rsidRPr="00D737FD">
        <w:rPr>
          <w:b/>
        </w:rPr>
        <w:t>Data Classification</w:t>
      </w:r>
      <w:r w:rsidR="00F73731">
        <w:rPr>
          <w:b/>
        </w:rPr>
        <w:t xml:space="preserve"> and Handling</w:t>
      </w:r>
      <w:r w:rsidRPr="00D737FD">
        <w:rPr>
          <w:b/>
        </w:rPr>
        <w:t xml:space="preserve"> Policy</w:t>
      </w:r>
    </w:p>
    <w:p w14:paraId="260D4E7D" w14:textId="77777777" w:rsidR="00BF7155" w:rsidRDefault="00BF7155" w:rsidP="000D3023">
      <w:pPr>
        <w:spacing w:after="0" w:line="240" w:lineRule="auto"/>
      </w:pPr>
    </w:p>
    <w:p w14:paraId="6788CE06" w14:textId="77777777" w:rsidR="00BF7155" w:rsidRPr="00D737FD" w:rsidRDefault="000E2FA5" w:rsidP="00752767">
      <w:pPr>
        <w:spacing w:after="0" w:line="240" w:lineRule="auto"/>
        <w:jc w:val="both"/>
        <w:rPr>
          <w:b/>
        </w:rPr>
      </w:pPr>
      <w:r>
        <w:rPr>
          <w:b/>
        </w:rPr>
        <w:t>1.</w:t>
      </w:r>
      <w:r>
        <w:rPr>
          <w:b/>
        </w:rPr>
        <w:tab/>
      </w:r>
      <w:r w:rsidR="00BF7155" w:rsidRPr="00D737FD">
        <w:rPr>
          <w:b/>
        </w:rPr>
        <w:t>Purpose</w:t>
      </w:r>
    </w:p>
    <w:p w14:paraId="0654BA5D" w14:textId="77777777" w:rsidR="00D13F1B" w:rsidRDefault="00D13F1B" w:rsidP="00752767">
      <w:pPr>
        <w:spacing w:after="0" w:line="240" w:lineRule="auto"/>
        <w:jc w:val="both"/>
      </w:pPr>
      <w:r>
        <w:t>This policy provides a framework for classifying and handling data to ensure that the appropriate degree of protection is applied to all data held by the University.  The classification of data will help determine how the data should be accessed and handled and ensure that sensitive and confidential data remains secure.</w:t>
      </w:r>
    </w:p>
    <w:p w14:paraId="7B7E30C3" w14:textId="77777777" w:rsidR="00D13F1B" w:rsidRDefault="00D13F1B" w:rsidP="00752767">
      <w:pPr>
        <w:spacing w:after="0" w:line="240" w:lineRule="auto"/>
        <w:jc w:val="both"/>
      </w:pPr>
    </w:p>
    <w:p w14:paraId="3321A4C6" w14:textId="77777777" w:rsidR="00E77049" w:rsidRDefault="00D13F1B" w:rsidP="00752767">
      <w:pPr>
        <w:spacing w:after="0" w:line="240" w:lineRule="auto"/>
        <w:jc w:val="both"/>
      </w:pPr>
      <w:r>
        <w:t xml:space="preserve">The correct classification of data is an important </w:t>
      </w:r>
      <w:r w:rsidR="00E77049">
        <w:t xml:space="preserve">to help ensure the </w:t>
      </w:r>
      <w:r>
        <w:t>prevent</w:t>
      </w:r>
      <w:r w:rsidR="00E77049">
        <w:t xml:space="preserve">ion of </w:t>
      </w:r>
      <w:r>
        <w:t>data leaks and minimising the impact of such leaks if they do occur.</w:t>
      </w:r>
      <w:r w:rsidR="00E77049">
        <w:t xml:space="preserve">  </w:t>
      </w:r>
      <w:r w:rsidR="00186490">
        <w:t>As well as being good practice, it</w:t>
      </w:r>
      <w:r w:rsidR="00E77049">
        <w:t xml:space="preserve"> will also help ensure the University remains compliant with the requirements of</w:t>
      </w:r>
      <w:r w:rsidR="00AE3BD7">
        <w:t xml:space="preserve"> the </w:t>
      </w:r>
      <w:r w:rsidR="00352371">
        <w:t xml:space="preserve">General Data </w:t>
      </w:r>
      <w:r w:rsidR="00AE3BD7">
        <w:t xml:space="preserve">Protection </w:t>
      </w:r>
      <w:r w:rsidR="00352371">
        <w:t xml:space="preserve">Regulation </w:t>
      </w:r>
      <w:r w:rsidR="00AE3BD7">
        <w:t>(</w:t>
      </w:r>
      <w:r w:rsidR="00352371">
        <w:t>GDPR</w:t>
      </w:r>
      <w:r w:rsidR="00AE3BD7">
        <w:t>) and ensure effective handling of Freedom of Information requests.</w:t>
      </w:r>
      <w:r>
        <w:t xml:space="preserve"> </w:t>
      </w:r>
    </w:p>
    <w:p w14:paraId="2CBB0431" w14:textId="77777777" w:rsidR="00E77049" w:rsidRDefault="00E77049" w:rsidP="00752767">
      <w:pPr>
        <w:spacing w:after="0" w:line="240" w:lineRule="auto"/>
        <w:jc w:val="both"/>
      </w:pPr>
    </w:p>
    <w:p w14:paraId="1D9C917D" w14:textId="77777777" w:rsidR="00D13F1B" w:rsidRDefault="00D737FD" w:rsidP="00752767">
      <w:pPr>
        <w:spacing w:after="0" w:line="240" w:lineRule="auto"/>
        <w:jc w:val="both"/>
      </w:pPr>
      <w:r>
        <w:t xml:space="preserve">This policy will explain the </w:t>
      </w:r>
      <w:r w:rsidR="00E77049">
        <w:t>responsibilities of individuals and provide a consistent classification scheme to ensure that data is appropriate</w:t>
      </w:r>
      <w:r w:rsidR="00186490">
        <w:t>ly</w:t>
      </w:r>
      <w:r w:rsidR="00E77049">
        <w:t xml:space="preserve"> protected and managed throughout the University.</w:t>
      </w:r>
    </w:p>
    <w:p w14:paraId="1A86190B" w14:textId="77777777" w:rsidR="00D13F1B" w:rsidRDefault="00D13F1B" w:rsidP="00752767">
      <w:pPr>
        <w:spacing w:after="0" w:line="240" w:lineRule="auto"/>
        <w:jc w:val="both"/>
      </w:pPr>
    </w:p>
    <w:p w14:paraId="257B6A0E" w14:textId="77777777" w:rsidR="00D13F1B" w:rsidRPr="00D737FD" w:rsidRDefault="000E2FA5" w:rsidP="00752767">
      <w:pPr>
        <w:spacing w:after="0" w:line="240" w:lineRule="auto"/>
        <w:jc w:val="both"/>
        <w:rPr>
          <w:b/>
        </w:rPr>
      </w:pPr>
      <w:r>
        <w:rPr>
          <w:b/>
        </w:rPr>
        <w:t>2.</w:t>
      </w:r>
      <w:r>
        <w:rPr>
          <w:b/>
        </w:rPr>
        <w:tab/>
      </w:r>
      <w:r w:rsidR="00D13F1B" w:rsidRPr="00D737FD">
        <w:rPr>
          <w:b/>
        </w:rPr>
        <w:t>Scope</w:t>
      </w:r>
    </w:p>
    <w:p w14:paraId="0AA05143" w14:textId="77777777" w:rsidR="00AE3BD7" w:rsidRDefault="00D13F1B" w:rsidP="00752767">
      <w:pPr>
        <w:spacing w:after="0" w:line="240" w:lineRule="auto"/>
        <w:jc w:val="both"/>
      </w:pPr>
      <w:r>
        <w:t xml:space="preserve">This policy covers all data </w:t>
      </w:r>
      <w:r w:rsidR="00FF037D">
        <w:t xml:space="preserve">or information </w:t>
      </w:r>
      <w:r>
        <w:t>held</w:t>
      </w:r>
      <w:r w:rsidR="00B62F83">
        <w:t>, in print or in electronic format,</w:t>
      </w:r>
      <w:r>
        <w:t xml:space="preserve"> by the University including document</w:t>
      </w:r>
      <w:r w:rsidR="00D737FD">
        <w:t>s</w:t>
      </w:r>
      <w:r w:rsidR="00BE5D0E">
        <w:t>, spreadsheets</w:t>
      </w:r>
      <w:r w:rsidR="00D737FD">
        <w:t xml:space="preserve"> and </w:t>
      </w:r>
      <w:r w:rsidR="00B62F83">
        <w:t>other paper and electronic</w:t>
      </w:r>
      <w:r w:rsidR="00D737FD">
        <w:t xml:space="preserve"> data and should be applied by all </w:t>
      </w:r>
      <w:r w:rsidR="005D21EF">
        <w:t>University of Stirling personnel including, contractors, consultants and third parties whom have access to University of Stirling data and systems.</w:t>
      </w:r>
      <w:r w:rsidR="00AE3BD7">
        <w:t xml:space="preserve">  </w:t>
      </w:r>
      <w:r w:rsidR="00186490">
        <w:t>Appendix A includes a definition of data.</w:t>
      </w:r>
    </w:p>
    <w:p w14:paraId="435A3754" w14:textId="77777777" w:rsidR="00AE3BD7" w:rsidRDefault="00AE3BD7" w:rsidP="00752767">
      <w:pPr>
        <w:spacing w:after="0" w:line="240" w:lineRule="auto"/>
        <w:jc w:val="both"/>
      </w:pPr>
    </w:p>
    <w:p w14:paraId="77096FFF" w14:textId="0531C4EB" w:rsidR="00D13F1B" w:rsidRDefault="005D21EF" w:rsidP="00752767">
      <w:pPr>
        <w:spacing w:after="0" w:line="240" w:lineRule="auto"/>
        <w:jc w:val="both"/>
      </w:pPr>
      <w:r>
        <w:t>It is the</w:t>
      </w:r>
      <w:r w:rsidR="005E3BF6">
        <w:t xml:space="preserve"> </w:t>
      </w:r>
      <w:r w:rsidR="005921F3">
        <w:t>responsibility</w:t>
      </w:r>
      <w:r>
        <w:t xml:space="preserve"> of staff working with contractors consultants and third parties to ensure this policy is brought to their attention and that they </w:t>
      </w:r>
      <w:r w:rsidR="005E3BF6">
        <w:t>assess and classify the information they</w:t>
      </w:r>
      <w:r>
        <w:t xml:space="preserve"> are</w:t>
      </w:r>
      <w:r w:rsidR="005E3BF6">
        <w:t xml:space="preserve"> work</w:t>
      </w:r>
      <w:r>
        <w:t>ing</w:t>
      </w:r>
      <w:r w:rsidR="005E3BF6">
        <w:t xml:space="preserve"> with and apply appropriate controls.</w:t>
      </w:r>
    </w:p>
    <w:p w14:paraId="401A8BB6" w14:textId="77777777" w:rsidR="00985524" w:rsidRDefault="00985524" w:rsidP="00752767">
      <w:pPr>
        <w:spacing w:after="0" w:line="240" w:lineRule="auto"/>
        <w:jc w:val="both"/>
      </w:pPr>
    </w:p>
    <w:p w14:paraId="556EAB8B" w14:textId="77777777" w:rsidR="00BF7155" w:rsidRPr="00D737FD" w:rsidRDefault="000E2FA5" w:rsidP="00752767">
      <w:pPr>
        <w:spacing w:after="0" w:line="240" w:lineRule="auto"/>
        <w:jc w:val="both"/>
        <w:rPr>
          <w:b/>
        </w:rPr>
      </w:pPr>
      <w:r>
        <w:rPr>
          <w:b/>
        </w:rPr>
        <w:t>3.</w:t>
      </w:r>
      <w:r>
        <w:rPr>
          <w:b/>
        </w:rPr>
        <w:tab/>
      </w:r>
      <w:r w:rsidR="001A2ABD" w:rsidRPr="00D737FD">
        <w:rPr>
          <w:b/>
        </w:rPr>
        <w:t>Categories</w:t>
      </w:r>
    </w:p>
    <w:p w14:paraId="11B7D8F4" w14:textId="77777777" w:rsidR="00D737FD" w:rsidRDefault="00C36724" w:rsidP="00752767">
      <w:pPr>
        <w:spacing w:after="0" w:line="240" w:lineRule="auto"/>
        <w:jc w:val="both"/>
      </w:pPr>
      <w:r>
        <w:t>Data classification is based on the level of sensitivity and the impact on the University should that data be disclosed, altered</w:t>
      </w:r>
      <w:r w:rsidR="00186490">
        <w:t>, lost</w:t>
      </w:r>
      <w:r>
        <w:t xml:space="preserve"> or destroyed without authorisation.  </w:t>
      </w:r>
      <w:r w:rsidR="00D737FD">
        <w:t xml:space="preserve">The classification of all data into different categories ensures that individuals </w:t>
      </w:r>
      <w:r w:rsidR="00494D88">
        <w:t xml:space="preserve">who </w:t>
      </w:r>
      <w:r w:rsidR="00D737FD">
        <w:t>have a legitimate reason to access a piece of information are able to do so, whilst at the same time ensuring that data is protected from those who have no right to access the</w:t>
      </w:r>
      <w:r w:rsidR="00E54383">
        <w:t xml:space="preserve"> information</w:t>
      </w:r>
      <w:r w:rsidR="00494D88" w:rsidRPr="00B62F83">
        <w:t xml:space="preserve">.  The classification </w:t>
      </w:r>
      <w:r w:rsidR="00186490" w:rsidRPr="00B62F83">
        <w:t>will guide the</w:t>
      </w:r>
      <w:r w:rsidR="00494D88" w:rsidRPr="00B62F83">
        <w:t xml:space="preserve"> </w:t>
      </w:r>
      <w:r w:rsidRPr="00B62F83">
        <w:t>appropriate security</w:t>
      </w:r>
      <w:r w:rsidR="00D67C02" w:rsidRPr="00B62F83">
        <w:t xml:space="preserve"> and technical </w:t>
      </w:r>
      <w:r w:rsidRPr="00B62F83">
        <w:t xml:space="preserve">controls </w:t>
      </w:r>
      <w:r w:rsidR="00186490" w:rsidRPr="00B62F83">
        <w:t>required to be</w:t>
      </w:r>
      <w:r w:rsidRPr="00B62F83">
        <w:t xml:space="preserve"> in place</w:t>
      </w:r>
      <w:r w:rsidR="00D737FD" w:rsidRPr="00B62F83">
        <w:t>.</w:t>
      </w:r>
    </w:p>
    <w:p w14:paraId="550AB9DE" w14:textId="77777777" w:rsidR="00E54383" w:rsidRDefault="00E54383" w:rsidP="00752767">
      <w:pPr>
        <w:spacing w:after="0" w:line="240" w:lineRule="auto"/>
        <w:jc w:val="both"/>
      </w:pPr>
    </w:p>
    <w:p w14:paraId="17896074" w14:textId="77777777" w:rsidR="00E54383" w:rsidRDefault="00E54383" w:rsidP="00752767">
      <w:pPr>
        <w:spacing w:after="0" w:line="240" w:lineRule="auto"/>
        <w:jc w:val="both"/>
      </w:pPr>
      <w:r>
        <w:t>All data owned, used, created or maintained within the University should be categorised into one of the following four categories:</w:t>
      </w:r>
    </w:p>
    <w:p w14:paraId="0C45FDB6" w14:textId="77777777" w:rsidR="00E54383" w:rsidRDefault="00E54383" w:rsidP="00752767">
      <w:pPr>
        <w:pStyle w:val="ListParagraph"/>
        <w:numPr>
          <w:ilvl w:val="0"/>
          <w:numId w:val="2"/>
        </w:numPr>
        <w:spacing w:after="0" w:line="240" w:lineRule="auto"/>
        <w:jc w:val="both"/>
      </w:pPr>
      <w:r w:rsidRPr="007F0079">
        <w:rPr>
          <w:b/>
        </w:rPr>
        <w:t>Public</w:t>
      </w:r>
      <w:r w:rsidR="00942A63">
        <w:t xml:space="preserve"> - non-sensitive information, the unauthorised disclosure, modification or loss of which would cause no damage to the University </w:t>
      </w:r>
    </w:p>
    <w:p w14:paraId="7422F21A" w14:textId="77777777" w:rsidR="00E54383" w:rsidRDefault="00E54383" w:rsidP="00752767">
      <w:pPr>
        <w:pStyle w:val="ListParagraph"/>
        <w:numPr>
          <w:ilvl w:val="0"/>
          <w:numId w:val="2"/>
        </w:numPr>
        <w:spacing w:after="0" w:line="240" w:lineRule="auto"/>
        <w:jc w:val="both"/>
      </w:pPr>
      <w:r w:rsidRPr="007F0079">
        <w:rPr>
          <w:b/>
        </w:rPr>
        <w:t>Internal</w:t>
      </w:r>
      <w:r w:rsidR="002851DC">
        <w:t xml:space="preserve"> - information not intended for a public audience, but the unauthorised disclosure, modification or loss of which would have a minimal impact on the interests of the University </w:t>
      </w:r>
    </w:p>
    <w:p w14:paraId="7BAEB81E" w14:textId="77777777" w:rsidR="00E54383" w:rsidRDefault="00E54383" w:rsidP="00752767">
      <w:pPr>
        <w:pStyle w:val="ListParagraph"/>
        <w:numPr>
          <w:ilvl w:val="0"/>
          <w:numId w:val="2"/>
        </w:numPr>
        <w:spacing w:after="0" w:line="240" w:lineRule="auto"/>
        <w:jc w:val="both"/>
      </w:pPr>
      <w:r w:rsidRPr="007F0079">
        <w:rPr>
          <w:b/>
        </w:rPr>
        <w:t>Restricted</w:t>
      </w:r>
      <w:r w:rsidR="002851DC">
        <w:t xml:space="preserve"> - private information, the unauthorised disclosure, modification or loss of which would be detrimental to the interests of the University</w:t>
      </w:r>
    </w:p>
    <w:p w14:paraId="78DA4DA8" w14:textId="77777777" w:rsidR="00E54383" w:rsidRDefault="00E54383" w:rsidP="00752767">
      <w:pPr>
        <w:pStyle w:val="ListParagraph"/>
        <w:numPr>
          <w:ilvl w:val="0"/>
          <w:numId w:val="2"/>
        </w:numPr>
        <w:spacing w:after="0" w:line="240" w:lineRule="auto"/>
        <w:jc w:val="both"/>
      </w:pPr>
      <w:r w:rsidRPr="007F0079">
        <w:rPr>
          <w:b/>
        </w:rPr>
        <w:t>Confidential</w:t>
      </w:r>
      <w:r w:rsidR="002851DC">
        <w:t xml:space="preserve"> - Sensitive information, the unauthorised disclosure, modification or loss of which would cause significant harm to the interests of the University</w:t>
      </w:r>
    </w:p>
    <w:p w14:paraId="69E2227C" w14:textId="77777777" w:rsidR="00186490" w:rsidRDefault="00186490" w:rsidP="00E66757">
      <w:pPr>
        <w:pStyle w:val="ListParagraph"/>
        <w:spacing w:after="0" w:line="240" w:lineRule="auto"/>
        <w:jc w:val="both"/>
      </w:pPr>
    </w:p>
    <w:p w14:paraId="2351E403" w14:textId="77777777" w:rsidR="00E54383" w:rsidRDefault="005E3BF6" w:rsidP="00752767">
      <w:pPr>
        <w:spacing w:after="0" w:line="240" w:lineRule="auto"/>
        <w:jc w:val="both"/>
      </w:pPr>
      <w:r>
        <w:t xml:space="preserve">The majority of information held by the University will come under the </w:t>
      </w:r>
      <w:r w:rsidRPr="005E3BF6">
        <w:rPr>
          <w:i/>
        </w:rPr>
        <w:t>Public</w:t>
      </w:r>
      <w:r>
        <w:t xml:space="preserve"> and </w:t>
      </w:r>
      <w:r w:rsidRPr="005E3BF6">
        <w:rPr>
          <w:i/>
        </w:rPr>
        <w:t>Internal</w:t>
      </w:r>
      <w:r>
        <w:t xml:space="preserve"> categories.  A smaller amount of information will be categorised as </w:t>
      </w:r>
      <w:r w:rsidRPr="00EB1C84">
        <w:rPr>
          <w:i/>
        </w:rPr>
        <w:t>Restricted</w:t>
      </w:r>
      <w:r>
        <w:t xml:space="preserve"> </w:t>
      </w:r>
      <w:r w:rsidR="00494D88">
        <w:t xml:space="preserve">or </w:t>
      </w:r>
      <w:r w:rsidR="00EB1C84" w:rsidRPr="00EB1C84">
        <w:rPr>
          <w:i/>
        </w:rPr>
        <w:t>Confidential</w:t>
      </w:r>
      <w:r w:rsidR="00494D88">
        <w:t xml:space="preserve">.  The </w:t>
      </w:r>
      <w:r w:rsidR="00494D88" w:rsidRPr="00494D88">
        <w:rPr>
          <w:i/>
        </w:rPr>
        <w:t>Confidential</w:t>
      </w:r>
      <w:r w:rsidR="00494D88">
        <w:t xml:space="preserve"> </w:t>
      </w:r>
      <w:r>
        <w:t xml:space="preserve">classification </w:t>
      </w:r>
      <w:r w:rsidR="00EB1C84">
        <w:t>should only be used in exceptional circumstances.</w:t>
      </w:r>
    </w:p>
    <w:p w14:paraId="17A50F53" w14:textId="77777777" w:rsidR="005E3BF6" w:rsidRDefault="005E3BF6" w:rsidP="00752767">
      <w:pPr>
        <w:spacing w:after="0" w:line="240" w:lineRule="auto"/>
        <w:jc w:val="both"/>
      </w:pPr>
    </w:p>
    <w:p w14:paraId="2D7E3F4A" w14:textId="77777777" w:rsidR="000E2FA5" w:rsidRDefault="00E54383" w:rsidP="00F04086">
      <w:pPr>
        <w:spacing w:after="0" w:line="240" w:lineRule="auto"/>
        <w:sectPr w:rsidR="000E2FA5" w:rsidSect="000E2FA5">
          <w:footerReference w:type="default" r:id="rId10"/>
          <w:pgSz w:w="11906" w:h="16838"/>
          <w:pgMar w:top="1440" w:right="1440" w:bottom="1440" w:left="1440" w:header="708" w:footer="708" w:gutter="0"/>
          <w:cols w:space="708"/>
          <w:docGrid w:linePitch="360"/>
        </w:sectPr>
      </w:pPr>
      <w:r>
        <w:lastRenderedPageBreak/>
        <w:t>The table below provides details on the types of information which come into each of these categories, who should have access to this information, how the information should be stored, transmitted and the methods of disposal that can be used.</w:t>
      </w:r>
    </w:p>
    <w:p w14:paraId="5F4ECE53" w14:textId="77777777" w:rsidR="001A2ABD" w:rsidRDefault="001A2ABD" w:rsidP="000D3023">
      <w:pPr>
        <w:spacing w:after="0" w:line="240" w:lineRule="auto"/>
      </w:pPr>
    </w:p>
    <w:p w14:paraId="6D4E3B30" w14:textId="77777777" w:rsidR="00E376E0" w:rsidRPr="00752767" w:rsidRDefault="00752767" w:rsidP="000D3023">
      <w:pPr>
        <w:spacing w:after="0" w:line="240" w:lineRule="auto"/>
        <w:rPr>
          <w:b/>
        </w:rPr>
      </w:pPr>
      <w:r w:rsidRPr="00752767">
        <w:rPr>
          <w:b/>
        </w:rPr>
        <w:t>Table</w:t>
      </w:r>
      <w:r>
        <w:rPr>
          <w:b/>
        </w:rPr>
        <w:t xml:space="preserve"> 1</w:t>
      </w:r>
      <w:r w:rsidRPr="00752767">
        <w:rPr>
          <w:b/>
        </w:rPr>
        <w:t xml:space="preserve">: Data Classifications and Handling requirements </w:t>
      </w:r>
    </w:p>
    <w:tbl>
      <w:tblPr>
        <w:tblStyle w:val="TableGrid"/>
        <w:tblW w:w="0" w:type="auto"/>
        <w:tblLook w:val="04A0" w:firstRow="1" w:lastRow="0" w:firstColumn="1" w:lastColumn="0" w:noHBand="0" w:noVBand="1"/>
        <w:tblCaption w:val="Data Classification and Handling Requirements"/>
      </w:tblPr>
      <w:tblGrid>
        <w:gridCol w:w="2327"/>
        <w:gridCol w:w="2797"/>
        <w:gridCol w:w="2798"/>
        <w:gridCol w:w="3234"/>
        <w:gridCol w:w="2792"/>
      </w:tblGrid>
      <w:tr w:rsidR="00DB522D" w14:paraId="69C227C3" w14:textId="77777777" w:rsidTr="009F3F9A">
        <w:trPr>
          <w:tblHeader/>
        </w:trPr>
        <w:tc>
          <w:tcPr>
            <w:tcW w:w="2327" w:type="dxa"/>
            <w:shd w:val="clear" w:color="auto" w:fill="D9D9D9" w:themeFill="background1" w:themeFillShade="D9"/>
          </w:tcPr>
          <w:p w14:paraId="6D4195FF" w14:textId="77777777" w:rsidR="00752767" w:rsidRPr="00BF7155" w:rsidRDefault="009F3F9A" w:rsidP="00BF7155">
            <w:pPr>
              <w:jc w:val="center"/>
              <w:rPr>
                <w:b/>
              </w:rPr>
            </w:pPr>
            <w:r>
              <w:rPr>
                <w:b/>
              </w:rPr>
              <w:t>Activity</w:t>
            </w:r>
          </w:p>
        </w:tc>
        <w:tc>
          <w:tcPr>
            <w:tcW w:w="2797" w:type="dxa"/>
            <w:shd w:val="clear" w:color="auto" w:fill="D9D9D9" w:themeFill="background1" w:themeFillShade="D9"/>
          </w:tcPr>
          <w:p w14:paraId="082457B1" w14:textId="77777777" w:rsidR="00752767" w:rsidRPr="00BF7155" w:rsidRDefault="00752767" w:rsidP="00BF7155">
            <w:pPr>
              <w:jc w:val="center"/>
              <w:rPr>
                <w:b/>
              </w:rPr>
            </w:pPr>
            <w:r w:rsidRPr="00BF7155">
              <w:rPr>
                <w:b/>
              </w:rPr>
              <w:t>Public</w:t>
            </w:r>
          </w:p>
        </w:tc>
        <w:tc>
          <w:tcPr>
            <w:tcW w:w="2798" w:type="dxa"/>
            <w:shd w:val="clear" w:color="auto" w:fill="D9D9D9" w:themeFill="background1" w:themeFillShade="D9"/>
          </w:tcPr>
          <w:p w14:paraId="7544E51C" w14:textId="77777777" w:rsidR="00752767" w:rsidRPr="00BF7155" w:rsidRDefault="00752767" w:rsidP="00BF7155">
            <w:pPr>
              <w:jc w:val="center"/>
              <w:rPr>
                <w:b/>
              </w:rPr>
            </w:pPr>
            <w:r w:rsidRPr="00BF7155">
              <w:rPr>
                <w:b/>
              </w:rPr>
              <w:t>Internal</w:t>
            </w:r>
          </w:p>
        </w:tc>
        <w:tc>
          <w:tcPr>
            <w:tcW w:w="3234" w:type="dxa"/>
            <w:shd w:val="clear" w:color="auto" w:fill="D9D9D9" w:themeFill="background1" w:themeFillShade="D9"/>
          </w:tcPr>
          <w:p w14:paraId="6F164BC5" w14:textId="77777777" w:rsidR="00752767" w:rsidRPr="00BF7155" w:rsidRDefault="00752767" w:rsidP="00BF7155">
            <w:pPr>
              <w:jc w:val="center"/>
              <w:rPr>
                <w:b/>
              </w:rPr>
            </w:pPr>
            <w:r w:rsidRPr="00BF7155">
              <w:rPr>
                <w:b/>
              </w:rPr>
              <w:t>Restricted</w:t>
            </w:r>
          </w:p>
        </w:tc>
        <w:tc>
          <w:tcPr>
            <w:tcW w:w="2792" w:type="dxa"/>
            <w:shd w:val="clear" w:color="auto" w:fill="D9D9D9" w:themeFill="background1" w:themeFillShade="D9"/>
          </w:tcPr>
          <w:p w14:paraId="4565B449" w14:textId="77777777" w:rsidR="00752767" w:rsidRPr="00BF7155" w:rsidRDefault="00752767" w:rsidP="00BF7155">
            <w:pPr>
              <w:jc w:val="center"/>
              <w:rPr>
                <w:b/>
              </w:rPr>
            </w:pPr>
            <w:r w:rsidRPr="00BF7155">
              <w:rPr>
                <w:b/>
              </w:rPr>
              <w:t>Confidential</w:t>
            </w:r>
          </w:p>
        </w:tc>
      </w:tr>
      <w:tr w:rsidR="00DB522D" w14:paraId="5C212182" w14:textId="77777777" w:rsidTr="009F3F9A">
        <w:tc>
          <w:tcPr>
            <w:tcW w:w="2327" w:type="dxa"/>
            <w:shd w:val="clear" w:color="auto" w:fill="D9D9D9" w:themeFill="background1" w:themeFillShade="D9"/>
          </w:tcPr>
          <w:p w14:paraId="587C5C79" w14:textId="77777777" w:rsidR="0004713E" w:rsidRPr="00BF7155" w:rsidRDefault="0004713E" w:rsidP="000D3023">
            <w:pPr>
              <w:rPr>
                <w:b/>
              </w:rPr>
            </w:pPr>
            <w:r>
              <w:rPr>
                <w:b/>
              </w:rPr>
              <w:t>Marking</w:t>
            </w:r>
          </w:p>
        </w:tc>
        <w:tc>
          <w:tcPr>
            <w:tcW w:w="2797" w:type="dxa"/>
          </w:tcPr>
          <w:p w14:paraId="35F478BB" w14:textId="77777777" w:rsidR="0004713E" w:rsidRDefault="0004713E" w:rsidP="00B702AF">
            <w:r>
              <w:t>P</w:t>
            </w:r>
            <w:r w:rsidR="00B702AF">
              <w:t>UBLIC</w:t>
            </w:r>
            <w:r>
              <w:t xml:space="preserve"> or no mark</w:t>
            </w:r>
          </w:p>
        </w:tc>
        <w:tc>
          <w:tcPr>
            <w:tcW w:w="2798" w:type="dxa"/>
          </w:tcPr>
          <w:p w14:paraId="7EC8718D" w14:textId="77777777" w:rsidR="0004713E" w:rsidRDefault="00B702AF" w:rsidP="008A723E">
            <w:r>
              <w:t>INTERNAL.  Documents should be marked in the bottom left corner of each page</w:t>
            </w:r>
          </w:p>
        </w:tc>
        <w:tc>
          <w:tcPr>
            <w:tcW w:w="3234" w:type="dxa"/>
          </w:tcPr>
          <w:p w14:paraId="6AB92355" w14:textId="77777777" w:rsidR="0004713E" w:rsidRDefault="00B702AF" w:rsidP="008A723E">
            <w:r>
              <w:t>RESTRICTED. Documents should be marked at the bottom left corner of each page.  Emails should be marked at the beginning and end of the email text</w:t>
            </w:r>
          </w:p>
        </w:tc>
        <w:tc>
          <w:tcPr>
            <w:tcW w:w="2792" w:type="dxa"/>
          </w:tcPr>
          <w:p w14:paraId="5B8D707C" w14:textId="77777777" w:rsidR="0004713E" w:rsidRDefault="00B702AF" w:rsidP="00432D77">
            <w:r>
              <w:t>CONFIDENTIAL.  Documents should be marked at the bottom left corner of each page.  Emails should be marked at the beginning and end of the email text</w:t>
            </w:r>
          </w:p>
        </w:tc>
      </w:tr>
      <w:tr w:rsidR="00DB522D" w14:paraId="57ECC1D2" w14:textId="77777777" w:rsidTr="009F3F9A">
        <w:tc>
          <w:tcPr>
            <w:tcW w:w="2327" w:type="dxa"/>
            <w:shd w:val="clear" w:color="auto" w:fill="D9D9D9" w:themeFill="background1" w:themeFillShade="D9"/>
          </w:tcPr>
          <w:p w14:paraId="7E0F579B" w14:textId="77777777" w:rsidR="00E376E0" w:rsidRPr="00BF7155" w:rsidRDefault="00E376E0" w:rsidP="000D3023">
            <w:pPr>
              <w:rPr>
                <w:b/>
              </w:rPr>
            </w:pPr>
            <w:r w:rsidRPr="00BF7155">
              <w:rPr>
                <w:b/>
              </w:rPr>
              <w:t>Description</w:t>
            </w:r>
          </w:p>
        </w:tc>
        <w:tc>
          <w:tcPr>
            <w:tcW w:w="2797" w:type="dxa"/>
          </w:tcPr>
          <w:p w14:paraId="2DA0DE47" w14:textId="77777777" w:rsidR="00E376E0" w:rsidRDefault="00992F89" w:rsidP="00992F89">
            <w:r>
              <w:t>Non-</w:t>
            </w:r>
            <w:r w:rsidR="00934023">
              <w:t>sensitive</w:t>
            </w:r>
            <w:r>
              <w:t xml:space="preserve"> information which m</w:t>
            </w:r>
            <w:r w:rsidR="00E376E0">
              <w:t xml:space="preserve">ay be viewed by </w:t>
            </w:r>
            <w:r w:rsidR="008A723E">
              <w:t>all members of the public</w:t>
            </w:r>
          </w:p>
        </w:tc>
        <w:tc>
          <w:tcPr>
            <w:tcW w:w="2798" w:type="dxa"/>
          </w:tcPr>
          <w:p w14:paraId="0F7C2522" w14:textId="77777777" w:rsidR="00E376E0" w:rsidRDefault="008A723E" w:rsidP="008A723E">
            <w:r>
              <w:t xml:space="preserve">May be seen by all members of the University but would not normally be available to people </w:t>
            </w:r>
            <w:proofErr w:type="spellStart"/>
            <w:r>
              <w:t>outwith</w:t>
            </w:r>
            <w:proofErr w:type="spellEnd"/>
            <w:r>
              <w:t xml:space="preserve"> the Institution</w:t>
            </w:r>
          </w:p>
        </w:tc>
        <w:tc>
          <w:tcPr>
            <w:tcW w:w="3234" w:type="dxa"/>
          </w:tcPr>
          <w:p w14:paraId="28A94CF0" w14:textId="77777777" w:rsidR="00E376E0" w:rsidRDefault="008A723E" w:rsidP="008A723E">
            <w:r>
              <w:t>Accessible by restricted members of staff or students on a need to know basis.  Often containing sensitive</w:t>
            </w:r>
            <w:r w:rsidR="00DD376D">
              <w:t>/special categories of</w:t>
            </w:r>
            <w:r>
              <w:t xml:space="preserve"> personal data </w:t>
            </w:r>
          </w:p>
        </w:tc>
        <w:tc>
          <w:tcPr>
            <w:tcW w:w="2792" w:type="dxa"/>
          </w:tcPr>
          <w:p w14:paraId="01F966E3" w14:textId="77777777" w:rsidR="00E376E0" w:rsidRDefault="008E6D2D" w:rsidP="00432D77">
            <w:r>
              <w:t>Accessible only to designated or relevant members of staff due to its potential impact on the University</w:t>
            </w:r>
            <w:r w:rsidR="00432D77">
              <w:t xml:space="preserve"> (including financial or reputational damage) or </w:t>
            </w:r>
            <w:r w:rsidR="00052D51">
              <w:t>c</w:t>
            </w:r>
            <w:r w:rsidR="00432D77">
              <w:t>an have an adverse effect on the safety or wellbeing of individuals.</w:t>
            </w:r>
          </w:p>
        </w:tc>
      </w:tr>
      <w:tr w:rsidR="00DB522D" w14:paraId="06682A92" w14:textId="77777777" w:rsidTr="009F3F9A">
        <w:tc>
          <w:tcPr>
            <w:tcW w:w="2327" w:type="dxa"/>
            <w:shd w:val="clear" w:color="auto" w:fill="D9D9D9" w:themeFill="background1" w:themeFillShade="D9"/>
          </w:tcPr>
          <w:p w14:paraId="30D46757" w14:textId="77777777" w:rsidR="00E376E0" w:rsidRPr="00BF7155" w:rsidRDefault="008E6D2D" w:rsidP="000D3023">
            <w:pPr>
              <w:rPr>
                <w:b/>
              </w:rPr>
            </w:pPr>
            <w:r w:rsidRPr="00BF7155">
              <w:rPr>
                <w:b/>
              </w:rPr>
              <w:t>Level of Risk if released</w:t>
            </w:r>
          </w:p>
        </w:tc>
        <w:tc>
          <w:tcPr>
            <w:tcW w:w="2797" w:type="dxa"/>
          </w:tcPr>
          <w:p w14:paraId="5F8D3B1D" w14:textId="77777777" w:rsidR="00E376E0" w:rsidRDefault="00E376E0" w:rsidP="0031548D">
            <w:r>
              <w:t>None</w:t>
            </w:r>
          </w:p>
        </w:tc>
        <w:tc>
          <w:tcPr>
            <w:tcW w:w="2798" w:type="dxa"/>
          </w:tcPr>
          <w:p w14:paraId="48219E74" w14:textId="77777777" w:rsidR="00E376E0" w:rsidRDefault="00E376E0" w:rsidP="0031548D">
            <w:r>
              <w:t>Low</w:t>
            </w:r>
          </w:p>
        </w:tc>
        <w:tc>
          <w:tcPr>
            <w:tcW w:w="3234" w:type="dxa"/>
          </w:tcPr>
          <w:p w14:paraId="4CC89697" w14:textId="77777777" w:rsidR="00E376E0" w:rsidRDefault="00E376E0" w:rsidP="0031548D">
            <w:r>
              <w:t>Medium</w:t>
            </w:r>
          </w:p>
        </w:tc>
        <w:tc>
          <w:tcPr>
            <w:tcW w:w="2792" w:type="dxa"/>
          </w:tcPr>
          <w:p w14:paraId="4645FF83" w14:textId="77777777" w:rsidR="00E376E0" w:rsidRDefault="00E376E0" w:rsidP="0031548D">
            <w:r>
              <w:t>High</w:t>
            </w:r>
          </w:p>
        </w:tc>
      </w:tr>
      <w:tr w:rsidR="00DB522D" w14:paraId="3EFEFA03" w14:textId="77777777" w:rsidTr="009F3F9A">
        <w:tc>
          <w:tcPr>
            <w:tcW w:w="2327" w:type="dxa"/>
            <w:shd w:val="clear" w:color="auto" w:fill="D9D9D9" w:themeFill="background1" w:themeFillShade="D9"/>
          </w:tcPr>
          <w:p w14:paraId="6535DEAE" w14:textId="77777777" w:rsidR="00E376E0" w:rsidRPr="00BF7155" w:rsidRDefault="00E376E0" w:rsidP="00E376E0">
            <w:pPr>
              <w:rPr>
                <w:b/>
              </w:rPr>
            </w:pPr>
            <w:r w:rsidRPr="00BF7155">
              <w:rPr>
                <w:b/>
              </w:rPr>
              <w:t>Access controls</w:t>
            </w:r>
          </w:p>
        </w:tc>
        <w:tc>
          <w:tcPr>
            <w:tcW w:w="2797" w:type="dxa"/>
          </w:tcPr>
          <w:p w14:paraId="5EACA987" w14:textId="77777777" w:rsidR="00E376E0" w:rsidRDefault="008E6D2D" w:rsidP="008E6D2D">
            <w:r>
              <w:t>No access restrictions.  Information is widely available and can be accessed by the public</w:t>
            </w:r>
          </w:p>
        </w:tc>
        <w:tc>
          <w:tcPr>
            <w:tcW w:w="2798" w:type="dxa"/>
          </w:tcPr>
          <w:p w14:paraId="20F08499" w14:textId="77777777" w:rsidR="00E376E0" w:rsidRDefault="003D0057" w:rsidP="00E33B8A">
            <w:r>
              <w:t>Can be disseminated within the University</w:t>
            </w:r>
            <w:r w:rsidR="00E33B8A">
              <w:t>.  However, this may have to be released to the public under FOISA.</w:t>
            </w:r>
            <w:r>
              <w:t xml:space="preserve"> </w:t>
            </w:r>
          </w:p>
        </w:tc>
        <w:tc>
          <w:tcPr>
            <w:tcW w:w="3234" w:type="dxa"/>
          </w:tcPr>
          <w:p w14:paraId="461BB248" w14:textId="77777777" w:rsidR="00E376E0" w:rsidRDefault="00E33B8A" w:rsidP="000D3023">
            <w:r>
              <w:t>Access is restricted to a small group of staff who need the information to carry out their roles.  Usually exempt from FOISA on the grounds of data protection</w:t>
            </w:r>
          </w:p>
        </w:tc>
        <w:tc>
          <w:tcPr>
            <w:tcW w:w="2792" w:type="dxa"/>
          </w:tcPr>
          <w:p w14:paraId="2F933FAF" w14:textId="77777777" w:rsidR="00E376E0" w:rsidRDefault="00E33B8A" w:rsidP="00E33B8A">
            <w:r>
              <w:t>Dissemination is strictly limited to authorised personnel only.  Usually not releasable under FOISA due to an exemption such as confidentiality or commercial interests</w:t>
            </w:r>
          </w:p>
        </w:tc>
      </w:tr>
      <w:tr w:rsidR="00DB522D" w14:paraId="0BE81FE3" w14:textId="77777777" w:rsidTr="009F3F9A">
        <w:tc>
          <w:tcPr>
            <w:tcW w:w="2327" w:type="dxa"/>
            <w:shd w:val="clear" w:color="auto" w:fill="D9D9D9" w:themeFill="background1" w:themeFillShade="D9"/>
          </w:tcPr>
          <w:p w14:paraId="56CA0BF9" w14:textId="77777777" w:rsidR="00E376E0" w:rsidRPr="00BF7155" w:rsidRDefault="00E376E0" w:rsidP="000D3023">
            <w:pPr>
              <w:rPr>
                <w:b/>
              </w:rPr>
            </w:pPr>
            <w:r w:rsidRPr="00BF7155">
              <w:rPr>
                <w:b/>
              </w:rPr>
              <w:t>Storage of data and security</w:t>
            </w:r>
          </w:p>
        </w:tc>
        <w:tc>
          <w:tcPr>
            <w:tcW w:w="2797" w:type="dxa"/>
          </w:tcPr>
          <w:p w14:paraId="203A22DB" w14:textId="77777777" w:rsidR="00E376E0" w:rsidRDefault="008E6B31" w:rsidP="00186490">
            <w:r>
              <w:t>Can be stored on any device and placed on the internet.  There are no restrictions on printing and copying this data</w:t>
            </w:r>
            <w:r w:rsidR="00186490">
              <w:t>, subject to copyright restrictions.</w:t>
            </w:r>
          </w:p>
        </w:tc>
        <w:tc>
          <w:tcPr>
            <w:tcW w:w="2798" w:type="dxa"/>
          </w:tcPr>
          <w:p w14:paraId="7157E567" w14:textId="77777777" w:rsidR="00E376E0" w:rsidRDefault="008E6B31" w:rsidP="00B62F83">
            <w:r>
              <w:t>Should be stored on University network folders</w:t>
            </w:r>
            <w:r w:rsidR="00B62F83">
              <w:t>.</w:t>
            </w:r>
            <w:r>
              <w:t xml:space="preserve"> </w:t>
            </w:r>
            <w:r w:rsidR="00B62F83">
              <w:t>C</w:t>
            </w:r>
            <w:r>
              <w:t xml:space="preserve">are should be taken if information is transferred to </w:t>
            </w:r>
            <w:r w:rsidR="00186490">
              <w:t>any non-</w:t>
            </w:r>
            <w:r w:rsidR="00186490" w:rsidRPr="00663BCB">
              <w:t>I</w:t>
            </w:r>
            <w:r w:rsidR="00663BCB" w:rsidRPr="00663BCB">
              <w:t xml:space="preserve">nformation </w:t>
            </w:r>
            <w:r w:rsidR="00186490" w:rsidRPr="00663BCB">
              <w:t>S</w:t>
            </w:r>
            <w:r w:rsidR="00663BCB" w:rsidRPr="00663BCB">
              <w:t>ervices</w:t>
            </w:r>
            <w:r w:rsidR="00186490">
              <w:t xml:space="preserve"> managed </w:t>
            </w:r>
            <w:r>
              <w:t xml:space="preserve">external </w:t>
            </w:r>
            <w:r>
              <w:lastRenderedPageBreak/>
              <w:t>and mobile devices</w:t>
            </w:r>
            <w:r w:rsidR="0008046B">
              <w:t>.  Paper records should not be left lying around.</w:t>
            </w:r>
            <w:r>
              <w:t xml:space="preserve"> </w:t>
            </w:r>
          </w:p>
        </w:tc>
        <w:tc>
          <w:tcPr>
            <w:tcW w:w="3234" w:type="dxa"/>
          </w:tcPr>
          <w:p w14:paraId="540882F3" w14:textId="77777777" w:rsidR="00E376E0" w:rsidRDefault="008E6B31" w:rsidP="002A6759">
            <w:r>
              <w:lastRenderedPageBreak/>
              <w:t>Information should be held within the University network in locations with restricted access</w:t>
            </w:r>
            <w:r w:rsidR="00186490">
              <w:t xml:space="preserve"> and appropriate security</w:t>
            </w:r>
            <w:r>
              <w:t xml:space="preserve">.  </w:t>
            </w:r>
            <w:r w:rsidR="00052D51">
              <w:t>This includes the Research Drive on the X d</w:t>
            </w:r>
            <w:r w:rsidR="002A6759">
              <w:t>rive</w:t>
            </w:r>
            <w:r w:rsidR="00052D51">
              <w:t xml:space="preserve">. </w:t>
            </w:r>
            <w:r>
              <w:t xml:space="preserve">Information should </w:t>
            </w:r>
            <w:r>
              <w:lastRenderedPageBreak/>
              <w:t xml:space="preserve">not generally be transferred to external or mobile devices but if absolutely essential then </w:t>
            </w:r>
            <w:r w:rsidR="0008046B">
              <w:t>encryption must be used.  Paper records should not be left unattended.</w:t>
            </w:r>
          </w:p>
        </w:tc>
        <w:tc>
          <w:tcPr>
            <w:tcW w:w="2792" w:type="dxa"/>
          </w:tcPr>
          <w:p w14:paraId="659478B8" w14:textId="77777777" w:rsidR="00E376E0" w:rsidRDefault="0008046B" w:rsidP="00186490">
            <w:r>
              <w:lastRenderedPageBreak/>
              <w:t>Information should be held only in restricted areas of the University network</w:t>
            </w:r>
            <w:r w:rsidR="000E319C">
              <w:t xml:space="preserve"> and protected with </w:t>
            </w:r>
            <w:r w:rsidR="00186490">
              <w:t>secure credentials</w:t>
            </w:r>
            <w:r>
              <w:t xml:space="preserve">.  Paper copies should be limited and, when </w:t>
            </w:r>
            <w:r>
              <w:lastRenderedPageBreak/>
              <w:t>not being referred to, held in locked storage</w:t>
            </w:r>
            <w:r w:rsidR="000E319C">
              <w:t xml:space="preserve">.  </w:t>
            </w:r>
          </w:p>
        </w:tc>
      </w:tr>
      <w:tr w:rsidR="00DB522D" w14:paraId="42A1257A" w14:textId="77777777" w:rsidTr="009F3F9A">
        <w:tc>
          <w:tcPr>
            <w:tcW w:w="2327" w:type="dxa"/>
            <w:shd w:val="clear" w:color="auto" w:fill="D9D9D9" w:themeFill="background1" w:themeFillShade="D9"/>
          </w:tcPr>
          <w:p w14:paraId="631BF04D" w14:textId="77777777" w:rsidR="00E376E0" w:rsidRPr="00BF7155" w:rsidRDefault="00934023" w:rsidP="000D3023">
            <w:pPr>
              <w:rPr>
                <w:b/>
              </w:rPr>
            </w:pPr>
            <w:r>
              <w:rPr>
                <w:b/>
              </w:rPr>
              <w:lastRenderedPageBreak/>
              <w:t xml:space="preserve">Distribution/ </w:t>
            </w:r>
            <w:r w:rsidR="00E376E0" w:rsidRPr="00BF7155">
              <w:rPr>
                <w:b/>
              </w:rPr>
              <w:t>Transmission of data</w:t>
            </w:r>
          </w:p>
        </w:tc>
        <w:tc>
          <w:tcPr>
            <w:tcW w:w="2797" w:type="dxa"/>
          </w:tcPr>
          <w:p w14:paraId="41DE9396" w14:textId="77777777" w:rsidR="00E376E0" w:rsidRDefault="0008046B" w:rsidP="000D3023">
            <w:r>
              <w:t>No restrictions</w:t>
            </w:r>
          </w:p>
        </w:tc>
        <w:tc>
          <w:tcPr>
            <w:tcW w:w="2798" w:type="dxa"/>
          </w:tcPr>
          <w:p w14:paraId="12D0C4A0" w14:textId="77777777" w:rsidR="00E376E0" w:rsidRDefault="0008046B" w:rsidP="0008046B">
            <w:r>
              <w:t>Information may be placed in shared folders and sent via internal email</w:t>
            </w:r>
            <w:r w:rsidR="001A650B">
              <w:t xml:space="preserve"> or externally in sealed envelopes</w:t>
            </w:r>
            <w:r>
              <w:t xml:space="preserve">.  </w:t>
            </w:r>
          </w:p>
        </w:tc>
        <w:tc>
          <w:tcPr>
            <w:tcW w:w="3234" w:type="dxa"/>
          </w:tcPr>
          <w:p w14:paraId="6E13ED83" w14:textId="77777777" w:rsidR="00E376E0" w:rsidRDefault="00D769D2" w:rsidP="00591B59">
            <w:r>
              <w:t>Should only be placed in folders with restricted access.  Care should be taken when emailing and</w:t>
            </w:r>
            <w:r w:rsidR="00186490">
              <w:t xml:space="preserve"> acceptable </w:t>
            </w:r>
            <w:r>
              <w:t>encryption</w:t>
            </w:r>
            <w:r w:rsidR="00656A85">
              <w:t>*</w:t>
            </w:r>
            <w:r>
              <w:t xml:space="preserve"> used if appropriate</w:t>
            </w:r>
            <w:r w:rsidR="0047489F">
              <w:t>.  Items sent by internal mail should be placed in sealed envelopes.</w:t>
            </w:r>
          </w:p>
        </w:tc>
        <w:tc>
          <w:tcPr>
            <w:tcW w:w="2792" w:type="dxa"/>
          </w:tcPr>
          <w:p w14:paraId="0D8BAE0F" w14:textId="77777777" w:rsidR="00E376E0" w:rsidRDefault="0008046B" w:rsidP="00591B59">
            <w:r>
              <w:t>Should only be transmitted electronically in an</w:t>
            </w:r>
            <w:r w:rsidR="00186490">
              <w:t xml:space="preserve"> acceptably </w:t>
            </w:r>
            <w:r>
              <w:t>encrypted format</w:t>
            </w:r>
            <w:r w:rsidR="00656A85">
              <w:t>*</w:t>
            </w:r>
            <w:r w:rsidR="00586159">
              <w:t>. Distribution via email must be authorised by line management</w:t>
            </w:r>
            <w:r w:rsidR="0047489F">
              <w:t>.  Hard copies of documents should be hand delivered internally.  External postage should be signed for.</w:t>
            </w:r>
          </w:p>
        </w:tc>
      </w:tr>
      <w:tr w:rsidR="00DB522D" w14:paraId="0216F989" w14:textId="77777777" w:rsidTr="009F3F9A">
        <w:tc>
          <w:tcPr>
            <w:tcW w:w="2327" w:type="dxa"/>
            <w:shd w:val="clear" w:color="auto" w:fill="D9D9D9" w:themeFill="background1" w:themeFillShade="D9"/>
          </w:tcPr>
          <w:p w14:paraId="3B27A3B8" w14:textId="77777777" w:rsidR="00E376E0" w:rsidRPr="00BF7155" w:rsidRDefault="00E376E0" w:rsidP="000D3023">
            <w:pPr>
              <w:rPr>
                <w:b/>
              </w:rPr>
            </w:pPr>
            <w:r w:rsidRPr="00BF7155">
              <w:rPr>
                <w:b/>
              </w:rPr>
              <w:t>Disposal</w:t>
            </w:r>
          </w:p>
        </w:tc>
        <w:tc>
          <w:tcPr>
            <w:tcW w:w="2797" w:type="dxa"/>
          </w:tcPr>
          <w:p w14:paraId="7AC0A0FB" w14:textId="77777777" w:rsidR="00E376E0" w:rsidRDefault="00D769D2" w:rsidP="000D3023">
            <w:r>
              <w:t>No restrictions.  Recycle where possible.</w:t>
            </w:r>
          </w:p>
        </w:tc>
        <w:tc>
          <w:tcPr>
            <w:tcW w:w="2798" w:type="dxa"/>
          </w:tcPr>
          <w:p w14:paraId="4AECC6E7" w14:textId="77777777" w:rsidR="00D769D2" w:rsidRDefault="00D769D2" w:rsidP="000D3023">
            <w:r>
              <w:t>Most paper documents can be placed in paper recycling.</w:t>
            </w:r>
          </w:p>
          <w:p w14:paraId="7897605C" w14:textId="77777777" w:rsidR="00E376E0" w:rsidRDefault="00D769D2" w:rsidP="000D3023">
            <w:r>
              <w:t>Delete electronic media when no longer required</w:t>
            </w:r>
          </w:p>
        </w:tc>
        <w:tc>
          <w:tcPr>
            <w:tcW w:w="3234" w:type="dxa"/>
          </w:tcPr>
          <w:p w14:paraId="62589E75" w14:textId="77777777" w:rsidR="00E376E0" w:rsidRDefault="00D769D2" w:rsidP="0004713E">
            <w:r>
              <w:t>Shred or use confidential waste bags for paper documents, ensure electronic media is wiped clean</w:t>
            </w:r>
          </w:p>
        </w:tc>
        <w:tc>
          <w:tcPr>
            <w:tcW w:w="2792" w:type="dxa"/>
          </w:tcPr>
          <w:p w14:paraId="7CC3E436" w14:textId="77777777" w:rsidR="00E376E0" w:rsidRDefault="00D769D2" w:rsidP="00E202ED">
            <w:r>
              <w:t>Shred paper documents and permanently destroy electronic media</w:t>
            </w:r>
          </w:p>
        </w:tc>
      </w:tr>
      <w:tr w:rsidR="00DB522D" w14:paraId="52741041" w14:textId="77777777" w:rsidTr="009F3F9A">
        <w:tc>
          <w:tcPr>
            <w:tcW w:w="2327" w:type="dxa"/>
            <w:shd w:val="clear" w:color="auto" w:fill="D9D9D9" w:themeFill="background1" w:themeFillShade="D9"/>
          </w:tcPr>
          <w:p w14:paraId="466FB172" w14:textId="77777777" w:rsidR="00E376E0" w:rsidRPr="00BF7155" w:rsidRDefault="00E376E0" w:rsidP="000D3023">
            <w:pPr>
              <w:rPr>
                <w:b/>
              </w:rPr>
            </w:pPr>
            <w:r w:rsidRPr="00BF7155">
              <w:rPr>
                <w:b/>
              </w:rPr>
              <w:t>Examples of data</w:t>
            </w:r>
          </w:p>
        </w:tc>
        <w:tc>
          <w:tcPr>
            <w:tcW w:w="2797" w:type="dxa"/>
          </w:tcPr>
          <w:p w14:paraId="45F7307E" w14:textId="77777777" w:rsidR="007A6E74" w:rsidRDefault="00063249" w:rsidP="00BF7155">
            <w:pPr>
              <w:pStyle w:val="ListParagraph"/>
              <w:numPr>
                <w:ilvl w:val="0"/>
                <w:numId w:val="1"/>
              </w:numPr>
              <w:ind w:left="427"/>
            </w:pPr>
            <w:r>
              <w:t>Internet webpages</w:t>
            </w:r>
          </w:p>
          <w:p w14:paraId="370C2698" w14:textId="77777777" w:rsidR="00E376E0" w:rsidRDefault="00F04E4A" w:rsidP="00BF7155">
            <w:pPr>
              <w:pStyle w:val="ListParagraph"/>
              <w:numPr>
                <w:ilvl w:val="0"/>
                <w:numId w:val="1"/>
              </w:numPr>
              <w:ind w:left="427"/>
            </w:pPr>
            <w:r>
              <w:t>Information contained within the University’s Publication Scheme</w:t>
            </w:r>
          </w:p>
          <w:p w14:paraId="6831605F" w14:textId="77777777" w:rsidR="00F04E4A" w:rsidRDefault="00063249" w:rsidP="00063249">
            <w:pPr>
              <w:pStyle w:val="ListParagraph"/>
              <w:numPr>
                <w:ilvl w:val="0"/>
                <w:numId w:val="1"/>
              </w:numPr>
              <w:ind w:left="427"/>
            </w:pPr>
            <w:r>
              <w:t xml:space="preserve">Marketing materials such as advertisements, brochures, catalogues </w:t>
            </w:r>
            <w:r w:rsidR="00F04E4A">
              <w:t>Publications</w:t>
            </w:r>
            <w:r w:rsidR="00934023">
              <w:t xml:space="preserve"> and research reports</w:t>
            </w:r>
          </w:p>
          <w:p w14:paraId="494AFD78" w14:textId="77777777" w:rsidR="000E319C" w:rsidRDefault="000E319C" w:rsidP="00BF7155">
            <w:pPr>
              <w:pStyle w:val="ListParagraph"/>
              <w:numPr>
                <w:ilvl w:val="0"/>
                <w:numId w:val="1"/>
              </w:numPr>
              <w:ind w:left="427"/>
            </w:pPr>
            <w:r>
              <w:t>Press releases</w:t>
            </w:r>
          </w:p>
          <w:p w14:paraId="5CEAC014" w14:textId="77777777" w:rsidR="00401314" w:rsidRDefault="00934023" w:rsidP="00BF7155">
            <w:pPr>
              <w:pStyle w:val="ListParagraph"/>
              <w:numPr>
                <w:ilvl w:val="0"/>
                <w:numId w:val="1"/>
              </w:numPr>
              <w:ind w:left="427"/>
            </w:pPr>
            <w:r>
              <w:t>External recruitment notices</w:t>
            </w:r>
          </w:p>
        </w:tc>
        <w:tc>
          <w:tcPr>
            <w:tcW w:w="2798" w:type="dxa"/>
          </w:tcPr>
          <w:p w14:paraId="34D7B727" w14:textId="77777777" w:rsidR="00E376E0" w:rsidRDefault="00F04E4A" w:rsidP="00BF7155">
            <w:pPr>
              <w:pStyle w:val="ListParagraph"/>
              <w:numPr>
                <w:ilvl w:val="0"/>
                <w:numId w:val="1"/>
              </w:numPr>
              <w:ind w:left="427"/>
            </w:pPr>
            <w:r>
              <w:t>Internal correspondence</w:t>
            </w:r>
          </w:p>
          <w:p w14:paraId="529A1E9F" w14:textId="77777777" w:rsidR="00F04E4A" w:rsidRDefault="00F04E4A" w:rsidP="00BF7155">
            <w:pPr>
              <w:pStyle w:val="ListParagraph"/>
              <w:numPr>
                <w:ilvl w:val="0"/>
                <w:numId w:val="1"/>
              </w:numPr>
              <w:ind w:left="427"/>
            </w:pPr>
            <w:r>
              <w:t>Committee papers</w:t>
            </w:r>
          </w:p>
          <w:p w14:paraId="7D95903A" w14:textId="77777777" w:rsidR="00F04E4A" w:rsidRDefault="00F04E4A" w:rsidP="00BF7155">
            <w:pPr>
              <w:pStyle w:val="ListParagraph"/>
              <w:numPr>
                <w:ilvl w:val="0"/>
                <w:numId w:val="1"/>
              </w:numPr>
              <w:ind w:left="427"/>
            </w:pPr>
            <w:r>
              <w:t>Internal policies and procedures</w:t>
            </w:r>
          </w:p>
          <w:p w14:paraId="6DCAF26F" w14:textId="77777777" w:rsidR="001A650B" w:rsidRDefault="001A650B" w:rsidP="00BF7155">
            <w:pPr>
              <w:pStyle w:val="ListParagraph"/>
              <w:numPr>
                <w:ilvl w:val="0"/>
                <w:numId w:val="1"/>
              </w:numPr>
              <w:ind w:left="427"/>
            </w:pPr>
            <w:r>
              <w:t>Routine operating documentation</w:t>
            </w:r>
          </w:p>
          <w:p w14:paraId="1DC385C9" w14:textId="77777777" w:rsidR="001A650B" w:rsidRDefault="001A650B" w:rsidP="00BF7155">
            <w:pPr>
              <w:pStyle w:val="ListParagraph"/>
              <w:numPr>
                <w:ilvl w:val="0"/>
                <w:numId w:val="1"/>
              </w:numPr>
              <w:ind w:left="427"/>
            </w:pPr>
            <w:r>
              <w:t>Service level agreements</w:t>
            </w:r>
          </w:p>
          <w:p w14:paraId="70F0346D" w14:textId="77777777" w:rsidR="001A650B" w:rsidRDefault="001A650B" w:rsidP="00BF7155">
            <w:pPr>
              <w:pStyle w:val="ListParagraph"/>
              <w:numPr>
                <w:ilvl w:val="0"/>
                <w:numId w:val="1"/>
              </w:numPr>
              <w:ind w:left="427"/>
            </w:pPr>
            <w:r>
              <w:t>Internal vacancy notices</w:t>
            </w:r>
          </w:p>
          <w:p w14:paraId="4A183395" w14:textId="77777777" w:rsidR="001A650B" w:rsidRDefault="001A650B" w:rsidP="00BF7155">
            <w:pPr>
              <w:pStyle w:val="ListParagraph"/>
              <w:numPr>
                <w:ilvl w:val="0"/>
                <w:numId w:val="1"/>
              </w:numPr>
              <w:ind w:left="427"/>
            </w:pPr>
            <w:r>
              <w:t>Intranet web pages</w:t>
            </w:r>
          </w:p>
          <w:p w14:paraId="1D7FA9E2" w14:textId="77777777" w:rsidR="00401314" w:rsidRDefault="00401314" w:rsidP="00401314">
            <w:pPr>
              <w:pStyle w:val="ListParagraph"/>
              <w:ind w:left="427"/>
            </w:pPr>
          </w:p>
        </w:tc>
        <w:tc>
          <w:tcPr>
            <w:tcW w:w="3234" w:type="dxa"/>
          </w:tcPr>
          <w:p w14:paraId="45A4F2E8" w14:textId="77777777" w:rsidR="00F04E4A" w:rsidRDefault="00F04E4A" w:rsidP="00BF7155">
            <w:pPr>
              <w:pStyle w:val="ListParagraph"/>
              <w:numPr>
                <w:ilvl w:val="0"/>
                <w:numId w:val="1"/>
              </w:numPr>
              <w:ind w:left="427"/>
            </w:pPr>
            <w:r>
              <w:lastRenderedPageBreak/>
              <w:t>Documents containing sensitive</w:t>
            </w:r>
            <w:r w:rsidR="00DD376D">
              <w:t>/special categories of</w:t>
            </w:r>
            <w:r>
              <w:t xml:space="preserve"> personal data </w:t>
            </w:r>
          </w:p>
          <w:p w14:paraId="640783C6" w14:textId="77777777" w:rsidR="00F04E4A" w:rsidRDefault="00F04E4A" w:rsidP="00BF7155">
            <w:pPr>
              <w:pStyle w:val="ListParagraph"/>
              <w:numPr>
                <w:ilvl w:val="0"/>
                <w:numId w:val="1"/>
              </w:numPr>
              <w:ind w:left="427"/>
            </w:pPr>
            <w:r>
              <w:t>HR data</w:t>
            </w:r>
          </w:p>
          <w:p w14:paraId="0F572670" w14:textId="77777777" w:rsidR="00E66757" w:rsidRDefault="00E66757" w:rsidP="00BF7155">
            <w:pPr>
              <w:pStyle w:val="ListParagraph"/>
              <w:numPr>
                <w:ilvl w:val="0"/>
                <w:numId w:val="1"/>
              </w:numPr>
              <w:ind w:left="427"/>
            </w:pPr>
            <w:r>
              <w:t>Student data</w:t>
            </w:r>
          </w:p>
          <w:p w14:paraId="1D6A528F" w14:textId="77777777" w:rsidR="00E376E0" w:rsidRDefault="00F04E4A" w:rsidP="00BF7155">
            <w:pPr>
              <w:pStyle w:val="ListParagraph"/>
              <w:numPr>
                <w:ilvl w:val="0"/>
                <w:numId w:val="1"/>
              </w:numPr>
              <w:ind w:left="427"/>
            </w:pPr>
            <w:r>
              <w:t>Reserved committee business</w:t>
            </w:r>
          </w:p>
          <w:p w14:paraId="12EDF073" w14:textId="77777777" w:rsidR="00F04E4A" w:rsidRDefault="00F04E4A" w:rsidP="00BF7155">
            <w:pPr>
              <w:pStyle w:val="ListParagraph"/>
              <w:numPr>
                <w:ilvl w:val="0"/>
                <w:numId w:val="1"/>
              </w:numPr>
              <w:ind w:left="427"/>
            </w:pPr>
            <w:r>
              <w:t>Draft reports, papers, policies</w:t>
            </w:r>
          </w:p>
          <w:p w14:paraId="4D2E1D9B" w14:textId="77777777" w:rsidR="007A6E74" w:rsidRDefault="007A6E74" w:rsidP="00BF7155">
            <w:pPr>
              <w:pStyle w:val="ListParagraph"/>
              <w:numPr>
                <w:ilvl w:val="0"/>
                <w:numId w:val="1"/>
              </w:numPr>
              <w:ind w:left="427"/>
            </w:pPr>
            <w:r>
              <w:t>Financial information (not disclosed in Financial Statements)</w:t>
            </w:r>
          </w:p>
          <w:p w14:paraId="7D329520" w14:textId="77777777" w:rsidR="00C36724" w:rsidRDefault="00C36724" w:rsidP="00E66757">
            <w:pPr>
              <w:pStyle w:val="ListParagraph"/>
              <w:numPr>
                <w:ilvl w:val="0"/>
                <w:numId w:val="1"/>
              </w:numPr>
              <w:ind w:left="427"/>
            </w:pPr>
            <w:r>
              <w:lastRenderedPageBreak/>
              <w:t>databases</w:t>
            </w:r>
            <w:r w:rsidR="00E66757">
              <w:t xml:space="preserve"> and spreadsheets</w:t>
            </w:r>
            <w:r>
              <w:t xml:space="preserve"> containing personal data</w:t>
            </w:r>
            <w:r w:rsidR="00903546">
              <w:t xml:space="preserve"> </w:t>
            </w:r>
          </w:p>
          <w:p w14:paraId="188FFA51" w14:textId="77777777" w:rsidR="00401314" w:rsidRDefault="00401314" w:rsidP="00401314">
            <w:pPr>
              <w:pStyle w:val="ListParagraph"/>
              <w:numPr>
                <w:ilvl w:val="0"/>
                <w:numId w:val="1"/>
              </w:numPr>
              <w:ind w:left="427"/>
            </w:pPr>
            <w:r>
              <w:t xml:space="preserve">data on research participants </w:t>
            </w:r>
          </w:p>
        </w:tc>
        <w:tc>
          <w:tcPr>
            <w:tcW w:w="2792" w:type="dxa"/>
          </w:tcPr>
          <w:p w14:paraId="6682BB7B" w14:textId="77777777" w:rsidR="00B702AF" w:rsidRDefault="00B702AF" w:rsidP="00BF7155">
            <w:pPr>
              <w:pStyle w:val="ListParagraph"/>
              <w:numPr>
                <w:ilvl w:val="0"/>
                <w:numId w:val="1"/>
              </w:numPr>
              <w:ind w:left="427"/>
            </w:pPr>
            <w:r>
              <w:lastRenderedPageBreak/>
              <w:t>PCI DSS -all cardholder data</w:t>
            </w:r>
          </w:p>
          <w:p w14:paraId="405F5784" w14:textId="77777777" w:rsidR="00DB522D" w:rsidRDefault="00DB522D" w:rsidP="00BF7155">
            <w:pPr>
              <w:pStyle w:val="ListParagraph"/>
              <w:numPr>
                <w:ilvl w:val="0"/>
                <w:numId w:val="1"/>
              </w:numPr>
              <w:ind w:left="427"/>
            </w:pPr>
            <w:r>
              <w:t>Purchasing deals and arrangement</w:t>
            </w:r>
          </w:p>
          <w:p w14:paraId="24AD4A22" w14:textId="77777777" w:rsidR="00E376E0" w:rsidRDefault="007A6E74" w:rsidP="00BF7155">
            <w:pPr>
              <w:pStyle w:val="ListParagraph"/>
              <w:numPr>
                <w:ilvl w:val="0"/>
                <w:numId w:val="1"/>
              </w:numPr>
              <w:ind w:left="427"/>
            </w:pPr>
            <w:r>
              <w:t>Confidential commercial contracts</w:t>
            </w:r>
          </w:p>
          <w:p w14:paraId="2701B266" w14:textId="77777777" w:rsidR="007A6E74" w:rsidRDefault="00DB522D" w:rsidP="00BF7155">
            <w:pPr>
              <w:pStyle w:val="ListParagraph"/>
              <w:numPr>
                <w:ilvl w:val="0"/>
                <w:numId w:val="1"/>
              </w:numPr>
              <w:ind w:left="427"/>
            </w:pPr>
            <w:r>
              <w:t xml:space="preserve">Authentication data such as PINS, </w:t>
            </w:r>
            <w:r w:rsidR="007A6E74">
              <w:t>Passwords</w:t>
            </w:r>
            <w:r>
              <w:t>, VPN tokens</w:t>
            </w:r>
          </w:p>
          <w:p w14:paraId="0725C7CD" w14:textId="77777777" w:rsidR="007A6E74" w:rsidRDefault="007A6E74" w:rsidP="00BF7155">
            <w:pPr>
              <w:pStyle w:val="ListParagraph"/>
              <w:numPr>
                <w:ilvl w:val="0"/>
                <w:numId w:val="1"/>
              </w:numPr>
              <w:ind w:left="427"/>
            </w:pPr>
            <w:r>
              <w:t>Disciplinary proceedings</w:t>
            </w:r>
          </w:p>
          <w:p w14:paraId="4F6EC7A8" w14:textId="77777777" w:rsidR="007A6E74" w:rsidRDefault="007A6E74" w:rsidP="00BF7155">
            <w:pPr>
              <w:pStyle w:val="ListParagraph"/>
              <w:numPr>
                <w:ilvl w:val="0"/>
                <w:numId w:val="1"/>
              </w:numPr>
              <w:ind w:left="427"/>
            </w:pPr>
            <w:r>
              <w:t>Security information</w:t>
            </w:r>
          </w:p>
          <w:p w14:paraId="67EE5D1B" w14:textId="77777777" w:rsidR="007A6E74" w:rsidRDefault="007A6E74" w:rsidP="00BF7155">
            <w:pPr>
              <w:pStyle w:val="ListParagraph"/>
              <w:numPr>
                <w:ilvl w:val="0"/>
                <w:numId w:val="1"/>
              </w:numPr>
              <w:ind w:left="427"/>
            </w:pPr>
            <w:r>
              <w:lastRenderedPageBreak/>
              <w:t>Legally privileged information</w:t>
            </w:r>
          </w:p>
          <w:p w14:paraId="3E76D649" w14:textId="77777777" w:rsidR="000E319C" w:rsidRDefault="000E319C" w:rsidP="00BF7155">
            <w:pPr>
              <w:pStyle w:val="ListParagraph"/>
              <w:numPr>
                <w:ilvl w:val="0"/>
                <w:numId w:val="1"/>
              </w:numPr>
              <w:ind w:left="427"/>
            </w:pPr>
            <w:r>
              <w:t>Medical records</w:t>
            </w:r>
          </w:p>
          <w:p w14:paraId="7007838F" w14:textId="77777777" w:rsidR="00DB522D" w:rsidRDefault="00DB522D" w:rsidP="00BF7155">
            <w:pPr>
              <w:pStyle w:val="ListParagraph"/>
              <w:numPr>
                <w:ilvl w:val="0"/>
                <w:numId w:val="1"/>
              </w:numPr>
              <w:ind w:left="427"/>
            </w:pPr>
            <w:r>
              <w:t>Designs and details of PCI assets and mission critical systems and ecommerce solutions</w:t>
            </w:r>
          </w:p>
          <w:p w14:paraId="6B4F0B5E" w14:textId="77777777" w:rsidR="007A6E74" w:rsidRDefault="007A6E74" w:rsidP="000D3023"/>
        </w:tc>
      </w:tr>
    </w:tbl>
    <w:p w14:paraId="49A0783C" w14:textId="77777777" w:rsidR="00591B59" w:rsidRDefault="00E33B8A" w:rsidP="000D3023">
      <w:pPr>
        <w:spacing w:after="0" w:line="240" w:lineRule="auto"/>
        <w:rPr>
          <w:i/>
          <w:sz w:val="18"/>
          <w:szCs w:val="18"/>
        </w:rPr>
      </w:pPr>
      <w:r w:rsidRPr="001A2ABD">
        <w:rPr>
          <w:i/>
          <w:sz w:val="18"/>
          <w:szCs w:val="18"/>
        </w:rPr>
        <w:lastRenderedPageBreak/>
        <w:t>FOISA = Freedom of Information (Scotland) Act 2002</w:t>
      </w:r>
    </w:p>
    <w:p w14:paraId="2C3181D8" w14:textId="77777777" w:rsidR="00656A85" w:rsidRDefault="00656A85" w:rsidP="000D3023">
      <w:pPr>
        <w:spacing w:after="0" w:line="240" w:lineRule="auto"/>
        <w:rPr>
          <w:i/>
          <w:sz w:val="18"/>
          <w:szCs w:val="18"/>
        </w:rPr>
      </w:pPr>
      <w:r w:rsidRPr="00591B59">
        <w:rPr>
          <w:i/>
          <w:sz w:val="18"/>
          <w:szCs w:val="18"/>
        </w:rPr>
        <w:t xml:space="preserve">* </w:t>
      </w:r>
      <w:r w:rsidR="00591B59">
        <w:rPr>
          <w:i/>
          <w:sz w:val="18"/>
          <w:szCs w:val="18"/>
        </w:rPr>
        <w:t>Encryption advice can be found at :tbc</w:t>
      </w:r>
    </w:p>
    <w:p w14:paraId="024F1277" w14:textId="77777777" w:rsidR="00656A85" w:rsidRPr="00D25E47" w:rsidRDefault="00656A85" w:rsidP="000D3023">
      <w:pPr>
        <w:spacing w:after="0" w:line="240" w:lineRule="auto"/>
        <w:rPr>
          <w:i/>
          <w:sz w:val="18"/>
          <w:szCs w:val="18"/>
        </w:rPr>
        <w:sectPr w:rsidR="00656A85" w:rsidRPr="00D25E47" w:rsidSect="00E376E0">
          <w:pgSz w:w="16838" w:h="11906" w:orient="landscape"/>
          <w:pgMar w:top="1440" w:right="1440" w:bottom="1440" w:left="1440" w:header="708" w:footer="708" w:gutter="0"/>
          <w:cols w:space="708"/>
          <w:docGrid w:linePitch="360"/>
        </w:sectPr>
      </w:pPr>
    </w:p>
    <w:p w14:paraId="2E840E49" w14:textId="77777777" w:rsidR="00D25E47" w:rsidRDefault="00D25E47" w:rsidP="00752767">
      <w:pPr>
        <w:spacing w:after="0" w:line="240" w:lineRule="auto"/>
        <w:jc w:val="both"/>
        <w:rPr>
          <w:b/>
        </w:rPr>
      </w:pPr>
    </w:p>
    <w:p w14:paraId="1B24E310" w14:textId="77777777" w:rsidR="00D4795C" w:rsidRDefault="00D4795C" w:rsidP="00D4795C">
      <w:pPr>
        <w:spacing w:after="0" w:line="240" w:lineRule="auto"/>
        <w:jc w:val="both"/>
        <w:rPr>
          <w:b/>
        </w:rPr>
      </w:pPr>
      <w:r>
        <w:rPr>
          <w:noProof/>
          <w:lang w:eastAsia="en-GB"/>
        </w:rPr>
        <mc:AlternateContent>
          <mc:Choice Requires="wps">
            <w:drawing>
              <wp:anchor distT="0" distB="0" distL="114300" distR="114300" simplePos="0" relativeHeight="251658240" behindDoc="0" locked="0" layoutInCell="1" allowOverlap="1" wp14:anchorId="0158729D" wp14:editId="76705FB4">
                <wp:simplePos x="0" y="0"/>
                <wp:positionH relativeFrom="column">
                  <wp:posOffset>4071296</wp:posOffset>
                </wp:positionH>
                <wp:positionV relativeFrom="paragraph">
                  <wp:posOffset>-155228</wp:posOffset>
                </wp:positionV>
                <wp:extent cx="2232660" cy="2191110"/>
                <wp:effectExtent l="0" t="0" r="15240" b="1905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191110"/>
                        </a:xfrm>
                        <a:prstGeom prst="rect">
                          <a:avLst/>
                        </a:prstGeom>
                        <a:solidFill>
                          <a:srgbClr val="FFFFFF"/>
                        </a:solidFill>
                        <a:ln w="9525">
                          <a:solidFill>
                            <a:srgbClr val="000000"/>
                          </a:solidFill>
                          <a:miter lim="800000"/>
                          <a:headEnd/>
                          <a:tailEnd/>
                        </a:ln>
                      </wps:spPr>
                      <wps:txbx>
                        <w:txbxContent>
                          <w:p w14:paraId="5C56F557" w14:textId="77777777" w:rsidR="00D4795C" w:rsidRPr="00D25E47" w:rsidRDefault="00D4795C" w:rsidP="00D4795C">
                            <w:pPr>
                              <w:jc w:val="both"/>
                              <w:rPr>
                                <w:sz w:val="18"/>
                                <w:szCs w:val="18"/>
                              </w:rPr>
                            </w:pPr>
                            <w:r w:rsidRPr="00D25E47">
                              <w:rPr>
                                <w:sz w:val="18"/>
                                <w:szCs w:val="18"/>
                              </w:rPr>
                              <w:t>This Flow Chart should be used to help determine which data classification each piece of information should be classified as.  Note that it is possible for one piece of information or document to have different classifications throughout its life time.  For instance commercially sensitive information may become less sensitive over time.</w:t>
                            </w:r>
                          </w:p>
                          <w:p w14:paraId="0F0EE918" w14:textId="77777777" w:rsidR="00D4795C" w:rsidRPr="00D25E47" w:rsidRDefault="00D4795C" w:rsidP="00D4795C">
                            <w:pPr>
                              <w:jc w:val="both"/>
                              <w:rPr>
                                <w:sz w:val="18"/>
                                <w:szCs w:val="18"/>
                              </w:rPr>
                            </w:pPr>
                            <w:r w:rsidRPr="00D25E47">
                              <w:rPr>
                                <w:sz w:val="18"/>
                                <w:szCs w:val="18"/>
                              </w:rPr>
                              <w:t>Where one set of information contains a range of data, such as a database, the highest classification should be applied to the whole set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8729D" id="_x0000_t202" coordsize="21600,21600" o:spt="202" path="m,l,21600r21600,l21600,xe">
                <v:stroke joinstyle="miter"/>
                <v:path gradientshapeok="t" o:connecttype="rect"/>
              </v:shapetype>
              <v:shape id="Text Box 2" o:spid="_x0000_s1026" type="#_x0000_t202" alt="&quot;&quot;" style="position:absolute;left:0;text-align:left;margin-left:320.55pt;margin-top:-12.2pt;width:175.8pt;height:17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IbEAIAACAEAAAOAAAAZHJzL2Uyb0RvYy54bWysU9uO0zAQfUfiHyy/0zShLduo6WrpUoS0&#10;XKSFD3Acp7FwPGbsNlm+nrHb7VYLvCD8YHk84+OZM2dW12Nv2EGh12Arnk+mnCkrodF2V/FvX7ev&#10;rjjzQdhGGLCq4g/K8+v1yxerwZWqgA5Mo5ARiPXl4CreheDKLPOyU73wE3DKkrMF7EUgE3dZg2Ig&#10;9N5kxXS6yAbAxiFI5T3d3h6dfJ3w21bJ8LltvQrMVJxyC2nHtNdxz9YrUe5QuE7LUxriH7Lohbb0&#10;6RnqVgTB9qh/g+q1RPDQhomEPoO21VKlGqiafPqsmvtOOJVqIXK8O9Pk/x+s/HS4d1+QhfEtjNTA&#10;VIR3dyC/e2Zh0wm7UzeIMHRKNPRxHinLBufL09NItS99BKmHj9BQk8U+QAIaW+wjK1QnI3RqwMOZ&#10;dDUGJumyKF4XiwW5JPmKfJnneWpLJsrH5w59eK+gZ/FQcaSuJnhxuPMhpiPKx5D4mwejm602Jhm4&#10;qzcG2UGQArZppQqehRnLhoov58X8yMBfIaZp/Qmi14GkbHRf8atzkCgjb+9sk4QWhDbHM6Vs7InI&#10;yN2RxTDWIwVGQmtoHohShKNkacTo0AH+5GwguVbc/9gLVJyZD5bassxns6jvZMzmbwoy8NJTX3qE&#10;lQRV8cDZ8bgJaSYiYRZuqH2tTsQ+ZXLKlWSY+D6NTNT5pZ2ingZ7/QsAAP//AwBQSwMEFAAGAAgA&#10;AAAhAPp2fM/iAAAACwEAAA8AAABkcnMvZG93bnJldi54bWxMj8FOwzAQRO9I/IO1SFxQ6ySNkiZk&#10;UyEkENxKQe3VjbdJRGwH203D32NOcFzN08zbajOrgU1kXW80QryMgJFujOx1i/Dx/rRYA3NeaCkG&#10;ownhmxxs6uurSpTSXPQbTTvfslCiXSkQOu/HknPXdKSEW5qRdMhOxirhw2lbLq24hHI18CSKMq5E&#10;r8NCJ0Z67Kj53J0Vwjp9mQ7udbXdN9lpKPxdPj1/WcTbm/nhHpin2f/B8Ksf1KEOTkdz1tKxASFL&#10;4zigCIskTYEFoiiSHNgRYZVEOfC64v9/qH8AAAD//wMAUEsBAi0AFAAGAAgAAAAhALaDOJL+AAAA&#10;4QEAABMAAAAAAAAAAAAAAAAAAAAAAFtDb250ZW50X1R5cGVzXS54bWxQSwECLQAUAAYACAAAACEA&#10;OP0h/9YAAACUAQAACwAAAAAAAAAAAAAAAAAvAQAAX3JlbHMvLnJlbHNQSwECLQAUAAYACAAAACEA&#10;pgqiGxACAAAgBAAADgAAAAAAAAAAAAAAAAAuAgAAZHJzL2Uyb0RvYy54bWxQSwECLQAUAAYACAAA&#10;ACEA+nZ8z+IAAAALAQAADwAAAAAAAAAAAAAAAABqBAAAZHJzL2Rvd25yZXYueG1sUEsFBgAAAAAE&#10;AAQA8wAAAHkFAAAAAA==&#10;">
                <v:textbox>
                  <w:txbxContent>
                    <w:p w14:paraId="5C56F557" w14:textId="77777777" w:rsidR="00D4795C" w:rsidRPr="00D25E47" w:rsidRDefault="00D4795C" w:rsidP="00D4795C">
                      <w:pPr>
                        <w:jc w:val="both"/>
                        <w:rPr>
                          <w:sz w:val="18"/>
                          <w:szCs w:val="18"/>
                        </w:rPr>
                      </w:pPr>
                      <w:r w:rsidRPr="00D25E47">
                        <w:rPr>
                          <w:sz w:val="18"/>
                          <w:szCs w:val="18"/>
                        </w:rPr>
                        <w:t>This Flow Chart should be used to help determine which data classification each piece of information should be classified as.  Note that it is possible for one piece of information or document to have different classifications throughout its life time.  For instance commercially sensitive information may become less sensitive over time.</w:t>
                      </w:r>
                    </w:p>
                    <w:p w14:paraId="0F0EE918" w14:textId="77777777" w:rsidR="00D4795C" w:rsidRPr="00D25E47" w:rsidRDefault="00D4795C" w:rsidP="00D4795C">
                      <w:pPr>
                        <w:jc w:val="both"/>
                        <w:rPr>
                          <w:sz w:val="18"/>
                          <w:szCs w:val="18"/>
                        </w:rPr>
                      </w:pPr>
                      <w:r w:rsidRPr="00D25E47">
                        <w:rPr>
                          <w:sz w:val="18"/>
                          <w:szCs w:val="18"/>
                        </w:rPr>
                        <w:t>Where one set of information contains a range of data, such as a database, the highest classification should be applied to the whole set of information.</w:t>
                      </w:r>
                    </w:p>
                  </w:txbxContent>
                </v:textbox>
              </v:shape>
            </w:pict>
          </mc:Fallback>
        </mc:AlternateContent>
      </w:r>
      <w:r w:rsidRPr="000E2FA5">
        <w:rPr>
          <w:b/>
        </w:rPr>
        <w:t>Flow chart for determining Data Classification</w:t>
      </w:r>
    </w:p>
    <w:p w14:paraId="4A10F311" w14:textId="77777777" w:rsidR="00D4795C" w:rsidRDefault="00D4795C">
      <w:pPr>
        <w:rPr>
          <w:b/>
        </w:rPr>
      </w:pPr>
    </w:p>
    <w:p w14:paraId="0749B99B" w14:textId="77777777" w:rsidR="00D4795C" w:rsidRDefault="00D4795C">
      <w:pPr>
        <w:rPr>
          <w:b/>
        </w:rPr>
      </w:pPr>
      <w:r w:rsidRPr="00DF267E">
        <w:rPr>
          <w:noProof/>
        </w:rPr>
        <w:drawing>
          <wp:inline distT="0" distB="0" distL="0" distR="0" wp14:anchorId="36C6E51A" wp14:editId="63854C3A">
            <wp:extent cx="5731510" cy="6171565"/>
            <wp:effectExtent l="0" t="0" r="2540" b="635"/>
            <wp:docPr id="4" name="Picture 4" descr="Flow chart for determining data 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w chart for determining data classification"/>
                    <pic:cNvPicPr/>
                  </pic:nvPicPr>
                  <pic:blipFill>
                    <a:blip r:embed="rId11"/>
                    <a:stretch>
                      <a:fillRect/>
                    </a:stretch>
                  </pic:blipFill>
                  <pic:spPr>
                    <a:xfrm>
                      <a:off x="0" y="0"/>
                      <a:ext cx="5731510" cy="6171565"/>
                    </a:xfrm>
                    <a:prstGeom prst="rect">
                      <a:avLst/>
                    </a:prstGeom>
                  </pic:spPr>
                </pic:pic>
              </a:graphicData>
            </a:graphic>
          </wp:inline>
        </w:drawing>
      </w:r>
      <w:r>
        <w:rPr>
          <w:b/>
        </w:rPr>
        <w:br w:type="page"/>
      </w:r>
    </w:p>
    <w:p w14:paraId="32622E66" w14:textId="77777777" w:rsidR="001A2ABD" w:rsidRPr="001C6711" w:rsidRDefault="000E2FA5" w:rsidP="00752767">
      <w:pPr>
        <w:spacing w:after="0" w:line="240" w:lineRule="auto"/>
        <w:jc w:val="both"/>
        <w:rPr>
          <w:b/>
        </w:rPr>
      </w:pPr>
      <w:r>
        <w:rPr>
          <w:b/>
        </w:rPr>
        <w:lastRenderedPageBreak/>
        <w:t>4.</w:t>
      </w:r>
      <w:r>
        <w:rPr>
          <w:b/>
        </w:rPr>
        <w:tab/>
      </w:r>
      <w:r w:rsidR="001A2ABD" w:rsidRPr="001C6711">
        <w:rPr>
          <w:b/>
        </w:rPr>
        <w:t>Responsibilities</w:t>
      </w:r>
      <w:r w:rsidR="00D737FD" w:rsidRPr="001C6711">
        <w:rPr>
          <w:b/>
        </w:rPr>
        <w:t>/ownership</w:t>
      </w:r>
    </w:p>
    <w:p w14:paraId="7B9AD6A4" w14:textId="77777777" w:rsidR="001A2ABD" w:rsidRDefault="00E54383" w:rsidP="00752767">
      <w:pPr>
        <w:spacing w:after="0" w:line="240" w:lineRule="auto"/>
        <w:jc w:val="both"/>
      </w:pPr>
      <w:r>
        <w:t xml:space="preserve">All data or information should have an owner.  This could be the author of a document or the </w:t>
      </w:r>
      <w:r w:rsidR="00113DC7">
        <w:t>Faculty</w:t>
      </w:r>
      <w:r>
        <w:t xml:space="preserve"> or Service area responsible for the data or information</w:t>
      </w:r>
      <w:r w:rsidR="00F73731">
        <w:t>.</w:t>
      </w:r>
      <w:r w:rsidR="00E66757">
        <w:t xml:space="preserve"> This also applies to inter system links which pass data between systems.</w:t>
      </w:r>
    </w:p>
    <w:p w14:paraId="7E295EBD" w14:textId="77777777" w:rsidR="00D13F1B" w:rsidRDefault="00D13F1B" w:rsidP="00752767">
      <w:pPr>
        <w:spacing w:after="0" w:line="240" w:lineRule="auto"/>
        <w:jc w:val="both"/>
      </w:pPr>
    </w:p>
    <w:p w14:paraId="142480F5" w14:textId="77777777" w:rsidR="004C0117" w:rsidRDefault="004C0117" w:rsidP="00752767">
      <w:pPr>
        <w:spacing w:after="0" w:line="240" w:lineRule="auto"/>
        <w:jc w:val="both"/>
      </w:pPr>
      <w:r>
        <w:t xml:space="preserve">It is acknowledged that it is not feasible to mark every single document in the University with the appropriate data classification.  However, it is the </w:t>
      </w:r>
      <w:r w:rsidR="00F73731">
        <w:t xml:space="preserve">responsibility </w:t>
      </w:r>
      <w:r>
        <w:t xml:space="preserve">of all members of the University to have an awareness of the four data classifications and the way information within each category should be handled.  For the majority of information it </w:t>
      </w:r>
      <w:r w:rsidR="00E66757">
        <w:t xml:space="preserve">is likely to </w:t>
      </w:r>
      <w:r>
        <w:t>be obvious by its nature which category it should come within.  Where there is a possibility of ambiguity over the status of the document it is the responsibility of the data owner to ensure that the document or data is clearly marked</w:t>
      </w:r>
      <w:r w:rsidR="001C6711">
        <w:t xml:space="preserve"> and/or they make anyone who has access to the information aware of its status.  </w:t>
      </w:r>
      <w:r w:rsidR="0083050D">
        <w:t xml:space="preserve">Documents that are contain </w:t>
      </w:r>
      <w:r w:rsidR="001C6711" w:rsidRPr="001C6711">
        <w:rPr>
          <w:i/>
        </w:rPr>
        <w:t>Restricted</w:t>
      </w:r>
      <w:r w:rsidR="001C6711">
        <w:t xml:space="preserve"> and </w:t>
      </w:r>
      <w:r w:rsidR="001C6711" w:rsidRPr="001C6711">
        <w:rPr>
          <w:i/>
        </w:rPr>
        <w:t>Confidential</w:t>
      </w:r>
      <w:r w:rsidR="001C6711">
        <w:t xml:space="preserve"> information</w:t>
      </w:r>
      <w:r w:rsidR="00752767">
        <w:t xml:space="preserve"> </w:t>
      </w:r>
      <w:r w:rsidR="0083050D">
        <w:t xml:space="preserve">must </w:t>
      </w:r>
      <w:r w:rsidR="00752767">
        <w:t>be marked.  Whilst this in itself does not make the information secure it assists with appropriate information handling</w:t>
      </w:r>
      <w:r w:rsidR="001C6711">
        <w:t>.</w:t>
      </w:r>
    </w:p>
    <w:p w14:paraId="5773FA10" w14:textId="77777777" w:rsidR="00992F89" w:rsidRDefault="00992F89" w:rsidP="00752767">
      <w:pPr>
        <w:spacing w:after="0" w:line="240" w:lineRule="auto"/>
        <w:jc w:val="both"/>
      </w:pPr>
    </w:p>
    <w:p w14:paraId="174D2775" w14:textId="77777777" w:rsidR="00992F89" w:rsidRDefault="00992F89" w:rsidP="00752767">
      <w:pPr>
        <w:spacing w:after="0" w:line="240" w:lineRule="auto"/>
        <w:jc w:val="both"/>
      </w:pPr>
      <w:r>
        <w:t>It is important not to over classify, this not only avoids unnecessary business restrictions but also prevents strain on the security mechanisms and degradation of the protection of more sensitive items.</w:t>
      </w:r>
    </w:p>
    <w:p w14:paraId="05EF7FB6" w14:textId="77777777" w:rsidR="00992F89" w:rsidRDefault="00992F89" w:rsidP="00752767">
      <w:pPr>
        <w:spacing w:after="0" w:line="240" w:lineRule="auto"/>
        <w:jc w:val="both"/>
      </w:pPr>
    </w:p>
    <w:p w14:paraId="5003122D" w14:textId="77777777" w:rsidR="00992F89" w:rsidRDefault="00992F89" w:rsidP="00752767">
      <w:pPr>
        <w:spacing w:after="0" w:line="240" w:lineRule="auto"/>
        <w:jc w:val="both"/>
      </w:pPr>
      <w:r>
        <w:t>The classification level can be upgraded (for example changed from Internal to Confidential) by any individual when deemed necessary but only the owner can declassify or downgrade the classification level (for example change the classification level from Confidential to Internal)</w:t>
      </w:r>
    </w:p>
    <w:p w14:paraId="20DD36DE" w14:textId="77777777" w:rsidR="004C0117" w:rsidRDefault="004C0117" w:rsidP="00752767">
      <w:pPr>
        <w:spacing w:after="0" w:line="240" w:lineRule="auto"/>
        <w:jc w:val="both"/>
      </w:pPr>
    </w:p>
    <w:p w14:paraId="618EB96A" w14:textId="77777777" w:rsidR="001C6711" w:rsidRDefault="001C6711" w:rsidP="00752767">
      <w:pPr>
        <w:spacing w:after="0" w:line="240" w:lineRule="auto"/>
        <w:jc w:val="both"/>
      </w:pPr>
      <w:r>
        <w:t>All members of the University have a responsibility to protect University data</w:t>
      </w:r>
      <w:r w:rsidR="007B223D">
        <w:t>.</w:t>
      </w:r>
    </w:p>
    <w:p w14:paraId="3B6BFE63" w14:textId="77777777" w:rsidR="004C0117" w:rsidRDefault="004C0117" w:rsidP="00752767">
      <w:pPr>
        <w:spacing w:after="0" w:line="240" w:lineRule="auto"/>
        <w:jc w:val="both"/>
      </w:pPr>
    </w:p>
    <w:p w14:paraId="390ADE80" w14:textId="77777777" w:rsidR="001A2ABD" w:rsidRPr="00BF5460" w:rsidRDefault="000E2FA5" w:rsidP="00752767">
      <w:pPr>
        <w:spacing w:after="0" w:line="240" w:lineRule="auto"/>
        <w:jc w:val="both"/>
        <w:rPr>
          <w:b/>
        </w:rPr>
      </w:pPr>
      <w:r>
        <w:rPr>
          <w:b/>
        </w:rPr>
        <w:t>5.</w:t>
      </w:r>
      <w:r>
        <w:rPr>
          <w:b/>
        </w:rPr>
        <w:tab/>
      </w:r>
      <w:r w:rsidR="00352371">
        <w:rPr>
          <w:b/>
        </w:rPr>
        <w:t>General Data Protection Regulation (GDPR</w:t>
      </w:r>
      <w:r w:rsidR="00EB1C84" w:rsidRPr="00BF5460">
        <w:rPr>
          <w:b/>
        </w:rPr>
        <w:t>)</w:t>
      </w:r>
      <w:r w:rsidR="001A2ABD" w:rsidRPr="00BF5460">
        <w:rPr>
          <w:b/>
        </w:rPr>
        <w:t>/F</w:t>
      </w:r>
      <w:r w:rsidR="00432D77">
        <w:rPr>
          <w:b/>
        </w:rPr>
        <w:t>reedom of Information (Scotland) Act 2002</w:t>
      </w:r>
    </w:p>
    <w:p w14:paraId="7106B9BA" w14:textId="77777777" w:rsidR="00432D77" w:rsidRPr="00432D77" w:rsidRDefault="00432D77" w:rsidP="00752767">
      <w:pPr>
        <w:spacing w:after="0" w:line="240" w:lineRule="auto"/>
        <w:jc w:val="both"/>
        <w:rPr>
          <w:i/>
        </w:rPr>
      </w:pPr>
      <w:r w:rsidRPr="00432D77">
        <w:rPr>
          <w:i/>
        </w:rPr>
        <w:t>Data Protection</w:t>
      </w:r>
    </w:p>
    <w:p w14:paraId="2A0FFD9F" w14:textId="77777777" w:rsidR="00EB1C84" w:rsidRDefault="00EB1C84" w:rsidP="00752767">
      <w:pPr>
        <w:spacing w:after="0" w:line="240" w:lineRule="auto"/>
        <w:jc w:val="both"/>
      </w:pPr>
      <w:r>
        <w:t xml:space="preserve">The </w:t>
      </w:r>
      <w:r w:rsidR="00352371">
        <w:t>GDPR</w:t>
      </w:r>
      <w:r>
        <w:t xml:space="preserve"> places obligations on the University to process personal information securely and that the appropriate technical and organisational measures are taken to prevent unlawful processing of personal data and against accidental loss, destruction or damage to personal data.</w:t>
      </w:r>
    </w:p>
    <w:p w14:paraId="428189B7" w14:textId="77777777" w:rsidR="00EB1C84" w:rsidRDefault="00EB1C84" w:rsidP="00752767">
      <w:pPr>
        <w:spacing w:after="0" w:line="240" w:lineRule="auto"/>
        <w:jc w:val="both"/>
      </w:pPr>
    </w:p>
    <w:p w14:paraId="7E8CF9DC" w14:textId="77777777" w:rsidR="00E77049" w:rsidRDefault="00EB1C84" w:rsidP="00752767">
      <w:pPr>
        <w:spacing w:after="0" w:line="240" w:lineRule="auto"/>
        <w:jc w:val="both"/>
      </w:pPr>
      <w:r>
        <w:t xml:space="preserve">The </w:t>
      </w:r>
      <w:r w:rsidR="00352371">
        <w:t>GDPR</w:t>
      </w:r>
      <w:r>
        <w:t xml:space="preserve"> also defines </w:t>
      </w:r>
      <w:r w:rsidRPr="00BF5460">
        <w:rPr>
          <w:i/>
        </w:rPr>
        <w:t>S</w:t>
      </w:r>
      <w:r w:rsidR="00352371">
        <w:rPr>
          <w:i/>
        </w:rPr>
        <w:t>pecial Categories of</w:t>
      </w:r>
      <w:r w:rsidRPr="00BF5460">
        <w:rPr>
          <w:i/>
        </w:rPr>
        <w:t xml:space="preserve"> Personal data</w:t>
      </w:r>
      <w:r>
        <w:t xml:space="preserve"> which relates to </w:t>
      </w:r>
      <w:r w:rsidR="00432D77">
        <w:t>racial or ethnic origin, religious</w:t>
      </w:r>
      <w:r w:rsidR="00352371">
        <w:t xml:space="preserve"> or philosophical</w:t>
      </w:r>
      <w:r w:rsidR="00432D77">
        <w:t xml:space="preserve"> beliefs, physical or mental health, sexual life, political opinions, trade union membership</w:t>
      </w:r>
      <w:r w:rsidR="00352371">
        <w:t>, genetic or biometric data</w:t>
      </w:r>
      <w:r w:rsidR="00432D77">
        <w:t xml:space="preserve">.  </w:t>
      </w:r>
      <w:r>
        <w:t xml:space="preserve">The processing of </w:t>
      </w:r>
      <w:r w:rsidRPr="00BF5460">
        <w:rPr>
          <w:i/>
        </w:rPr>
        <w:t>S</w:t>
      </w:r>
      <w:r w:rsidR="00352371">
        <w:rPr>
          <w:i/>
        </w:rPr>
        <w:t xml:space="preserve">pecial Categories of </w:t>
      </w:r>
      <w:r w:rsidRPr="00BF5460">
        <w:rPr>
          <w:i/>
        </w:rPr>
        <w:t>Personal data</w:t>
      </w:r>
      <w:r>
        <w:t xml:space="preserve"> is </w:t>
      </w:r>
      <w:r w:rsidR="00BF5460">
        <w:t xml:space="preserve">subject to additional, more stringent conditions as detailed in </w:t>
      </w:r>
      <w:r w:rsidR="00352371">
        <w:t xml:space="preserve">Article 9 </w:t>
      </w:r>
      <w:r w:rsidR="00BF5460">
        <w:t xml:space="preserve">of the </w:t>
      </w:r>
      <w:r w:rsidR="00352371">
        <w:t>GDPR</w:t>
      </w:r>
      <w:r w:rsidR="00BF5460">
        <w:t>.</w:t>
      </w:r>
    </w:p>
    <w:p w14:paraId="015A5899" w14:textId="77777777" w:rsidR="00D8178D" w:rsidRDefault="00D8178D" w:rsidP="00752767">
      <w:pPr>
        <w:spacing w:after="0" w:line="240" w:lineRule="auto"/>
        <w:jc w:val="both"/>
      </w:pPr>
    </w:p>
    <w:p w14:paraId="020599D0" w14:textId="3C6C718F" w:rsidR="00D8178D" w:rsidRDefault="00D8178D" w:rsidP="00752767">
      <w:pPr>
        <w:spacing w:after="0" w:line="240" w:lineRule="auto"/>
        <w:jc w:val="both"/>
      </w:pPr>
      <w:r>
        <w:t>For further information about Data Protection please see the</w:t>
      </w:r>
      <w:r w:rsidR="00352371">
        <w:t xml:space="preserve"> </w:t>
      </w:r>
      <w:hyperlink r:id="rId12" w:history="1">
        <w:r w:rsidR="00352371" w:rsidRPr="006B4975">
          <w:rPr>
            <w:rStyle w:val="Hyperlink"/>
          </w:rPr>
          <w:t>GDPR Policy</w:t>
        </w:r>
      </w:hyperlink>
      <w:r w:rsidR="00352371">
        <w:t xml:space="preserve"> and </w:t>
      </w:r>
      <w:hyperlink r:id="rId13" w:history="1">
        <w:r w:rsidR="00352371" w:rsidRPr="00387B46">
          <w:rPr>
            <w:rStyle w:val="Hyperlink"/>
          </w:rPr>
          <w:t>GDPR Guidance Handbook</w:t>
        </w:r>
      </w:hyperlink>
      <w:r w:rsidR="00352371">
        <w:t>.</w:t>
      </w:r>
    </w:p>
    <w:p w14:paraId="2BEA64D5" w14:textId="77777777" w:rsidR="00E77049" w:rsidRDefault="00E77049" w:rsidP="00752767">
      <w:pPr>
        <w:spacing w:after="0" w:line="240" w:lineRule="auto"/>
        <w:jc w:val="both"/>
      </w:pPr>
    </w:p>
    <w:p w14:paraId="5A2AFB0E" w14:textId="77777777" w:rsidR="00432D77" w:rsidRPr="00432D77" w:rsidRDefault="00432D77" w:rsidP="00752767">
      <w:pPr>
        <w:spacing w:after="0" w:line="240" w:lineRule="auto"/>
        <w:jc w:val="both"/>
        <w:rPr>
          <w:i/>
        </w:rPr>
      </w:pPr>
      <w:r w:rsidRPr="00432D77">
        <w:rPr>
          <w:i/>
        </w:rPr>
        <w:t>Freedom of Information</w:t>
      </w:r>
    </w:p>
    <w:p w14:paraId="3DEE3811" w14:textId="77777777" w:rsidR="00D8178D" w:rsidRDefault="00886DA2" w:rsidP="00752767">
      <w:pPr>
        <w:spacing w:after="0" w:line="240" w:lineRule="auto"/>
        <w:jc w:val="both"/>
      </w:pPr>
      <w:r>
        <w:t>The Freedom of Information (Scotland) Act</w:t>
      </w:r>
      <w:r w:rsidR="002C5B90">
        <w:t xml:space="preserve"> (FOISA)</w:t>
      </w:r>
      <w:r>
        <w:t xml:space="preserve"> requires the University to make information it holds publically available.</w:t>
      </w:r>
      <w:r w:rsidR="002C5B90">
        <w:t xml:space="preserve">  Some information is made available as a matter of course through the Publication Scheme.  Other information would be available on request.  Most of the information categorised as </w:t>
      </w:r>
      <w:r w:rsidR="002C5B90" w:rsidRPr="002C5B90">
        <w:rPr>
          <w:i/>
        </w:rPr>
        <w:t>Internal</w:t>
      </w:r>
      <w:r w:rsidR="002C5B90">
        <w:t xml:space="preserve"> would be released to the public if a written request for the information w</w:t>
      </w:r>
      <w:r w:rsidR="00E66757">
        <w:t>ere</w:t>
      </w:r>
      <w:r w:rsidR="002C5B90">
        <w:t xml:space="preserve"> received by the University.  There are exemptions within FOISA which mean that there is some </w:t>
      </w:r>
      <w:r w:rsidR="002C5B90">
        <w:lastRenderedPageBreak/>
        <w:t>information which the University is not required to release.  Examples of exemptions include information that contains personal information, confidential information, commercially sensitive information, information which could endanger the health and safety of an individual</w:t>
      </w:r>
      <w:r w:rsidR="00D8178D">
        <w:t xml:space="preserve"> etc.</w:t>
      </w:r>
    </w:p>
    <w:p w14:paraId="76E9BC97" w14:textId="77777777" w:rsidR="00D8178D" w:rsidRDefault="00D8178D" w:rsidP="00752767">
      <w:pPr>
        <w:spacing w:after="0" w:line="240" w:lineRule="auto"/>
        <w:jc w:val="both"/>
      </w:pPr>
    </w:p>
    <w:p w14:paraId="7FF4D394" w14:textId="10C1A50C" w:rsidR="00432D77" w:rsidRDefault="00D8178D" w:rsidP="00752767">
      <w:pPr>
        <w:spacing w:after="0" w:line="240" w:lineRule="auto"/>
        <w:jc w:val="both"/>
      </w:pPr>
      <w:r>
        <w:t xml:space="preserve">For further information about Freedom of Information please see the </w:t>
      </w:r>
      <w:hyperlink r:id="rId14" w:history="1">
        <w:r w:rsidRPr="00722878">
          <w:rPr>
            <w:rStyle w:val="Hyperlink"/>
          </w:rPr>
          <w:t>Freedom of Information Guidance</w:t>
        </w:r>
      </w:hyperlink>
      <w:r>
        <w:t>.</w:t>
      </w:r>
    </w:p>
    <w:p w14:paraId="6E65D62A" w14:textId="77777777" w:rsidR="009F3F9A" w:rsidRDefault="009F3F9A" w:rsidP="00752767">
      <w:pPr>
        <w:spacing w:after="0" w:line="240" w:lineRule="auto"/>
        <w:jc w:val="both"/>
      </w:pPr>
    </w:p>
    <w:p w14:paraId="53D5FDC5" w14:textId="77777777" w:rsidR="00985524" w:rsidRDefault="000E2FA5" w:rsidP="00752767">
      <w:pPr>
        <w:spacing w:after="0" w:line="240" w:lineRule="auto"/>
        <w:jc w:val="both"/>
        <w:rPr>
          <w:b/>
        </w:rPr>
      </w:pPr>
      <w:r>
        <w:rPr>
          <w:b/>
        </w:rPr>
        <w:t>6.</w:t>
      </w:r>
      <w:r>
        <w:rPr>
          <w:b/>
        </w:rPr>
        <w:tab/>
      </w:r>
      <w:r w:rsidR="00985524" w:rsidRPr="000E319C">
        <w:rPr>
          <w:b/>
        </w:rPr>
        <w:t>Other relevant policies</w:t>
      </w:r>
    </w:p>
    <w:p w14:paraId="537559CA" w14:textId="77777777" w:rsidR="00C36724" w:rsidRPr="00C36724" w:rsidRDefault="00C36724" w:rsidP="00752767">
      <w:pPr>
        <w:spacing w:after="0" w:line="240" w:lineRule="auto"/>
        <w:jc w:val="both"/>
      </w:pPr>
      <w:r w:rsidRPr="00C36724">
        <w:t>This Data Classification and Handling Policy should be read in conjunction with other relevant policies including:</w:t>
      </w:r>
    </w:p>
    <w:p w14:paraId="58027173" w14:textId="01224DDD" w:rsidR="000E319C" w:rsidRDefault="009112AC" w:rsidP="00752767">
      <w:pPr>
        <w:pStyle w:val="ListParagraph"/>
        <w:numPr>
          <w:ilvl w:val="0"/>
          <w:numId w:val="3"/>
        </w:numPr>
        <w:spacing w:after="0" w:line="240" w:lineRule="auto"/>
        <w:jc w:val="both"/>
      </w:pPr>
      <w:hyperlink r:id="rId15" w:history="1">
        <w:r w:rsidR="007F0079" w:rsidRPr="009112AC">
          <w:rPr>
            <w:rStyle w:val="Hyperlink"/>
          </w:rPr>
          <w:t>Data</w:t>
        </w:r>
        <w:r w:rsidR="000E319C" w:rsidRPr="009112AC">
          <w:rPr>
            <w:rStyle w:val="Hyperlink"/>
          </w:rPr>
          <w:t xml:space="preserve"> Security Policy</w:t>
        </w:r>
      </w:hyperlink>
      <w:r w:rsidR="006C2A5C">
        <w:t xml:space="preserve"> </w:t>
      </w:r>
    </w:p>
    <w:p w14:paraId="70C72529" w14:textId="1951EF7B" w:rsidR="00352371" w:rsidRDefault="00000000" w:rsidP="00752767">
      <w:pPr>
        <w:pStyle w:val="ListParagraph"/>
        <w:numPr>
          <w:ilvl w:val="0"/>
          <w:numId w:val="3"/>
        </w:numPr>
        <w:spacing w:after="0" w:line="240" w:lineRule="auto"/>
        <w:jc w:val="both"/>
      </w:pPr>
      <w:hyperlink r:id="rId16" w:history="1">
        <w:r w:rsidR="00352371" w:rsidRPr="00352371">
          <w:rPr>
            <w:rStyle w:val="Hyperlink"/>
          </w:rPr>
          <w:t>GDPR Policy</w:t>
        </w:r>
      </w:hyperlink>
    </w:p>
    <w:p w14:paraId="22E994AD" w14:textId="1F119C40" w:rsidR="00352371" w:rsidRDefault="00000000" w:rsidP="00352371">
      <w:pPr>
        <w:pStyle w:val="ListParagraph"/>
        <w:numPr>
          <w:ilvl w:val="0"/>
          <w:numId w:val="3"/>
        </w:numPr>
        <w:spacing w:after="0" w:line="240" w:lineRule="auto"/>
        <w:jc w:val="both"/>
      </w:pPr>
      <w:hyperlink r:id="rId17" w:history="1">
        <w:r w:rsidR="00352371" w:rsidRPr="00352371">
          <w:rPr>
            <w:rStyle w:val="Hyperlink"/>
          </w:rPr>
          <w:t>GDPR Guidance Handbook</w:t>
        </w:r>
      </w:hyperlink>
    </w:p>
    <w:p w14:paraId="75F97135" w14:textId="1D2DB9AF" w:rsidR="000E319C" w:rsidRDefault="00000000" w:rsidP="00752767">
      <w:pPr>
        <w:pStyle w:val="ListParagraph"/>
        <w:numPr>
          <w:ilvl w:val="0"/>
          <w:numId w:val="3"/>
        </w:numPr>
        <w:spacing w:after="0" w:line="240" w:lineRule="auto"/>
        <w:jc w:val="both"/>
      </w:pPr>
      <w:hyperlink r:id="rId18" w:history="1">
        <w:r w:rsidR="000E319C" w:rsidRPr="000E319C">
          <w:rPr>
            <w:rStyle w:val="Hyperlink"/>
          </w:rPr>
          <w:t>IT Use Policy</w:t>
        </w:r>
      </w:hyperlink>
    </w:p>
    <w:p w14:paraId="7D78FF94" w14:textId="410B9B08" w:rsidR="00C36724" w:rsidRDefault="00C36724" w:rsidP="00752767">
      <w:pPr>
        <w:pStyle w:val="ListParagraph"/>
        <w:numPr>
          <w:ilvl w:val="0"/>
          <w:numId w:val="3"/>
        </w:numPr>
        <w:spacing w:after="0" w:line="240" w:lineRule="auto"/>
        <w:jc w:val="both"/>
      </w:pPr>
      <w:r w:rsidRPr="00875648">
        <w:t>Records Management Policy</w:t>
      </w:r>
    </w:p>
    <w:p w14:paraId="25F1BE63" w14:textId="7C46E6BA" w:rsidR="00BF5460" w:rsidRPr="00F3595C" w:rsidRDefault="00F3595C" w:rsidP="00752767">
      <w:pPr>
        <w:pStyle w:val="ListParagraph"/>
        <w:numPr>
          <w:ilvl w:val="0"/>
          <w:numId w:val="3"/>
        </w:numPr>
        <w:spacing w:after="0" w:line="240" w:lineRule="auto"/>
        <w:jc w:val="both"/>
        <w:rPr>
          <w:rStyle w:val="Hyperlink"/>
        </w:rPr>
      </w:pPr>
      <w:r>
        <w:fldChar w:fldCharType="begin"/>
      </w:r>
      <w:r w:rsidR="00557D42">
        <w:instrText>HYPERLINK "https://www.stir.ac.uk/media/stirling/services/policy-and-planning/documents/FOIGuideforAllStaff.docx"</w:instrText>
      </w:r>
      <w:r>
        <w:fldChar w:fldCharType="separate"/>
      </w:r>
      <w:r w:rsidR="00BF5460" w:rsidRPr="00F3595C">
        <w:rPr>
          <w:rStyle w:val="Hyperlink"/>
        </w:rPr>
        <w:t>Freedom of Information Guidance</w:t>
      </w:r>
    </w:p>
    <w:p w14:paraId="4621ABEA" w14:textId="21FDEACB" w:rsidR="00432D77" w:rsidRPr="00E66757" w:rsidRDefault="00F3595C" w:rsidP="00752767">
      <w:pPr>
        <w:pStyle w:val="ListParagraph"/>
        <w:numPr>
          <w:ilvl w:val="0"/>
          <w:numId w:val="3"/>
        </w:numPr>
        <w:spacing w:after="0" w:line="240" w:lineRule="auto"/>
        <w:jc w:val="both"/>
        <w:rPr>
          <w:rStyle w:val="Hyperlink"/>
          <w:color w:val="auto"/>
          <w:u w:val="none"/>
        </w:rPr>
      </w:pPr>
      <w:r>
        <w:fldChar w:fldCharType="end"/>
      </w:r>
      <w:hyperlink r:id="rId19" w:history="1">
        <w:r w:rsidR="00432D77" w:rsidRPr="00432D77">
          <w:rPr>
            <w:rStyle w:val="Hyperlink"/>
          </w:rPr>
          <w:t>Publication Scheme</w:t>
        </w:r>
      </w:hyperlink>
    </w:p>
    <w:p w14:paraId="14CD0295" w14:textId="501C2F4A" w:rsidR="00E66757" w:rsidRPr="00E66757" w:rsidRDefault="00000000" w:rsidP="00752767">
      <w:pPr>
        <w:pStyle w:val="ListParagraph"/>
        <w:numPr>
          <w:ilvl w:val="0"/>
          <w:numId w:val="3"/>
        </w:numPr>
        <w:spacing w:after="0" w:line="240" w:lineRule="auto"/>
        <w:jc w:val="both"/>
        <w:rPr>
          <w:rStyle w:val="Hyperlink"/>
          <w:color w:val="auto"/>
          <w:u w:val="none"/>
        </w:rPr>
      </w:pPr>
      <w:hyperlink r:id="rId20" w:history="1">
        <w:r w:rsidR="00E66757" w:rsidRPr="0008466A">
          <w:rPr>
            <w:rStyle w:val="Hyperlink"/>
          </w:rPr>
          <w:t>Research Data Management Policy</w:t>
        </w:r>
      </w:hyperlink>
    </w:p>
    <w:p w14:paraId="17E8C80D" w14:textId="44F805FC" w:rsidR="00E66757" w:rsidRDefault="006C2A5C" w:rsidP="00752767">
      <w:pPr>
        <w:pStyle w:val="ListParagraph"/>
        <w:numPr>
          <w:ilvl w:val="0"/>
          <w:numId w:val="3"/>
        </w:numPr>
        <w:spacing w:after="0" w:line="240" w:lineRule="auto"/>
        <w:jc w:val="both"/>
      </w:pPr>
      <w:r w:rsidRPr="006B2C06">
        <w:t>Higher Education Copyright Licence</w:t>
      </w:r>
      <w:r>
        <w:t>.</w:t>
      </w:r>
    </w:p>
    <w:p w14:paraId="584F5DDB" w14:textId="77777777" w:rsidR="000E319C" w:rsidRDefault="000E319C" w:rsidP="00752767">
      <w:pPr>
        <w:spacing w:after="0" w:line="240" w:lineRule="auto"/>
        <w:jc w:val="both"/>
      </w:pPr>
    </w:p>
    <w:p w14:paraId="77D0912B" w14:textId="77777777" w:rsidR="001A2ABD" w:rsidRDefault="008055B3" w:rsidP="00752767">
      <w:pPr>
        <w:spacing w:after="0" w:line="240" w:lineRule="auto"/>
        <w:jc w:val="both"/>
      </w:pPr>
      <w:r>
        <w:t xml:space="preserve">For further information </w:t>
      </w:r>
      <w:r w:rsidR="00A56ED9">
        <w:t xml:space="preserve">about this Policy </w:t>
      </w:r>
      <w:r>
        <w:t>or to report any issues relating to inappropriate data classification or handling please contact:</w:t>
      </w:r>
    </w:p>
    <w:p w14:paraId="175E0D11" w14:textId="77777777" w:rsidR="008055B3" w:rsidRDefault="006C2A5C" w:rsidP="00752767">
      <w:pPr>
        <w:spacing w:after="0" w:line="240" w:lineRule="auto"/>
        <w:jc w:val="both"/>
      </w:pPr>
      <w:r>
        <w:t>Deputy Secretary or</w:t>
      </w:r>
    </w:p>
    <w:p w14:paraId="0E281521" w14:textId="77777777" w:rsidR="006C2A5C" w:rsidRDefault="007F0079" w:rsidP="00752767">
      <w:pPr>
        <w:spacing w:after="0" w:line="240" w:lineRule="auto"/>
        <w:jc w:val="both"/>
      </w:pPr>
      <w:r>
        <w:t xml:space="preserve">Executive </w:t>
      </w:r>
      <w:r w:rsidR="006C2A5C">
        <w:t>Director of Information Services</w:t>
      </w:r>
    </w:p>
    <w:p w14:paraId="32BF3F32" w14:textId="77777777" w:rsidR="001A2ABD" w:rsidRDefault="001A2ABD" w:rsidP="00752767">
      <w:pPr>
        <w:spacing w:after="0" w:line="240" w:lineRule="auto"/>
        <w:jc w:val="both"/>
      </w:pPr>
    </w:p>
    <w:p w14:paraId="6DE84172" w14:textId="77777777" w:rsidR="001A2ABD" w:rsidRDefault="001A2ABD" w:rsidP="00752767">
      <w:pPr>
        <w:spacing w:after="0" w:line="240" w:lineRule="auto"/>
        <w:jc w:val="both"/>
      </w:pPr>
    </w:p>
    <w:tbl>
      <w:tblPr>
        <w:tblStyle w:val="TableGrid"/>
        <w:tblW w:w="0" w:type="auto"/>
        <w:tblLook w:val="04A0" w:firstRow="1" w:lastRow="0" w:firstColumn="1" w:lastColumn="0" w:noHBand="0" w:noVBand="1"/>
        <w:tblCaption w:val="Document information"/>
      </w:tblPr>
      <w:tblGrid>
        <w:gridCol w:w="2518"/>
        <w:gridCol w:w="5812"/>
      </w:tblGrid>
      <w:tr w:rsidR="00AE3BD7" w14:paraId="33451C10" w14:textId="77777777" w:rsidTr="00AE3BD7">
        <w:tc>
          <w:tcPr>
            <w:tcW w:w="2518" w:type="dxa"/>
          </w:tcPr>
          <w:p w14:paraId="02239BEB" w14:textId="77777777" w:rsidR="00AE3BD7" w:rsidRDefault="00AE3BD7" w:rsidP="00752767">
            <w:pPr>
              <w:jc w:val="both"/>
            </w:pPr>
            <w:r>
              <w:t>Author:</w:t>
            </w:r>
          </w:p>
        </w:tc>
        <w:tc>
          <w:tcPr>
            <w:tcW w:w="5812" w:type="dxa"/>
          </w:tcPr>
          <w:p w14:paraId="2B213042" w14:textId="77777777" w:rsidR="00AE3BD7" w:rsidRDefault="00C504C3" w:rsidP="00C504C3">
            <w:pPr>
              <w:jc w:val="both"/>
            </w:pPr>
            <w:r>
              <w:t>Policy &amp; Planning</w:t>
            </w:r>
            <w:r w:rsidR="00AE3BD7">
              <w:t xml:space="preserve"> and Information Services</w:t>
            </w:r>
          </w:p>
        </w:tc>
      </w:tr>
      <w:tr w:rsidR="00AE3BD7" w14:paraId="22602523" w14:textId="77777777" w:rsidTr="00AE3BD7">
        <w:tc>
          <w:tcPr>
            <w:tcW w:w="2518" w:type="dxa"/>
          </w:tcPr>
          <w:p w14:paraId="7D52523F" w14:textId="77777777" w:rsidR="00AE3BD7" w:rsidRDefault="00AE3BD7" w:rsidP="00752767">
            <w:pPr>
              <w:jc w:val="both"/>
            </w:pPr>
            <w:r>
              <w:t>Data Policy approved:</w:t>
            </w:r>
          </w:p>
        </w:tc>
        <w:tc>
          <w:tcPr>
            <w:tcW w:w="5812" w:type="dxa"/>
          </w:tcPr>
          <w:p w14:paraId="5A2A432E" w14:textId="77777777" w:rsidR="00AE3BD7" w:rsidRDefault="00C504C3" w:rsidP="00752767">
            <w:pPr>
              <w:jc w:val="both"/>
            </w:pPr>
            <w:r>
              <w:t>15 December 2014 by Court</w:t>
            </w:r>
          </w:p>
        </w:tc>
      </w:tr>
      <w:tr w:rsidR="00AE3BD7" w14:paraId="201BF988" w14:textId="77777777" w:rsidTr="00AE3BD7">
        <w:tc>
          <w:tcPr>
            <w:tcW w:w="2518" w:type="dxa"/>
          </w:tcPr>
          <w:p w14:paraId="5D7D78FE" w14:textId="77777777" w:rsidR="00AE3BD7" w:rsidRDefault="00AE3BD7" w:rsidP="00752767">
            <w:pPr>
              <w:jc w:val="both"/>
            </w:pPr>
            <w:r>
              <w:t>Last updated:</w:t>
            </w:r>
          </w:p>
        </w:tc>
        <w:tc>
          <w:tcPr>
            <w:tcW w:w="5812" w:type="dxa"/>
          </w:tcPr>
          <w:p w14:paraId="31979AD7" w14:textId="495805A3" w:rsidR="00AE3BD7" w:rsidRDefault="00E76F6E" w:rsidP="00EC1B80">
            <w:pPr>
              <w:jc w:val="both"/>
            </w:pPr>
            <w:r>
              <w:t>September 2024 (hyperlink updates only)</w:t>
            </w:r>
          </w:p>
        </w:tc>
      </w:tr>
      <w:tr w:rsidR="00AE3BD7" w14:paraId="27D4D34B" w14:textId="77777777" w:rsidTr="00AE3BD7">
        <w:tc>
          <w:tcPr>
            <w:tcW w:w="2518" w:type="dxa"/>
          </w:tcPr>
          <w:p w14:paraId="6C409E8F" w14:textId="77777777" w:rsidR="00AE3BD7" w:rsidRDefault="00AE3BD7" w:rsidP="00752767">
            <w:pPr>
              <w:jc w:val="both"/>
            </w:pPr>
            <w:r>
              <w:t>Version:</w:t>
            </w:r>
          </w:p>
        </w:tc>
        <w:tc>
          <w:tcPr>
            <w:tcW w:w="5812" w:type="dxa"/>
          </w:tcPr>
          <w:p w14:paraId="060FD115" w14:textId="0525A5DA" w:rsidR="00AE3BD7" w:rsidRDefault="00806442" w:rsidP="00806442">
            <w:pPr>
              <w:jc w:val="both"/>
            </w:pPr>
            <w:r>
              <w:t>3</w:t>
            </w:r>
            <w:r w:rsidR="00352371">
              <w:t>.</w:t>
            </w:r>
            <w:r w:rsidR="00E76F6E">
              <w:t>1</w:t>
            </w:r>
          </w:p>
        </w:tc>
      </w:tr>
      <w:tr w:rsidR="00AE3BD7" w14:paraId="28D255D1" w14:textId="77777777" w:rsidTr="00AE3BD7">
        <w:tc>
          <w:tcPr>
            <w:tcW w:w="2518" w:type="dxa"/>
          </w:tcPr>
          <w:p w14:paraId="2ABAB4B9" w14:textId="77777777" w:rsidR="00AE3BD7" w:rsidRDefault="00AE3BD7" w:rsidP="00752767">
            <w:pPr>
              <w:jc w:val="both"/>
            </w:pPr>
            <w:r>
              <w:t>Data Classification:</w:t>
            </w:r>
          </w:p>
        </w:tc>
        <w:tc>
          <w:tcPr>
            <w:tcW w:w="5812" w:type="dxa"/>
          </w:tcPr>
          <w:p w14:paraId="57B3D3D4" w14:textId="77777777" w:rsidR="00AE3BD7" w:rsidRDefault="00C504C3" w:rsidP="00752767">
            <w:pPr>
              <w:jc w:val="both"/>
            </w:pPr>
            <w:r>
              <w:t>Public</w:t>
            </w:r>
          </w:p>
        </w:tc>
      </w:tr>
    </w:tbl>
    <w:p w14:paraId="2832F8B0" w14:textId="77777777" w:rsidR="001A2ABD" w:rsidRDefault="001A2ABD" w:rsidP="00752767">
      <w:pPr>
        <w:spacing w:after="0" w:line="240" w:lineRule="auto"/>
        <w:jc w:val="both"/>
      </w:pPr>
    </w:p>
    <w:p w14:paraId="467B2F89" w14:textId="77777777" w:rsidR="001A2ABD" w:rsidRDefault="001A2ABD" w:rsidP="00752767">
      <w:pPr>
        <w:spacing w:after="0" w:line="240" w:lineRule="auto"/>
        <w:jc w:val="both"/>
      </w:pPr>
    </w:p>
    <w:p w14:paraId="7EDB6C10" w14:textId="77777777" w:rsidR="001A2ABD" w:rsidRDefault="001A2ABD" w:rsidP="000D3023">
      <w:pPr>
        <w:spacing w:after="0" w:line="240" w:lineRule="auto"/>
      </w:pPr>
    </w:p>
    <w:p w14:paraId="42CDA516" w14:textId="77777777" w:rsidR="00186490" w:rsidRDefault="00186490">
      <w:r>
        <w:br w:type="page"/>
      </w:r>
    </w:p>
    <w:p w14:paraId="66431FD2" w14:textId="77777777" w:rsidR="001A2ABD" w:rsidRPr="00E66757" w:rsidRDefault="00186490" w:rsidP="000D3023">
      <w:pPr>
        <w:spacing w:after="0" w:line="240" w:lineRule="auto"/>
        <w:rPr>
          <w:b/>
        </w:rPr>
      </w:pPr>
      <w:r w:rsidRPr="00E66757">
        <w:rPr>
          <w:b/>
        </w:rPr>
        <w:lastRenderedPageBreak/>
        <w:t>Appendix A</w:t>
      </w:r>
    </w:p>
    <w:p w14:paraId="3828AB88" w14:textId="77777777" w:rsidR="00186490" w:rsidRPr="00E66757" w:rsidRDefault="00186490" w:rsidP="000D3023">
      <w:pPr>
        <w:spacing w:after="0" w:line="240" w:lineRule="auto"/>
        <w:rPr>
          <w:b/>
        </w:rPr>
      </w:pPr>
    </w:p>
    <w:p w14:paraId="0B495DFF" w14:textId="77777777" w:rsidR="00186490" w:rsidRPr="00E66757" w:rsidRDefault="00186490" w:rsidP="000D3023">
      <w:pPr>
        <w:spacing w:after="0" w:line="240" w:lineRule="auto"/>
        <w:rPr>
          <w:b/>
        </w:rPr>
      </w:pPr>
      <w:r w:rsidRPr="00E66757">
        <w:rPr>
          <w:b/>
        </w:rPr>
        <w:t>Definition of data:</w:t>
      </w:r>
    </w:p>
    <w:p w14:paraId="18A7AE18" w14:textId="77777777" w:rsidR="00186490" w:rsidRDefault="00186490" w:rsidP="000D3023">
      <w:pPr>
        <w:spacing w:after="0" w:line="240" w:lineRule="auto"/>
      </w:pPr>
    </w:p>
    <w:p w14:paraId="73CE99DE" w14:textId="77777777" w:rsidR="00186490" w:rsidRDefault="00186490" w:rsidP="000D3023">
      <w:pPr>
        <w:spacing w:after="0" w:line="240" w:lineRule="auto"/>
      </w:pPr>
      <w:r>
        <w:t>This covers all data, including research data, or inf</w:t>
      </w:r>
      <w:r w:rsidR="006C2A5C">
        <w:t xml:space="preserve">ormation held by the University, on paper or in electronic format, </w:t>
      </w:r>
      <w:r>
        <w:t xml:space="preserve">including documents, spreadsheets and </w:t>
      </w:r>
      <w:r w:rsidR="006C2A5C">
        <w:t>other</w:t>
      </w:r>
      <w:r>
        <w:t xml:space="preserve"> data. It </w:t>
      </w:r>
      <w:r w:rsidR="008F482B">
        <w:t>includes</w:t>
      </w:r>
      <w:r>
        <w:t xml:space="preserve"> data held inside systems and databases, produced by systems and data to be keyed in/loaded into systems, as well as email content.</w:t>
      </w:r>
    </w:p>
    <w:p w14:paraId="57F1E0F8" w14:textId="77777777" w:rsidR="00186490" w:rsidRDefault="00186490" w:rsidP="000D3023">
      <w:pPr>
        <w:spacing w:after="0" w:line="240" w:lineRule="auto"/>
      </w:pPr>
    </w:p>
    <w:p w14:paraId="755065BA" w14:textId="77777777" w:rsidR="00186490" w:rsidRDefault="00186490" w:rsidP="000D3023">
      <w:pPr>
        <w:spacing w:after="0" w:line="240" w:lineRule="auto"/>
      </w:pPr>
    </w:p>
    <w:p w14:paraId="285B9665" w14:textId="77777777" w:rsidR="00186490" w:rsidRDefault="005D21EF" w:rsidP="000D3023">
      <w:pPr>
        <w:spacing w:after="0" w:line="240" w:lineRule="auto"/>
      </w:pPr>
      <w:r>
        <w:t>T</w:t>
      </w:r>
      <w:r w:rsidR="00186490">
        <w:t>he University’s definition of research data is at:</w:t>
      </w:r>
    </w:p>
    <w:p w14:paraId="5CA5640D" w14:textId="77777777" w:rsidR="00186490" w:rsidRDefault="00186490" w:rsidP="000D3023">
      <w:pPr>
        <w:spacing w:after="0" w:line="240" w:lineRule="auto"/>
      </w:pPr>
    </w:p>
    <w:p w14:paraId="4FFC2BE0" w14:textId="77777777" w:rsidR="005D21EF" w:rsidRDefault="00000000" w:rsidP="00186490">
      <w:hyperlink r:id="rId21" w:anchor="panel51460-1" w:history="1">
        <w:r w:rsidR="005D21EF">
          <w:rPr>
            <w:rStyle w:val="Hyperlink"/>
          </w:rPr>
          <w:t>https://www.stir.ac.uk/about/professional-services/information-services-and-library/current-students-and-staff/researchers/research-data/#panel51460-1</w:t>
        </w:r>
      </w:hyperlink>
    </w:p>
    <w:p w14:paraId="182C1275" w14:textId="77777777" w:rsidR="00186490" w:rsidRDefault="00186490" w:rsidP="000D3023">
      <w:pPr>
        <w:spacing w:after="0" w:line="240" w:lineRule="auto"/>
      </w:pPr>
    </w:p>
    <w:p w14:paraId="6DCCE36D" w14:textId="77777777" w:rsidR="00186490" w:rsidRDefault="00186490" w:rsidP="00E66757">
      <w:pPr>
        <w:pStyle w:val="Header"/>
        <w:tabs>
          <w:tab w:val="clear" w:pos="4513"/>
          <w:tab w:val="clear" w:pos="9026"/>
        </w:tabs>
      </w:pPr>
    </w:p>
    <w:sectPr w:rsidR="00186490" w:rsidSect="000E2FA5">
      <w:pgSz w:w="11906" w:h="16838"/>
      <w:pgMar w:top="1440" w:right="1440" w:bottom="34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51369" w14:textId="77777777" w:rsidR="00A52592" w:rsidRDefault="00A52592" w:rsidP="00752767">
      <w:pPr>
        <w:spacing w:after="0" w:line="240" w:lineRule="auto"/>
      </w:pPr>
      <w:r>
        <w:separator/>
      </w:r>
    </w:p>
  </w:endnote>
  <w:endnote w:type="continuationSeparator" w:id="0">
    <w:p w14:paraId="70D7F427" w14:textId="77777777" w:rsidR="00A52592" w:rsidRDefault="00A52592" w:rsidP="00752767">
      <w:pPr>
        <w:spacing w:after="0" w:line="240" w:lineRule="auto"/>
      </w:pPr>
      <w:r>
        <w:continuationSeparator/>
      </w:r>
    </w:p>
  </w:endnote>
  <w:endnote w:type="continuationNotice" w:id="1">
    <w:p w14:paraId="52823127" w14:textId="77777777" w:rsidR="00A52592" w:rsidRDefault="00A52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E96F" w14:textId="77777777" w:rsidR="00752767" w:rsidRPr="00D60727" w:rsidRDefault="00752767" w:rsidP="00752767">
    <w:pPr>
      <w:pStyle w:val="Footer"/>
      <w:spacing w:before="24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9F3F9A">
      <w:rPr>
        <w:rFonts w:ascii="Arial" w:hAnsi="Arial" w:cs="Arial"/>
        <w:i/>
        <w:noProof/>
        <w:sz w:val="16"/>
        <w:szCs w:val="16"/>
      </w:rPr>
      <w:t>9</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9F3F9A">
      <w:rPr>
        <w:rFonts w:ascii="Arial" w:hAnsi="Arial" w:cs="Arial"/>
        <w:i/>
        <w:noProof/>
        <w:sz w:val="16"/>
        <w:szCs w:val="16"/>
      </w:rPr>
      <w:t>9</w:t>
    </w:r>
    <w:r w:rsidRPr="00D60727">
      <w:rPr>
        <w:rFonts w:ascii="Arial" w:hAnsi="Arial" w:cs="Arial"/>
        <w:i/>
        <w:sz w:val="16"/>
        <w:szCs w:val="16"/>
      </w:rPr>
      <w:fldChar w:fldCharType="end"/>
    </w:r>
  </w:p>
  <w:p w14:paraId="133D309A" w14:textId="77777777" w:rsidR="00752767" w:rsidRDefault="0075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1B370" w14:textId="77777777" w:rsidR="00A52592" w:rsidRDefault="00A52592" w:rsidP="00752767">
      <w:pPr>
        <w:spacing w:after="0" w:line="240" w:lineRule="auto"/>
      </w:pPr>
      <w:r>
        <w:separator/>
      </w:r>
    </w:p>
  </w:footnote>
  <w:footnote w:type="continuationSeparator" w:id="0">
    <w:p w14:paraId="441F4E6D" w14:textId="77777777" w:rsidR="00A52592" w:rsidRDefault="00A52592" w:rsidP="00752767">
      <w:pPr>
        <w:spacing w:after="0" w:line="240" w:lineRule="auto"/>
      </w:pPr>
      <w:r>
        <w:continuationSeparator/>
      </w:r>
    </w:p>
  </w:footnote>
  <w:footnote w:type="continuationNotice" w:id="1">
    <w:p w14:paraId="13EA763A" w14:textId="77777777" w:rsidR="00A52592" w:rsidRDefault="00A525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D7B2A"/>
    <w:multiLevelType w:val="hybridMultilevel"/>
    <w:tmpl w:val="92FE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E341A"/>
    <w:multiLevelType w:val="hybridMultilevel"/>
    <w:tmpl w:val="1366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B5506"/>
    <w:multiLevelType w:val="hybridMultilevel"/>
    <w:tmpl w:val="DB18B11E"/>
    <w:lvl w:ilvl="0" w:tplc="5C3278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025D2"/>
    <w:multiLevelType w:val="hybridMultilevel"/>
    <w:tmpl w:val="84CAB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6005">
    <w:abstractNumId w:val="3"/>
  </w:num>
  <w:num w:numId="2" w16cid:durableId="1763989059">
    <w:abstractNumId w:val="0"/>
  </w:num>
  <w:num w:numId="3" w16cid:durableId="706221113">
    <w:abstractNumId w:val="2"/>
  </w:num>
  <w:num w:numId="4" w16cid:durableId="461462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8A"/>
    <w:rsid w:val="0004713E"/>
    <w:rsid w:val="00052D51"/>
    <w:rsid w:val="00063249"/>
    <w:rsid w:val="0008046B"/>
    <w:rsid w:val="000B67F2"/>
    <w:rsid w:val="000D1AD5"/>
    <w:rsid w:val="000D3023"/>
    <w:rsid w:val="000E2FA5"/>
    <w:rsid w:val="000E319C"/>
    <w:rsid w:val="00113DC7"/>
    <w:rsid w:val="00186490"/>
    <w:rsid w:val="001A2ABD"/>
    <w:rsid w:val="001A650B"/>
    <w:rsid w:val="001C6711"/>
    <w:rsid w:val="0021668A"/>
    <w:rsid w:val="00240DF1"/>
    <w:rsid w:val="0028062E"/>
    <w:rsid w:val="002851DC"/>
    <w:rsid w:val="00286292"/>
    <w:rsid w:val="0028666A"/>
    <w:rsid w:val="002A6759"/>
    <w:rsid w:val="002C5B90"/>
    <w:rsid w:val="002E778D"/>
    <w:rsid w:val="00351E93"/>
    <w:rsid w:val="00352371"/>
    <w:rsid w:val="00375CBD"/>
    <w:rsid w:val="00376EBD"/>
    <w:rsid w:val="00387B46"/>
    <w:rsid w:val="003917F0"/>
    <w:rsid w:val="003D0057"/>
    <w:rsid w:val="00401314"/>
    <w:rsid w:val="00417912"/>
    <w:rsid w:val="00432D77"/>
    <w:rsid w:val="00452A25"/>
    <w:rsid w:val="0047489F"/>
    <w:rsid w:val="00494D88"/>
    <w:rsid w:val="0049542F"/>
    <w:rsid w:val="004C0117"/>
    <w:rsid w:val="00524586"/>
    <w:rsid w:val="00556E6D"/>
    <w:rsid w:val="00557D42"/>
    <w:rsid w:val="00574E11"/>
    <w:rsid w:val="005821A2"/>
    <w:rsid w:val="005843F5"/>
    <w:rsid w:val="00586159"/>
    <w:rsid w:val="00591B59"/>
    <w:rsid w:val="005921F3"/>
    <w:rsid w:val="005D21EF"/>
    <w:rsid w:val="005E3BF6"/>
    <w:rsid w:val="00632A57"/>
    <w:rsid w:val="00641EC8"/>
    <w:rsid w:val="00653942"/>
    <w:rsid w:val="00655C77"/>
    <w:rsid w:val="00656A85"/>
    <w:rsid w:val="00663561"/>
    <w:rsid w:val="00663BCB"/>
    <w:rsid w:val="006B2C06"/>
    <w:rsid w:val="006B4975"/>
    <w:rsid w:val="006C2A5C"/>
    <w:rsid w:val="006D266A"/>
    <w:rsid w:val="00722878"/>
    <w:rsid w:val="00723BD2"/>
    <w:rsid w:val="00752767"/>
    <w:rsid w:val="007534CA"/>
    <w:rsid w:val="00762430"/>
    <w:rsid w:val="007A6E74"/>
    <w:rsid w:val="007B223D"/>
    <w:rsid w:val="007F0079"/>
    <w:rsid w:val="008055B3"/>
    <w:rsid w:val="00806442"/>
    <w:rsid w:val="0083050D"/>
    <w:rsid w:val="00853B4E"/>
    <w:rsid w:val="00865998"/>
    <w:rsid w:val="00875648"/>
    <w:rsid w:val="00886DA2"/>
    <w:rsid w:val="008A723E"/>
    <w:rsid w:val="008B7655"/>
    <w:rsid w:val="008E6B31"/>
    <w:rsid w:val="008E6D2D"/>
    <w:rsid w:val="008F482B"/>
    <w:rsid w:val="00903546"/>
    <w:rsid w:val="009112AC"/>
    <w:rsid w:val="00934023"/>
    <w:rsid w:val="00942A63"/>
    <w:rsid w:val="00952F7D"/>
    <w:rsid w:val="0096168D"/>
    <w:rsid w:val="00983238"/>
    <w:rsid w:val="00985524"/>
    <w:rsid w:val="00992F89"/>
    <w:rsid w:val="009C2EC4"/>
    <w:rsid w:val="009F1122"/>
    <w:rsid w:val="009F3F9A"/>
    <w:rsid w:val="00A52592"/>
    <w:rsid w:val="00A56ED9"/>
    <w:rsid w:val="00AE3BD7"/>
    <w:rsid w:val="00B02370"/>
    <w:rsid w:val="00B063AA"/>
    <w:rsid w:val="00B62F83"/>
    <w:rsid w:val="00B702AF"/>
    <w:rsid w:val="00BA4DE0"/>
    <w:rsid w:val="00BE5D0E"/>
    <w:rsid w:val="00BF5460"/>
    <w:rsid w:val="00BF7155"/>
    <w:rsid w:val="00C12277"/>
    <w:rsid w:val="00C12664"/>
    <w:rsid w:val="00C350DE"/>
    <w:rsid w:val="00C36724"/>
    <w:rsid w:val="00C44F73"/>
    <w:rsid w:val="00C504C3"/>
    <w:rsid w:val="00C562DC"/>
    <w:rsid w:val="00CF50BB"/>
    <w:rsid w:val="00D109EE"/>
    <w:rsid w:val="00D13F1B"/>
    <w:rsid w:val="00D25E47"/>
    <w:rsid w:val="00D4795C"/>
    <w:rsid w:val="00D67C02"/>
    <w:rsid w:val="00D737FD"/>
    <w:rsid w:val="00D769D2"/>
    <w:rsid w:val="00D8178D"/>
    <w:rsid w:val="00D91E1E"/>
    <w:rsid w:val="00DB522D"/>
    <w:rsid w:val="00DD376D"/>
    <w:rsid w:val="00DE6431"/>
    <w:rsid w:val="00E078A0"/>
    <w:rsid w:val="00E11A40"/>
    <w:rsid w:val="00E202ED"/>
    <w:rsid w:val="00E33B8A"/>
    <w:rsid w:val="00E376E0"/>
    <w:rsid w:val="00E4589A"/>
    <w:rsid w:val="00E54383"/>
    <w:rsid w:val="00E57A5F"/>
    <w:rsid w:val="00E66757"/>
    <w:rsid w:val="00E76F6E"/>
    <w:rsid w:val="00E77049"/>
    <w:rsid w:val="00EB1C84"/>
    <w:rsid w:val="00EC1B80"/>
    <w:rsid w:val="00F04086"/>
    <w:rsid w:val="00F04E4A"/>
    <w:rsid w:val="00F3595C"/>
    <w:rsid w:val="00F366E7"/>
    <w:rsid w:val="00F679DE"/>
    <w:rsid w:val="00F73731"/>
    <w:rsid w:val="00F82687"/>
    <w:rsid w:val="00FE4BF7"/>
    <w:rsid w:val="00FF0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0D7FC"/>
  <w15:docId w15:val="{4E037FEF-6B25-410D-AA0C-191063D3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155"/>
    <w:pPr>
      <w:ind w:left="720"/>
      <w:contextualSpacing/>
    </w:pPr>
  </w:style>
  <w:style w:type="character" w:styleId="Hyperlink">
    <w:name w:val="Hyperlink"/>
    <w:basedOn w:val="DefaultParagraphFont"/>
    <w:uiPriority w:val="99"/>
    <w:unhideWhenUsed/>
    <w:rsid w:val="000E319C"/>
    <w:rPr>
      <w:color w:val="0000FF" w:themeColor="hyperlink"/>
      <w:u w:val="single"/>
    </w:rPr>
  </w:style>
  <w:style w:type="character" w:styleId="FollowedHyperlink">
    <w:name w:val="FollowedHyperlink"/>
    <w:basedOn w:val="DefaultParagraphFont"/>
    <w:uiPriority w:val="99"/>
    <w:semiHidden/>
    <w:unhideWhenUsed/>
    <w:rsid w:val="00AE3BD7"/>
    <w:rPr>
      <w:color w:val="800080" w:themeColor="followedHyperlink"/>
      <w:u w:val="single"/>
    </w:rPr>
  </w:style>
  <w:style w:type="paragraph" w:styleId="Header">
    <w:name w:val="header"/>
    <w:basedOn w:val="Normal"/>
    <w:link w:val="HeaderChar"/>
    <w:uiPriority w:val="99"/>
    <w:unhideWhenUsed/>
    <w:rsid w:val="00752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767"/>
  </w:style>
  <w:style w:type="paragraph" w:styleId="Footer">
    <w:name w:val="footer"/>
    <w:basedOn w:val="Normal"/>
    <w:link w:val="FooterChar"/>
    <w:uiPriority w:val="99"/>
    <w:unhideWhenUsed/>
    <w:rsid w:val="00752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767"/>
  </w:style>
  <w:style w:type="paragraph" w:styleId="BalloonText">
    <w:name w:val="Balloon Text"/>
    <w:basedOn w:val="Normal"/>
    <w:link w:val="BalloonTextChar"/>
    <w:uiPriority w:val="99"/>
    <w:semiHidden/>
    <w:unhideWhenUsed/>
    <w:rsid w:val="00494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D88"/>
    <w:rPr>
      <w:rFonts w:ascii="Tahoma" w:hAnsi="Tahoma" w:cs="Tahoma"/>
      <w:sz w:val="16"/>
      <w:szCs w:val="16"/>
    </w:rPr>
  </w:style>
  <w:style w:type="character" w:styleId="CommentReference">
    <w:name w:val="annotation reference"/>
    <w:basedOn w:val="DefaultParagraphFont"/>
    <w:uiPriority w:val="99"/>
    <w:semiHidden/>
    <w:unhideWhenUsed/>
    <w:rsid w:val="00BE5D0E"/>
    <w:rPr>
      <w:sz w:val="16"/>
      <w:szCs w:val="16"/>
    </w:rPr>
  </w:style>
  <w:style w:type="paragraph" w:styleId="CommentText">
    <w:name w:val="annotation text"/>
    <w:basedOn w:val="Normal"/>
    <w:link w:val="CommentTextChar"/>
    <w:uiPriority w:val="99"/>
    <w:semiHidden/>
    <w:unhideWhenUsed/>
    <w:rsid w:val="00BE5D0E"/>
    <w:pPr>
      <w:spacing w:line="240" w:lineRule="auto"/>
    </w:pPr>
    <w:rPr>
      <w:sz w:val="20"/>
      <w:szCs w:val="20"/>
    </w:rPr>
  </w:style>
  <w:style w:type="character" w:customStyle="1" w:styleId="CommentTextChar">
    <w:name w:val="Comment Text Char"/>
    <w:basedOn w:val="DefaultParagraphFont"/>
    <w:link w:val="CommentText"/>
    <w:uiPriority w:val="99"/>
    <w:semiHidden/>
    <w:rsid w:val="00BE5D0E"/>
    <w:rPr>
      <w:sz w:val="20"/>
      <w:szCs w:val="20"/>
    </w:rPr>
  </w:style>
  <w:style w:type="paragraph" w:styleId="CommentSubject">
    <w:name w:val="annotation subject"/>
    <w:basedOn w:val="CommentText"/>
    <w:next w:val="CommentText"/>
    <w:link w:val="CommentSubjectChar"/>
    <w:uiPriority w:val="99"/>
    <w:semiHidden/>
    <w:unhideWhenUsed/>
    <w:rsid w:val="00BE5D0E"/>
    <w:rPr>
      <w:b/>
      <w:bCs/>
    </w:rPr>
  </w:style>
  <w:style w:type="character" w:customStyle="1" w:styleId="CommentSubjectChar">
    <w:name w:val="Comment Subject Char"/>
    <w:basedOn w:val="CommentTextChar"/>
    <w:link w:val="CommentSubject"/>
    <w:uiPriority w:val="99"/>
    <w:semiHidden/>
    <w:rsid w:val="00BE5D0E"/>
    <w:rPr>
      <w:b/>
      <w:bCs/>
      <w:sz w:val="20"/>
      <w:szCs w:val="20"/>
    </w:rPr>
  </w:style>
  <w:style w:type="character" w:styleId="UnresolvedMention">
    <w:name w:val="Unresolved Mention"/>
    <w:basedOn w:val="DefaultParagraphFont"/>
    <w:uiPriority w:val="99"/>
    <w:semiHidden/>
    <w:unhideWhenUsed/>
    <w:rsid w:val="006B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1852">
      <w:bodyDiv w:val="1"/>
      <w:marLeft w:val="0"/>
      <w:marRight w:val="0"/>
      <w:marTop w:val="0"/>
      <w:marBottom w:val="0"/>
      <w:divBdr>
        <w:top w:val="none" w:sz="0" w:space="0" w:color="auto"/>
        <w:left w:val="none" w:sz="0" w:space="0" w:color="auto"/>
        <w:bottom w:val="none" w:sz="0" w:space="0" w:color="auto"/>
        <w:right w:val="none" w:sz="0" w:space="0" w:color="auto"/>
      </w:divBdr>
    </w:div>
    <w:div w:id="6288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ir.ac.uk/media/stirling/services/policy-and-planning/gdpr/documents/DataProtectionGuidance.docx" TargetMode="External"/><Relationship Id="rId18" Type="http://schemas.openxmlformats.org/officeDocument/2006/relationships/hyperlink" Target="https://www.stir.ac.uk/media/stirling/services/information-services/documents/08-Acceptable-Use-Policy.pdf" TargetMode="External"/><Relationship Id="rId3" Type="http://schemas.openxmlformats.org/officeDocument/2006/relationships/customXml" Target="../customXml/item3.xml"/><Relationship Id="rId21" Type="http://schemas.openxmlformats.org/officeDocument/2006/relationships/hyperlink" Target="https://www.stir.ac.uk/about/professional-services/information-services-and-library/current-students-and-staff/researchers/research-data/" TargetMode="External"/><Relationship Id="rId7" Type="http://schemas.openxmlformats.org/officeDocument/2006/relationships/webSettings" Target="webSettings.xml"/><Relationship Id="rId12" Type="http://schemas.openxmlformats.org/officeDocument/2006/relationships/hyperlink" Target="https://www.stir.ac.uk/media/stirling/services/policy-and-planning/gdpr/documents/DataProtectionPolicy.docx" TargetMode="External"/><Relationship Id="rId17" Type="http://schemas.openxmlformats.org/officeDocument/2006/relationships/hyperlink" Target="https://www.stir.ac.uk/media/stirling/services/policy-and-planning/gdpr/documents/DataProtectionGuidance.docx" TargetMode="External"/><Relationship Id="rId2" Type="http://schemas.openxmlformats.org/officeDocument/2006/relationships/customXml" Target="../customXml/item2.xml"/><Relationship Id="rId16" Type="http://schemas.openxmlformats.org/officeDocument/2006/relationships/hyperlink" Target="https://www.stir.ac.uk/media/stirling/services/policy-and-planning/gdpr/documents/DataProtectionPolicy.docx" TargetMode="External"/><Relationship Id="rId20" Type="http://schemas.openxmlformats.org/officeDocument/2006/relationships/hyperlink" Target="https://stir.ac.uk/30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tir.ac.uk/media/stirling/services/information-services/documents/001-Electronic-Information-Security-Overarching-Policy.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tir.ac.uk/about/professional-services/student-academic-and-corporate-services/policy-and-planning/legal-compliance/publication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ir.ac.uk/media/stirling/services/policy-and-planning/documents/FOIGuideforAllStaff.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38A8F-CB12-4AD5-8B02-4D6BB1F98C80}">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875FC5E2-04BD-416E-B582-873D2A12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8C187-863E-4253-95AA-89FE17C38DB9}">
  <ds:schemaRefs>
    <ds:schemaRef ds:uri="http://schemas.microsoft.com/sharepoint/v3/contenttype/forms"/>
  </ds:schemaRefs>
</ds:datastoreItem>
</file>

<file path=docMetadata/LabelInfo.xml><?xml version="1.0" encoding="utf-8"?>
<clbl:labelList xmlns:clbl="http://schemas.microsoft.com/office/2020/mipLabelMetadata">
  <clbl:label id="{946b3323-a1ee-4a37-8c29-8d71baf7a927}" enabled="1" method="Privilege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9</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Wheater</dc:creator>
  <cp:lastModifiedBy>Helen McKellar</cp:lastModifiedBy>
  <cp:revision>28</cp:revision>
  <cp:lastPrinted>2019-12-10T16:32:00Z</cp:lastPrinted>
  <dcterms:created xsi:type="dcterms:W3CDTF">2020-08-26T13:35:00Z</dcterms:created>
  <dcterms:modified xsi:type="dcterms:W3CDTF">2024-09-30T10:00:00Z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2022-02-23T14:06:54Z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39a2e866-e549-410c-9577-e583fe6a3bc2</vt:lpwstr>
  </property>
  <property fmtid="{D5CDD505-2E9C-101B-9397-08002B2CF9AE}" pid="9" name="MSIP_Label_946b3323-a1ee-4a37-8c29-8d71baf7a927_ContentBits">
    <vt:lpwstr>0</vt:lpwstr>
  </property>
  <property fmtid="{D5CDD505-2E9C-101B-9397-08002B2CF9AE}" pid="10" name="MediaServiceImageTags">
    <vt:lpwstr/>
  </property>
</Properties>
</file>