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E4979" w14:textId="2348FF75" w:rsidR="00463173" w:rsidRDefault="5E082FD1" w:rsidP="001B1FE0">
      <w:pPr>
        <w:pStyle w:val="Heading1"/>
      </w:pPr>
      <w:r>
        <w:rPr>
          <w:noProof/>
        </w:rPr>
        <w:drawing>
          <wp:inline distT="0" distB="0" distL="0" distR="0" wp14:anchorId="187976DB" wp14:editId="1F495F86">
            <wp:extent cx="1847850" cy="476250"/>
            <wp:effectExtent l="0" t="0" r="0" b="0"/>
            <wp:docPr id="327953822" name="Picture 327953822"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53822" name="Picture 327953822" descr="University of Stirling logo"/>
                    <pic:cNvPicPr/>
                  </pic:nvPicPr>
                  <pic:blipFill>
                    <a:blip r:embed="rId11">
                      <a:extLst>
                        <a:ext uri="{28A0092B-C50C-407E-A947-70E740481C1C}">
                          <a14:useLocalDpi xmlns:a14="http://schemas.microsoft.com/office/drawing/2010/main" val="0"/>
                        </a:ext>
                      </a:extLst>
                    </a:blip>
                    <a:stretch>
                      <a:fillRect/>
                    </a:stretch>
                  </pic:blipFill>
                  <pic:spPr>
                    <a:xfrm>
                      <a:off x="0" y="0"/>
                      <a:ext cx="1847850" cy="476250"/>
                    </a:xfrm>
                    <a:prstGeom prst="rect">
                      <a:avLst/>
                    </a:prstGeom>
                  </pic:spPr>
                </pic:pic>
              </a:graphicData>
            </a:graphic>
          </wp:inline>
        </w:drawing>
      </w:r>
      <w:r w:rsidR="00760656">
        <w:br/>
      </w:r>
      <w:r w:rsidR="00760656" w:rsidRPr="001B1FE0">
        <w:rPr>
          <w:rFonts w:ascii="Calibri" w:hAnsi="Calibri" w:cs="Calibri"/>
          <w:b/>
          <w:bCs/>
          <w:color w:val="auto"/>
          <w:sz w:val="22"/>
          <w:szCs w:val="22"/>
        </w:rPr>
        <w:t>Minutes</w:t>
      </w:r>
      <w:r w:rsidR="6671F850" w:rsidRPr="001B1FE0">
        <w:rPr>
          <w:rFonts w:ascii="Calibri" w:hAnsi="Calibri" w:cs="Calibri"/>
          <w:b/>
          <w:bCs/>
          <w:color w:val="auto"/>
          <w:sz w:val="22"/>
          <w:szCs w:val="22"/>
        </w:rPr>
        <w:t xml:space="preserve"> – </w:t>
      </w:r>
      <w:r w:rsidR="00760656" w:rsidRPr="001B1FE0">
        <w:rPr>
          <w:rFonts w:ascii="Calibri" w:hAnsi="Calibri" w:cs="Calibri"/>
          <w:b/>
          <w:bCs/>
          <w:color w:val="auto"/>
          <w:sz w:val="22"/>
          <w:szCs w:val="22"/>
        </w:rPr>
        <w:t>University Court</w:t>
      </w:r>
    </w:p>
    <w:p w14:paraId="348BF1EC" w14:textId="5AF0A1F3" w:rsidR="00463173" w:rsidRDefault="00760656" w:rsidP="73B7AE0B">
      <w:pPr>
        <w:rPr>
          <w:rFonts w:asciiTheme="minorHAnsi" w:eastAsiaTheme="minorEastAsia" w:hAnsiTheme="minorHAnsi" w:cstheme="minorBidi"/>
        </w:rPr>
      </w:pPr>
      <w:r w:rsidRPr="73B7AE0B">
        <w:rPr>
          <w:rFonts w:asciiTheme="minorHAnsi" w:eastAsiaTheme="minorEastAsia" w:hAnsiTheme="minorHAnsi" w:cstheme="minorBidi"/>
        </w:rPr>
        <w:t xml:space="preserve">21/10/2024 | </w:t>
      </w:r>
      <w:r w:rsidR="1D6A0764" w:rsidRPr="73B7AE0B">
        <w:rPr>
          <w:rFonts w:asciiTheme="minorHAnsi" w:eastAsiaTheme="minorEastAsia" w:hAnsiTheme="minorHAnsi" w:cstheme="minorBidi"/>
        </w:rPr>
        <w:t>2</w:t>
      </w:r>
      <w:r w:rsidRPr="73B7AE0B">
        <w:rPr>
          <w:rFonts w:asciiTheme="minorHAnsi" w:eastAsiaTheme="minorEastAsia" w:hAnsiTheme="minorHAnsi" w:cstheme="minorBidi"/>
        </w:rPr>
        <w:t>:00</w:t>
      </w:r>
      <w:r w:rsidR="1A491E16" w:rsidRPr="73B7AE0B">
        <w:rPr>
          <w:rFonts w:asciiTheme="minorHAnsi" w:eastAsiaTheme="minorEastAsia" w:hAnsiTheme="minorHAnsi" w:cstheme="minorBidi"/>
        </w:rPr>
        <w:t>pm to 4:00pm</w:t>
      </w:r>
    </w:p>
    <w:p w14:paraId="6E96E04D" w14:textId="77777777" w:rsidR="00463173" w:rsidRDefault="00760656" w:rsidP="73B7AE0B">
      <w:pPr>
        <w:rPr>
          <w:rFonts w:asciiTheme="minorHAnsi" w:eastAsiaTheme="minorEastAsia" w:hAnsiTheme="minorHAnsi" w:cstheme="minorBidi"/>
        </w:rPr>
      </w:pPr>
      <w:r w:rsidRPr="73B7AE0B">
        <w:rPr>
          <w:rFonts w:asciiTheme="minorHAnsi" w:eastAsiaTheme="minorEastAsia" w:hAnsiTheme="minorHAnsi" w:cstheme="minorBidi"/>
        </w:rPr>
        <w:t>Stirling Court Hotel</w:t>
      </w:r>
    </w:p>
    <w:p w14:paraId="04303002" w14:textId="6A82463A" w:rsidR="00463173" w:rsidRDefault="01A1ECA6" w:rsidP="00625DE5">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Present</w:t>
      </w:r>
    </w:p>
    <w:p w14:paraId="55AA2146" w14:textId="62D1F3A3" w:rsidR="00463173" w:rsidRDefault="00760656" w:rsidP="27A8F376">
      <w:pPr>
        <w:spacing w:line="240" w:lineRule="auto"/>
        <w:jc w:val="both"/>
        <w:rPr>
          <w:rFonts w:asciiTheme="minorHAnsi" w:eastAsiaTheme="minorEastAsia" w:hAnsiTheme="minorHAnsi" w:cstheme="minorBidi"/>
        </w:rPr>
      </w:pPr>
      <w:proofErr w:type="spellStart"/>
      <w:r w:rsidRPr="27A8F376">
        <w:rPr>
          <w:rFonts w:asciiTheme="minorHAnsi" w:eastAsiaTheme="minorEastAsia" w:hAnsiTheme="minorHAnsi" w:cstheme="minorBidi"/>
        </w:rPr>
        <w:t>Mr</w:t>
      </w:r>
      <w:proofErr w:type="spellEnd"/>
      <w:r w:rsidR="00625DE5" w:rsidRPr="27A8F376">
        <w:rPr>
          <w:rFonts w:asciiTheme="minorHAnsi" w:eastAsiaTheme="minorEastAsia" w:hAnsiTheme="minorHAnsi" w:cstheme="minorBidi"/>
        </w:rPr>
        <w:t xml:space="preserve"> </w:t>
      </w:r>
      <w:r w:rsidRPr="27A8F376">
        <w:rPr>
          <w:rFonts w:asciiTheme="minorHAnsi" w:eastAsiaTheme="minorEastAsia" w:hAnsiTheme="minorHAnsi" w:cstheme="minorBidi"/>
        </w:rPr>
        <w:t>Harry Adam</w:t>
      </w:r>
      <w:r w:rsidR="6B87C546" w:rsidRPr="27A8F376">
        <w:rPr>
          <w:rFonts w:asciiTheme="minorHAnsi" w:eastAsiaTheme="minorEastAsia" w:hAnsiTheme="minorHAnsi" w:cstheme="minorBidi"/>
        </w:rPr>
        <w:t xml:space="preserve"> (Chair)</w:t>
      </w:r>
      <w:r w:rsidR="525D5F0A" w:rsidRPr="27A8F376">
        <w:rPr>
          <w:rFonts w:asciiTheme="minorHAnsi" w:eastAsiaTheme="minorEastAsia" w:hAnsiTheme="minorHAnsi" w:cstheme="minorBidi"/>
        </w:rPr>
        <w:t>,</w:t>
      </w:r>
      <w:r w:rsidRPr="27A8F376">
        <w:rPr>
          <w:rFonts w:asciiTheme="minorHAnsi" w:eastAsiaTheme="minorEastAsia" w:hAnsiTheme="minorHAnsi" w:cstheme="minorBidi"/>
        </w:rPr>
        <w:t xml:space="preserve"> </w:t>
      </w:r>
      <w:proofErr w:type="spellStart"/>
      <w:r w:rsidRPr="27A8F376">
        <w:rPr>
          <w:rFonts w:asciiTheme="minorHAnsi" w:eastAsiaTheme="minorEastAsia" w:hAnsiTheme="minorHAnsi" w:cstheme="minorBidi"/>
        </w:rPr>
        <w:t>Ms</w:t>
      </w:r>
      <w:proofErr w:type="spellEnd"/>
      <w:r w:rsidRPr="27A8F376">
        <w:rPr>
          <w:rFonts w:asciiTheme="minorHAnsi" w:eastAsiaTheme="minorEastAsia" w:hAnsiTheme="minorHAnsi" w:cstheme="minorBidi"/>
        </w:rPr>
        <w:t xml:space="preserve"> Leen Ali</w:t>
      </w:r>
      <w:r w:rsidR="02E1B780" w:rsidRPr="27A8F376">
        <w:rPr>
          <w:rFonts w:asciiTheme="minorHAnsi" w:eastAsiaTheme="minorEastAsia" w:hAnsiTheme="minorHAnsi" w:cstheme="minorBidi"/>
        </w:rPr>
        <w:t>,</w:t>
      </w:r>
      <w:r w:rsidRPr="27A8F376">
        <w:rPr>
          <w:rFonts w:asciiTheme="minorHAnsi" w:eastAsiaTheme="minorEastAsia" w:hAnsiTheme="minorHAnsi" w:cstheme="minorBidi"/>
        </w:rPr>
        <w:t xml:space="preserve"> Professor Kirstie Blair</w:t>
      </w:r>
      <w:r w:rsidR="15843070" w:rsidRPr="27A8F376">
        <w:rPr>
          <w:rFonts w:asciiTheme="minorHAnsi" w:eastAsiaTheme="minorEastAsia" w:hAnsiTheme="minorHAnsi" w:cstheme="minorBidi"/>
        </w:rPr>
        <w:t>,</w:t>
      </w:r>
      <w:r w:rsidRPr="27A8F376">
        <w:rPr>
          <w:rFonts w:asciiTheme="minorHAnsi" w:eastAsiaTheme="minorEastAsia" w:hAnsiTheme="minorHAnsi" w:cstheme="minorBidi"/>
        </w:rPr>
        <w:t xml:space="preserve"> </w:t>
      </w:r>
      <w:proofErr w:type="spellStart"/>
      <w:r w:rsidRPr="27A8F376">
        <w:rPr>
          <w:rFonts w:asciiTheme="minorHAnsi" w:eastAsiaTheme="minorEastAsia" w:hAnsiTheme="minorHAnsi" w:cstheme="minorBidi"/>
        </w:rPr>
        <w:t>Mr</w:t>
      </w:r>
      <w:proofErr w:type="spellEnd"/>
      <w:r w:rsidRPr="27A8F376">
        <w:rPr>
          <w:rFonts w:asciiTheme="minorHAnsi" w:eastAsiaTheme="minorEastAsia" w:hAnsiTheme="minorHAnsi" w:cstheme="minorBidi"/>
        </w:rPr>
        <w:t xml:space="preserve"> Gary Fleming</w:t>
      </w:r>
      <w:r w:rsidR="49257A8E" w:rsidRPr="27A8F376">
        <w:rPr>
          <w:rFonts w:asciiTheme="minorHAnsi" w:eastAsiaTheme="minorEastAsia" w:hAnsiTheme="minorHAnsi" w:cstheme="minorBidi"/>
        </w:rPr>
        <w:t>,</w:t>
      </w:r>
      <w:r w:rsidRPr="27A8F376">
        <w:rPr>
          <w:rFonts w:asciiTheme="minorHAnsi" w:eastAsiaTheme="minorEastAsia" w:hAnsiTheme="minorHAnsi" w:cstheme="minorBidi"/>
        </w:rPr>
        <w:t xml:space="preserve"> </w:t>
      </w:r>
      <w:proofErr w:type="spellStart"/>
      <w:r w:rsidRPr="27A8F376">
        <w:rPr>
          <w:rFonts w:asciiTheme="minorHAnsi" w:eastAsiaTheme="minorEastAsia" w:hAnsiTheme="minorHAnsi" w:cstheme="minorBidi"/>
        </w:rPr>
        <w:t>Mr</w:t>
      </w:r>
      <w:proofErr w:type="spellEnd"/>
      <w:r w:rsidRPr="27A8F376">
        <w:rPr>
          <w:rFonts w:asciiTheme="minorHAnsi" w:eastAsiaTheme="minorEastAsia" w:hAnsiTheme="minorHAnsi" w:cstheme="minorBidi"/>
        </w:rPr>
        <w:t xml:space="preserve"> Kenny Fraser</w:t>
      </w:r>
      <w:r w:rsidR="13CACAC0" w:rsidRPr="27A8F376">
        <w:rPr>
          <w:rFonts w:asciiTheme="minorHAnsi" w:eastAsiaTheme="minorEastAsia" w:hAnsiTheme="minorHAnsi" w:cstheme="minorBidi"/>
        </w:rPr>
        <w:t>,</w:t>
      </w:r>
      <w:r w:rsidRPr="27A8F376">
        <w:rPr>
          <w:rFonts w:asciiTheme="minorHAnsi" w:eastAsiaTheme="minorEastAsia" w:hAnsiTheme="minorHAnsi" w:cstheme="minorBidi"/>
        </w:rPr>
        <w:t xml:space="preserve"> </w:t>
      </w:r>
      <w:proofErr w:type="spellStart"/>
      <w:r w:rsidRPr="27A8F376">
        <w:rPr>
          <w:rFonts w:asciiTheme="minorHAnsi" w:eastAsiaTheme="minorEastAsia" w:hAnsiTheme="minorHAnsi" w:cstheme="minorBidi"/>
        </w:rPr>
        <w:t>Ms</w:t>
      </w:r>
      <w:proofErr w:type="spellEnd"/>
      <w:r w:rsidRPr="27A8F376">
        <w:rPr>
          <w:rFonts w:asciiTheme="minorHAnsi" w:eastAsiaTheme="minorEastAsia" w:hAnsiTheme="minorHAnsi" w:cstheme="minorBidi"/>
        </w:rPr>
        <w:t xml:space="preserve"> Susan Gordon Hardy</w:t>
      </w:r>
      <w:r w:rsidR="00428E4A" w:rsidRPr="27A8F376">
        <w:rPr>
          <w:rFonts w:asciiTheme="minorHAnsi" w:eastAsiaTheme="minorEastAsia" w:hAnsiTheme="minorHAnsi" w:cstheme="minorBidi"/>
        </w:rPr>
        <w:t>,</w:t>
      </w:r>
      <w:r w:rsidRPr="27A8F376">
        <w:rPr>
          <w:rFonts w:asciiTheme="minorHAnsi" w:eastAsiaTheme="minorEastAsia" w:hAnsiTheme="minorHAnsi" w:cstheme="minorBidi"/>
        </w:rPr>
        <w:t xml:space="preserve"> </w:t>
      </w:r>
      <w:proofErr w:type="spellStart"/>
      <w:r w:rsidRPr="27A8F376">
        <w:rPr>
          <w:rFonts w:asciiTheme="minorHAnsi" w:eastAsiaTheme="minorEastAsia" w:hAnsiTheme="minorHAnsi" w:cstheme="minorBidi"/>
        </w:rPr>
        <w:t>Mr</w:t>
      </w:r>
      <w:proofErr w:type="spellEnd"/>
      <w:r w:rsidRPr="27A8F376">
        <w:rPr>
          <w:rFonts w:asciiTheme="minorHAnsi" w:eastAsiaTheme="minorEastAsia" w:hAnsiTheme="minorHAnsi" w:cstheme="minorBidi"/>
        </w:rPr>
        <w:t xml:space="preserve"> Graham Hastie</w:t>
      </w:r>
      <w:r w:rsidR="05CDAB9E" w:rsidRPr="27A8F376">
        <w:rPr>
          <w:rFonts w:asciiTheme="minorHAnsi" w:eastAsiaTheme="minorEastAsia" w:hAnsiTheme="minorHAnsi" w:cstheme="minorBidi"/>
        </w:rPr>
        <w:t>,</w:t>
      </w:r>
      <w:r w:rsidRPr="27A8F376">
        <w:rPr>
          <w:rFonts w:asciiTheme="minorHAnsi" w:eastAsiaTheme="minorEastAsia" w:hAnsiTheme="minorHAnsi" w:cstheme="minorBidi"/>
        </w:rPr>
        <w:t xml:space="preserve"> Dr Magdalena Ietswaart</w:t>
      </w:r>
      <w:r w:rsidR="362B9C26" w:rsidRPr="27A8F376">
        <w:rPr>
          <w:rFonts w:asciiTheme="minorHAnsi" w:eastAsiaTheme="minorEastAsia" w:hAnsiTheme="minorHAnsi" w:cstheme="minorBidi"/>
        </w:rPr>
        <w:t>,</w:t>
      </w:r>
      <w:r w:rsidRPr="27A8F376">
        <w:rPr>
          <w:rFonts w:asciiTheme="minorHAnsi" w:eastAsiaTheme="minorEastAsia" w:hAnsiTheme="minorHAnsi" w:cstheme="minorBidi"/>
        </w:rPr>
        <w:t xml:space="preserve"> </w:t>
      </w:r>
      <w:proofErr w:type="spellStart"/>
      <w:r w:rsidRPr="27A8F376">
        <w:rPr>
          <w:rFonts w:asciiTheme="minorHAnsi" w:eastAsiaTheme="minorEastAsia" w:hAnsiTheme="minorHAnsi" w:cstheme="minorBidi"/>
        </w:rPr>
        <w:t>Mr</w:t>
      </w:r>
      <w:proofErr w:type="spellEnd"/>
      <w:r w:rsidRPr="27A8F376">
        <w:rPr>
          <w:rFonts w:asciiTheme="minorHAnsi" w:eastAsiaTheme="minorEastAsia" w:hAnsiTheme="minorHAnsi" w:cstheme="minorBidi"/>
        </w:rPr>
        <w:t xml:space="preserve"> Douglas Kearney</w:t>
      </w:r>
      <w:r w:rsidR="5332E8B8" w:rsidRPr="27A8F376">
        <w:rPr>
          <w:rFonts w:asciiTheme="minorHAnsi" w:eastAsiaTheme="minorEastAsia" w:hAnsiTheme="minorHAnsi" w:cstheme="minorBidi"/>
        </w:rPr>
        <w:t>,</w:t>
      </w:r>
      <w:r w:rsidRPr="27A8F376">
        <w:rPr>
          <w:rFonts w:asciiTheme="minorHAnsi" w:eastAsiaTheme="minorEastAsia" w:hAnsiTheme="minorHAnsi" w:cstheme="minorBidi"/>
        </w:rPr>
        <w:t xml:space="preserve"> Dr Deborah Keith</w:t>
      </w:r>
      <w:r w:rsidR="675811AC" w:rsidRPr="27A8F376">
        <w:rPr>
          <w:rFonts w:asciiTheme="minorHAnsi" w:eastAsiaTheme="minorEastAsia" w:hAnsiTheme="minorHAnsi" w:cstheme="minorBidi"/>
        </w:rPr>
        <w:t>,</w:t>
      </w:r>
      <w:r w:rsidRPr="27A8F376">
        <w:rPr>
          <w:rFonts w:asciiTheme="minorHAnsi" w:eastAsiaTheme="minorEastAsia" w:hAnsiTheme="minorHAnsi" w:cstheme="minorBidi"/>
        </w:rPr>
        <w:t xml:space="preserve"> Professor Malcolm MacLeod</w:t>
      </w:r>
      <w:r w:rsidR="0A2C5980" w:rsidRPr="27A8F376">
        <w:rPr>
          <w:rFonts w:asciiTheme="minorHAnsi" w:eastAsiaTheme="minorEastAsia" w:hAnsiTheme="minorHAnsi" w:cstheme="minorBidi"/>
        </w:rPr>
        <w:t>,</w:t>
      </w:r>
      <w:r w:rsidRPr="27A8F376">
        <w:rPr>
          <w:rFonts w:asciiTheme="minorHAnsi" w:eastAsiaTheme="minorEastAsia" w:hAnsiTheme="minorHAnsi" w:cstheme="minorBidi"/>
        </w:rPr>
        <w:t xml:space="preserve"> </w:t>
      </w:r>
      <w:proofErr w:type="spellStart"/>
      <w:r w:rsidRPr="27A8F376">
        <w:rPr>
          <w:rFonts w:asciiTheme="minorHAnsi" w:eastAsiaTheme="minorEastAsia" w:hAnsiTheme="minorHAnsi" w:cstheme="minorBidi"/>
        </w:rPr>
        <w:t>Ms</w:t>
      </w:r>
      <w:proofErr w:type="spellEnd"/>
      <w:r w:rsidRPr="27A8F376">
        <w:rPr>
          <w:rFonts w:asciiTheme="minorHAnsi" w:eastAsiaTheme="minorEastAsia" w:hAnsiTheme="minorHAnsi" w:cstheme="minorBidi"/>
        </w:rPr>
        <w:t xml:space="preserve"> Lynne Marr</w:t>
      </w:r>
      <w:r w:rsidR="20082F3D" w:rsidRPr="27A8F376">
        <w:rPr>
          <w:rFonts w:asciiTheme="minorHAnsi" w:eastAsiaTheme="minorEastAsia" w:hAnsiTheme="minorHAnsi" w:cstheme="minorBidi"/>
        </w:rPr>
        <w:t>,</w:t>
      </w:r>
      <w:r w:rsidRPr="27A8F376">
        <w:rPr>
          <w:rFonts w:asciiTheme="minorHAnsi" w:eastAsiaTheme="minorEastAsia" w:hAnsiTheme="minorHAnsi" w:cstheme="minorBidi"/>
        </w:rPr>
        <w:t xml:space="preserve"> Professor Sir Gerry McCormac</w:t>
      </w:r>
      <w:r w:rsidR="76F0B59B" w:rsidRPr="27A8F376">
        <w:rPr>
          <w:rFonts w:asciiTheme="minorHAnsi" w:eastAsiaTheme="minorEastAsia" w:hAnsiTheme="minorHAnsi" w:cstheme="minorBidi"/>
        </w:rPr>
        <w:t>,</w:t>
      </w:r>
      <w:r w:rsidRPr="27A8F376">
        <w:rPr>
          <w:rFonts w:asciiTheme="minorHAnsi" w:eastAsiaTheme="minorEastAsia" w:hAnsiTheme="minorHAnsi" w:cstheme="minorBidi"/>
        </w:rPr>
        <w:t xml:space="preserve"> </w:t>
      </w:r>
      <w:proofErr w:type="spellStart"/>
      <w:r w:rsidRPr="27A8F376">
        <w:rPr>
          <w:rFonts w:asciiTheme="minorHAnsi" w:eastAsiaTheme="minorEastAsia" w:hAnsiTheme="minorHAnsi" w:cstheme="minorBidi"/>
        </w:rPr>
        <w:t>Ms</w:t>
      </w:r>
      <w:proofErr w:type="spellEnd"/>
      <w:r w:rsidRPr="27A8F376">
        <w:rPr>
          <w:rFonts w:asciiTheme="minorHAnsi" w:eastAsiaTheme="minorEastAsia" w:hAnsiTheme="minorHAnsi" w:cstheme="minorBidi"/>
        </w:rPr>
        <w:t xml:space="preserve"> Catriona Morrison</w:t>
      </w:r>
      <w:r w:rsidR="518065BE" w:rsidRPr="27A8F376">
        <w:rPr>
          <w:rFonts w:asciiTheme="minorHAnsi" w:eastAsiaTheme="minorEastAsia" w:hAnsiTheme="minorHAnsi" w:cstheme="minorBidi"/>
        </w:rPr>
        <w:t>,</w:t>
      </w:r>
      <w:r w:rsidRPr="27A8F376">
        <w:rPr>
          <w:rFonts w:asciiTheme="minorHAnsi" w:eastAsiaTheme="minorEastAsia" w:hAnsiTheme="minorHAnsi" w:cstheme="minorBidi"/>
        </w:rPr>
        <w:t xml:space="preserve"> </w:t>
      </w:r>
      <w:r w:rsidR="000D72CB" w:rsidRPr="27A8F376">
        <w:rPr>
          <w:rFonts w:asciiTheme="minorHAnsi" w:eastAsiaTheme="minorEastAsia" w:hAnsiTheme="minorHAnsi" w:cstheme="minorBidi"/>
        </w:rPr>
        <w:t>Professor Gozde Ozakinci</w:t>
      </w:r>
      <w:r w:rsidR="06077FB6" w:rsidRPr="27A8F376">
        <w:rPr>
          <w:rFonts w:asciiTheme="minorHAnsi" w:eastAsiaTheme="minorEastAsia" w:hAnsiTheme="minorHAnsi" w:cstheme="minorBidi"/>
        </w:rPr>
        <w:t>,</w:t>
      </w:r>
      <w:r w:rsidR="00550AC1" w:rsidRPr="27A8F376">
        <w:rPr>
          <w:rFonts w:asciiTheme="minorHAnsi" w:eastAsiaTheme="minorEastAsia" w:hAnsiTheme="minorHAnsi" w:cstheme="minorBidi"/>
        </w:rPr>
        <w:t xml:space="preserve"> </w:t>
      </w:r>
      <w:proofErr w:type="spellStart"/>
      <w:r w:rsidRPr="27A8F376">
        <w:rPr>
          <w:rFonts w:asciiTheme="minorHAnsi" w:eastAsiaTheme="minorEastAsia" w:hAnsiTheme="minorHAnsi" w:cstheme="minorBidi"/>
        </w:rPr>
        <w:t>Ms</w:t>
      </w:r>
      <w:proofErr w:type="spellEnd"/>
      <w:r w:rsidRPr="27A8F376">
        <w:rPr>
          <w:rFonts w:asciiTheme="minorHAnsi" w:eastAsiaTheme="minorEastAsia" w:hAnsiTheme="minorHAnsi" w:cstheme="minorBidi"/>
        </w:rPr>
        <w:t xml:space="preserve"> Justine </w:t>
      </w:r>
      <w:proofErr w:type="spellStart"/>
      <w:r w:rsidRPr="27A8F376">
        <w:rPr>
          <w:rFonts w:asciiTheme="minorHAnsi" w:eastAsiaTheme="minorEastAsia" w:hAnsiTheme="minorHAnsi" w:cstheme="minorBidi"/>
        </w:rPr>
        <w:t>Pedussel</w:t>
      </w:r>
      <w:proofErr w:type="spellEnd"/>
      <w:r w:rsidR="1E90DFEE" w:rsidRPr="27A8F376">
        <w:rPr>
          <w:rFonts w:asciiTheme="minorHAnsi" w:eastAsiaTheme="minorEastAsia" w:hAnsiTheme="minorHAnsi" w:cstheme="minorBidi"/>
        </w:rPr>
        <w:t>,</w:t>
      </w:r>
      <w:r w:rsidRPr="27A8F376">
        <w:rPr>
          <w:rFonts w:asciiTheme="minorHAnsi" w:eastAsiaTheme="minorEastAsia" w:hAnsiTheme="minorHAnsi" w:cstheme="minorBidi"/>
        </w:rPr>
        <w:t xml:space="preserve"> </w:t>
      </w:r>
      <w:proofErr w:type="spellStart"/>
      <w:r w:rsidRPr="27A8F376">
        <w:rPr>
          <w:rFonts w:asciiTheme="minorHAnsi" w:eastAsiaTheme="minorEastAsia" w:hAnsiTheme="minorHAnsi" w:cstheme="minorBidi"/>
        </w:rPr>
        <w:t>Mr</w:t>
      </w:r>
      <w:proofErr w:type="spellEnd"/>
      <w:r w:rsidRPr="27A8F376">
        <w:rPr>
          <w:rFonts w:asciiTheme="minorHAnsi" w:eastAsiaTheme="minorEastAsia" w:hAnsiTheme="minorHAnsi" w:cstheme="minorBidi"/>
        </w:rPr>
        <w:t xml:space="preserve"> Julian Roberts</w:t>
      </w:r>
      <w:r w:rsidR="33AE3997" w:rsidRPr="27A8F376">
        <w:rPr>
          <w:rFonts w:asciiTheme="minorHAnsi" w:eastAsiaTheme="minorEastAsia" w:hAnsiTheme="minorHAnsi" w:cstheme="minorBidi"/>
        </w:rPr>
        <w:t>,</w:t>
      </w:r>
      <w:r w:rsidRPr="27A8F376">
        <w:rPr>
          <w:rFonts w:asciiTheme="minorHAnsi" w:eastAsiaTheme="minorEastAsia" w:hAnsiTheme="minorHAnsi" w:cstheme="minorBidi"/>
        </w:rPr>
        <w:t xml:space="preserve"> </w:t>
      </w:r>
      <w:proofErr w:type="spellStart"/>
      <w:r w:rsidRPr="27A8F376">
        <w:rPr>
          <w:rFonts w:asciiTheme="minorHAnsi" w:eastAsiaTheme="minorEastAsia" w:hAnsiTheme="minorHAnsi" w:cstheme="minorBidi"/>
        </w:rPr>
        <w:t>Mr</w:t>
      </w:r>
      <w:proofErr w:type="spellEnd"/>
      <w:r w:rsidRPr="27A8F376">
        <w:rPr>
          <w:rFonts w:asciiTheme="minorHAnsi" w:eastAsiaTheme="minorEastAsia" w:hAnsiTheme="minorHAnsi" w:cstheme="minorBidi"/>
        </w:rPr>
        <w:t xml:space="preserve"> William Stancer</w:t>
      </w:r>
      <w:r w:rsidR="61353BE5" w:rsidRPr="27A8F376">
        <w:rPr>
          <w:rFonts w:asciiTheme="minorHAnsi" w:eastAsiaTheme="minorEastAsia" w:hAnsiTheme="minorHAnsi" w:cstheme="minorBidi"/>
        </w:rPr>
        <w:t xml:space="preserve"> and </w:t>
      </w:r>
      <w:r w:rsidRPr="27A8F376">
        <w:rPr>
          <w:rFonts w:asciiTheme="minorHAnsi" w:eastAsiaTheme="minorEastAsia" w:hAnsiTheme="minorHAnsi" w:cstheme="minorBidi"/>
        </w:rPr>
        <w:t>Dr Clare Wilson</w:t>
      </w:r>
      <w:r w:rsidR="28D07CF9" w:rsidRPr="27A8F376">
        <w:rPr>
          <w:rFonts w:asciiTheme="minorHAnsi" w:eastAsiaTheme="minorEastAsia" w:hAnsiTheme="minorHAnsi" w:cstheme="minorBidi"/>
        </w:rPr>
        <w:t>.</w:t>
      </w:r>
    </w:p>
    <w:p w14:paraId="672A6659" w14:textId="77777777" w:rsidR="00463173" w:rsidRDefault="00463173" w:rsidP="7B2C1DF8">
      <w:pPr>
        <w:spacing w:line="240" w:lineRule="auto"/>
        <w:jc w:val="both"/>
        <w:rPr>
          <w:rFonts w:asciiTheme="minorHAnsi" w:eastAsiaTheme="minorEastAsia" w:hAnsiTheme="minorHAnsi" w:cstheme="minorBidi"/>
        </w:rPr>
      </w:pPr>
    </w:p>
    <w:p w14:paraId="743AE92D" w14:textId="0335F2CF" w:rsidR="354E3627" w:rsidRDefault="354E3627" w:rsidP="27A8F376">
      <w:pPr>
        <w:pStyle w:val="SectionHeading"/>
        <w:spacing w:after="0" w:line="240" w:lineRule="auto"/>
        <w:rPr>
          <w:rFonts w:ascii="Calibri" w:eastAsia="Calibri" w:hAnsi="Calibri" w:cs="Calibri"/>
          <w:color w:val="000000" w:themeColor="text1"/>
          <w:sz w:val="22"/>
          <w:szCs w:val="22"/>
        </w:rPr>
      </w:pPr>
      <w:r w:rsidRPr="27A8F376">
        <w:rPr>
          <w:rFonts w:ascii="Calibri" w:eastAsia="Calibri" w:hAnsi="Calibri" w:cs="Calibri"/>
          <w:color w:val="000000" w:themeColor="text1"/>
          <w:sz w:val="22"/>
          <w:szCs w:val="22"/>
          <w:lang w:val="en-GB"/>
        </w:rPr>
        <w:t xml:space="preserve">In Attendance </w:t>
      </w:r>
    </w:p>
    <w:p w14:paraId="2924ABAF" w14:textId="15FD6A83" w:rsidR="354E3627" w:rsidRDefault="6A80F1E3" w:rsidP="27A8F376">
      <w:pPr>
        <w:spacing w:line="240" w:lineRule="auto"/>
        <w:jc w:val="both"/>
        <w:rPr>
          <w:rFonts w:ascii="Calibri" w:eastAsia="Calibri" w:hAnsi="Calibri" w:cs="Calibri"/>
          <w:color w:val="000000" w:themeColor="text1"/>
          <w:highlight w:val="yellow"/>
          <w:lang w:val="en-GB"/>
        </w:rPr>
      </w:pPr>
      <w:r w:rsidRPr="27A8F376">
        <w:rPr>
          <w:rFonts w:ascii="Calibri" w:eastAsia="Calibri" w:hAnsi="Calibri" w:cs="Calibri"/>
          <w:color w:val="000000" w:themeColor="text1"/>
          <w:lang w:val="en-GB"/>
        </w:rPr>
        <w:t xml:space="preserve">Mr David Bond, </w:t>
      </w:r>
      <w:r w:rsidR="61B938EC" w:rsidRPr="27A8F376">
        <w:rPr>
          <w:rFonts w:ascii="Calibri" w:eastAsia="Calibri" w:hAnsi="Calibri" w:cs="Calibri"/>
          <w:color w:val="000000" w:themeColor="text1"/>
          <w:lang w:val="en-GB"/>
        </w:rPr>
        <w:t xml:space="preserve">Ms Linsey Dickson, </w:t>
      </w:r>
      <w:r w:rsidR="354E3627" w:rsidRPr="27A8F376">
        <w:rPr>
          <w:rFonts w:ascii="Calibri" w:eastAsia="Calibri" w:hAnsi="Calibri" w:cs="Calibri"/>
          <w:color w:val="000000" w:themeColor="text1"/>
          <w:lang w:val="en-GB"/>
        </w:rPr>
        <w:t xml:space="preserve">Mr Graeme Duff, Ms Rose Edwards, Ms Jennifer Harrison, Ms Karen Lawson, Mr Colin McNally, Ms Joanna Morrow, </w:t>
      </w:r>
      <w:r w:rsidR="4DFC4DFA" w:rsidRPr="27A8F376">
        <w:rPr>
          <w:rFonts w:ascii="Calibri" w:eastAsia="Calibri" w:hAnsi="Calibri" w:cs="Calibri"/>
          <w:color w:val="000000" w:themeColor="text1"/>
          <w:lang w:val="en-GB"/>
        </w:rPr>
        <w:t xml:space="preserve">Mr Moray Nichol (Clerk), </w:t>
      </w:r>
      <w:r w:rsidR="354E3627" w:rsidRPr="27A8F376">
        <w:rPr>
          <w:rFonts w:ascii="Calibri" w:eastAsia="Calibri" w:hAnsi="Calibri" w:cs="Calibri"/>
          <w:color w:val="000000" w:themeColor="text1"/>
          <w:lang w:val="en-GB"/>
        </w:rPr>
        <w:t xml:space="preserve">Ms Eileen Schofield, Mr Liam Spillane, Dr David Telford, </w:t>
      </w:r>
      <w:r w:rsidR="605DCFFB" w:rsidRPr="27A8F376">
        <w:rPr>
          <w:rFonts w:ascii="Calibri" w:eastAsia="Calibri" w:hAnsi="Calibri" w:cs="Calibri"/>
          <w:color w:val="000000" w:themeColor="text1"/>
          <w:lang w:val="en-GB"/>
        </w:rPr>
        <w:t xml:space="preserve">Professor Townsend, </w:t>
      </w:r>
      <w:r w:rsidR="354E3627" w:rsidRPr="27A8F376">
        <w:rPr>
          <w:rFonts w:ascii="Calibri" w:eastAsia="Calibri" w:hAnsi="Calibri" w:cs="Calibri"/>
          <w:color w:val="000000" w:themeColor="text1"/>
          <w:lang w:val="en-GB"/>
        </w:rPr>
        <w:t>Professor Neville Wylie and Dr Lee Zhuang.  </w:t>
      </w:r>
    </w:p>
    <w:p w14:paraId="00094DF4" w14:textId="7FF8E3DA" w:rsidR="7B2C1DF8" w:rsidRDefault="7B2C1DF8" w:rsidP="7B2C1DF8">
      <w:pPr>
        <w:spacing w:line="240" w:lineRule="auto"/>
        <w:jc w:val="both"/>
        <w:rPr>
          <w:rFonts w:asciiTheme="minorHAnsi" w:eastAsiaTheme="minorEastAsia" w:hAnsiTheme="minorHAnsi" w:cstheme="minorBidi"/>
        </w:rPr>
      </w:pPr>
    </w:p>
    <w:p w14:paraId="75899CBF" w14:textId="77777777" w:rsidR="00463173" w:rsidRDefault="00760656" w:rsidP="00625DE5">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 xml:space="preserve">1. Welcome and Apologies </w:t>
      </w:r>
    </w:p>
    <w:p w14:paraId="5B060DC8"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xml:space="preserve">Apologies for absence </w:t>
      </w:r>
      <w:proofErr w:type="gramStart"/>
      <w:r w:rsidRPr="73B7AE0B">
        <w:rPr>
          <w:rFonts w:asciiTheme="minorHAnsi" w:eastAsiaTheme="minorEastAsia" w:hAnsiTheme="minorHAnsi" w:cstheme="minorBidi"/>
        </w:rPr>
        <w:t>were</w:t>
      </w:r>
      <w:proofErr w:type="gramEnd"/>
      <w:r w:rsidRPr="73B7AE0B">
        <w:rPr>
          <w:rFonts w:asciiTheme="minorHAnsi" w:eastAsiaTheme="minorEastAsia" w:hAnsiTheme="minorHAnsi" w:cstheme="minorBidi"/>
        </w:rPr>
        <w:t xml:space="preserve"> received from </w:t>
      </w:r>
      <w:proofErr w:type="spellStart"/>
      <w:r w:rsidRPr="73B7AE0B">
        <w:rPr>
          <w:rFonts w:asciiTheme="minorHAnsi" w:eastAsiaTheme="minorEastAsia" w:hAnsiTheme="minorHAnsi" w:cstheme="minorBidi"/>
        </w:rPr>
        <w:t>Ms</w:t>
      </w:r>
      <w:proofErr w:type="spellEnd"/>
      <w:r w:rsidRPr="73B7AE0B">
        <w:rPr>
          <w:rFonts w:asciiTheme="minorHAnsi" w:eastAsiaTheme="minorEastAsia" w:hAnsiTheme="minorHAnsi" w:cstheme="minorBidi"/>
        </w:rPr>
        <w:t xml:space="preserve"> Pamela Crawford, Dr Poonam Gupta, </w:t>
      </w:r>
      <w:proofErr w:type="spellStart"/>
      <w:r w:rsidRPr="73B7AE0B">
        <w:rPr>
          <w:rFonts w:asciiTheme="minorHAnsi" w:eastAsiaTheme="minorEastAsia" w:hAnsiTheme="minorHAnsi" w:cstheme="minorBidi"/>
        </w:rPr>
        <w:t>Mr</w:t>
      </w:r>
      <w:proofErr w:type="spellEnd"/>
      <w:r w:rsidRPr="73B7AE0B">
        <w:rPr>
          <w:rFonts w:asciiTheme="minorHAnsi" w:eastAsiaTheme="minorEastAsia" w:hAnsiTheme="minorHAnsi" w:cstheme="minorBidi"/>
        </w:rPr>
        <w:t xml:space="preserve"> Hamish Grossart, Professor Julie Tinson and Lord Provost Elaine Watterson.    </w:t>
      </w:r>
    </w:p>
    <w:p w14:paraId="6E7BEAA2"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3217CEF2" w14:textId="1AEA8D2C"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xml:space="preserve">The Chair welcomed Professor Gozde Ozakinci following her election to University </w:t>
      </w:r>
      <w:r w:rsidR="00550AC1" w:rsidRPr="73B7AE0B">
        <w:rPr>
          <w:rFonts w:asciiTheme="minorHAnsi" w:eastAsiaTheme="minorEastAsia" w:hAnsiTheme="minorHAnsi" w:cstheme="minorBidi"/>
        </w:rPr>
        <w:t>Court and</w:t>
      </w:r>
      <w:r w:rsidRPr="73B7AE0B">
        <w:rPr>
          <w:rFonts w:asciiTheme="minorHAnsi" w:eastAsiaTheme="minorEastAsia" w:hAnsiTheme="minorHAnsi" w:cstheme="minorBidi"/>
        </w:rPr>
        <w:t xml:space="preserve"> welcomed Professor Helen Scott following her appointment as Deputy Principal (Education).  </w:t>
      </w:r>
    </w:p>
    <w:p w14:paraId="63E4A9CD"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52D3F4E4"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xml:space="preserve">The Chair confirmed that Dr Mary Allison had taken the decision to resign from </w:t>
      </w:r>
      <w:proofErr w:type="gramStart"/>
      <w:r w:rsidRPr="73B7AE0B">
        <w:rPr>
          <w:rFonts w:asciiTheme="minorHAnsi" w:eastAsiaTheme="minorEastAsia" w:hAnsiTheme="minorHAnsi" w:cstheme="minorBidi"/>
        </w:rPr>
        <w:t>University</w:t>
      </w:r>
      <w:proofErr w:type="gramEnd"/>
      <w:r w:rsidRPr="73B7AE0B">
        <w:rPr>
          <w:rFonts w:asciiTheme="minorHAnsi" w:eastAsiaTheme="minorEastAsia" w:hAnsiTheme="minorHAnsi" w:cstheme="minorBidi"/>
        </w:rPr>
        <w:t xml:space="preserve"> Court. On behalf of </w:t>
      </w:r>
      <w:proofErr w:type="gramStart"/>
      <w:r w:rsidRPr="73B7AE0B">
        <w:rPr>
          <w:rFonts w:asciiTheme="minorHAnsi" w:eastAsiaTheme="minorEastAsia" w:hAnsiTheme="minorHAnsi" w:cstheme="minorBidi"/>
        </w:rPr>
        <w:t>University</w:t>
      </w:r>
      <w:proofErr w:type="gramEnd"/>
      <w:r w:rsidRPr="73B7AE0B">
        <w:rPr>
          <w:rFonts w:asciiTheme="minorHAnsi" w:eastAsiaTheme="minorEastAsia" w:hAnsiTheme="minorHAnsi" w:cstheme="minorBidi"/>
        </w:rPr>
        <w:t xml:space="preserve"> Court, the Chair thanked Mary for her commitment and contribution.    </w:t>
      </w:r>
    </w:p>
    <w:p w14:paraId="39A8803D" w14:textId="77777777" w:rsidR="002967B0" w:rsidRDefault="002967B0" w:rsidP="00625DE5">
      <w:pPr>
        <w:pStyle w:val="SectionHeading"/>
        <w:spacing w:before="0" w:line="240" w:lineRule="auto"/>
        <w:jc w:val="both"/>
        <w:rPr>
          <w:rFonts w:asciiTheme="minorHAnsi" w:eastAsiaTheme="minorEastAsia" w:hAnsiTheme="minorHAnsi" w:cstheme="minorBidi"/>
          <w:sz w:val="22"/>
          <w:szCs w:val="22"/>
        </w:rPr>
      </w:pPr>
    </w:p>
    <w:p w14:paraId="6BFD7B4B" w14:textId="280096DE" w:rsidR="00463173" w:rsidRDefault="00760656" w:rsidP="002967B0">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2. Declarations of Interest</w:t>
      </w:r>
    </w:p>
    <w:p w14:paraId="1C238AB3"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There were no new declarations of interest. </w:t>
      </w:r>
    </w:p>
    <w:p w14:paraId="01AFE70C" w14:textId="77777777" w:rsidR="002967B0" w:rsidRDefault="002967B0" w:rsidP="00625DE5">
      <w:pPr>
        <w:spacing w:line="240" w:lineRule="auto"/>
        <w:jc w:val="both"/>
        <w:rPr>
          <w:rFonts w:asciiTheme="minorHAnsi" w:eastAsiaTheme="minorEastAsia" w:hAnsiTheme="minorHAnsi" w:cstheme="minorBidi"/>
        </w:rPr>
      </w:pPr>
    </w:p>
    <w:p w14:paraId="61060138" w14:textId="77777777" w:rsidR="00463173" w:rsidRDefault="00760656" w:rsidP="002967B0">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3. Minutes</w:t>
      </w:r>
    </w:p>
    <w:p w14:paraId="77664280" w14:textId="77777777"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w:t>
      </w:r>
      <w:r w:rsidRPr="73B7AE0B">
        <w:rPr>
          <w:rFonts w:asciiTheme="minorHAnsi" w:eastAsiaTheme="minorEastAsia" w:hAnsiTheme="minorHAnsi" w:cstheme="minorBidi"/>
          <w:u w:val="single"/>
        </w:rPr>
        <w:t>approved</w:t>
      </w:r>
      <w:r w:rsidRPr="73B7AE0B">
        <w:rPr>
          <w:rFonts w:asciiTheme="minorHAnsi" w:eastAsiaTheme="minorEastAsia" w:hAnsiTheme="minorHAnsi" w:cstheme="minorBidi"/>
        </w:rPr>
        <w:t xml:space="preserve"> the minutes of the meeting held on 10 June 2024. </w:t>
      </w:r>
    </w:p>
    <w:p w14:paraId="067D17F2" w14:textId="77777777" w:rsidR="002967B0" w:rsidRDefault="002967B0" w:rsidP="00625DE5">
      <w:pPr>
        <w:spacing w:line="240" w:lineRule="auto"/>
        <w:jc w:val="both"/>
        <w:rPr>
          <w:rFonts w:asciiTheme="minorHAnsi" w:eastAsiaTheme="minorEastAsia" w:hAnsiTheme="minorHAnsi" w:cstheme="minorBidi"/>
        </w:rPr>
      </w:pPr>
    </w:p>
    <w:p w14:paraId="01D3E2FE" w14:textId="77777777" w:rsidR="00463173" w:rsidRDefault="00760656" w:rsidP="002967B0">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 xml:space="preserve">4. Matters Arising Not Otherwise on the Agenda </w:t>
      </w:r>
    </w:p>
    <w:p w14:paraId="0346C1AD"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xml:space="preserve">There were no matters </w:t>
      </w:r>
      <w:proofErr w:type="gramStart"/>
      <w:r w:rsidRPr="73B7AE0B">
        <w:rPr>
          <w:rFonts w:asciiTheme="minorHAnsi" w:eastAsiaTheme="minorEastAsia" w:hAnsiTheme="minorHAnsi" w:cstheme="minorBidi"/>
        </w:rPr>
        <w:t>arising not</w:t>
      </w:r>
      <w:proofErr w:type="gramEnd"/>
      <w:r w:rsidRPr="73B7AE0B">
        <w:rPr>
          <w:rFonts w:asciiTheme="minorHAnsi" w:eastAsiaTheme="minorEastAsia" w:hAnsiTheme="minorHAnsi" w:cstheme="minorBidi"/>
        </w:rPr>
        <w:t xml:space="preserve"> otherwise on the agenda.  </w:t>
      </w:r>
    </w:p>
    <w:p w14:paraId="0343B977" w14:textId="77777777" w:rsidR="002967B0" w:rsidRDefault="002967B0" w:rsidP="00625DE5">
      <w:pPr>
        <w:spacing w:line="240" w:lineRule="auto"/>
        <w:jc w:val="both"/>
        <w:rPr>
          <w:rFonts w:asciiTheme="minorHAnsi" w:eastAsiaTheme="minorEastAsia" w:hAnsiTheme="minorHAnsi" w:cstheme="minorBidi"/>
        </w:rPr>
      </w:pPr>
    </w:p>
    <w:p w14:paraId="18E6EB53" w14:textId="77777777" w:rsidR="00463173" w:rsidRDefault="00760656" w:rsidP="002967B0">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 xml:space="preserve">5. Remit, Composition and Membership  </w:t>
      </w:r>
    </w:p>
    <w:p w14:paraId="19C80FD5"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xml:space="preserve">Court </w:t>
      </w:r>
      <w:r w:rsidRPr="73B7AE0B">
        <w:rPr>
          <w:rFonts w:asciiTheme="minorHAnsi" w:eastAsiaTheme="minorEastAsia" w:hAnsiTheme="minorHAnsi" w:cstheme="minorBidi"/>
          <w:u w:val="single"/>
        </w:rPr>
        <w:t>noted</w:t>
      </w:r>
      <w:r w:rsidRPr="73B7AE0B">
        <w:rPr>
          <w:rFonts w:asciiTheme="minorHAnsi" w:eastAsiaTheme="minorEastAsia" w:hAnsiTheme="minorHAnsi" w:cstheme="minorBidi"/>
        </w:rPr>
        <w:t xml:space="preserve"> the remit, composition and membership of Court for 2024/25. </w:t>
      </w:r>
    </w:p>
    <w:p w14:paraId="1DD49F04" w14:textId="77777777" w:rsidR="002967B0" w:rsidRDefault="002967B0" w:rsidP="00625DE5">
      <w:pPr>
        <w:spacing w:line="240" w:lineRule="auto"/>
        <w:jc w:val="both"/>
        <w:rPr>
          <w:rFonts w:asciiTheme="minorHAnsi" w:eastAsiaTheme="minorEastAsia" w:hAnsiTheme="minorHAnsi" w:cstheme="minorBidi"/>
        </w:rPr>
      </w:pPr>
    </w:p>
    <w:p w14:paraId="3902D9F3" w14:textId="77777777" w:rsidR="00463173" w:rsidRDefault="00760656" w:rsidP="002967B0">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 xml:space="preserve">6. Key Developments in the External Environment </w:t>
      </w:r>
    </w:p>
    <w:p w14:paraId="3CF27228"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Court considered an overview of developments in the external environment that included coverage of the new UK Government, financial sustainability of Higher Education and conflict in the Middle East and Ukraine.  </w:t>
      </w:r>
    </w:p>
    <w:p w14:paraId="4F6584BE"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41092EB3"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xml:space="preserve">Members discussed implications of the UK Government's Autumn Budget that included increased </w:t>
      </w:r>
      <w:proofErr w:type="gramStart"/>
      <w:r w:rsidRPr="73B7AE0B">
        <w:rPr>
          <w:rFonts w:asciiTheme="minorHAnsi" w:eastAsiaTheme="minorEastAsia" w:hAnsiTheme="minorHAnsi" w:cstheme="minorBidi"/>
        </w:rPr>
        <w:t>employers</w:t>
      </w:r>
      <w:proofErr w:type="gramEnd"/>
      <w:r w:rsidRPr="73B7AE0B">
        <w:rPr>
          <w:rFonts w:asciiTheme="minorHAnsi" w:eastAsiaTheme="minorEastAsia" w:hAnsiTheme="minorHAnsi" w:cstheme="minorBidi"/>
        </w:rPr>
        <w:t xml:space="preserve"> national insurance contributions and undergraduate tuition fees for UK students studying in England.   </w:t>
      </w:r>
    </w:p>
    <w:p w14:paraId="09AF38FC"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7583BF6C"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lastRenderedPageBreak/>
        <w:t xml:space="preserve">Members discussed the sporting achievements of athletes at the Olympic games in Paris during the summer. </w:t>
      </w: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welcomed the news that the University successfully attained an Athena Swan Charter silver award in recognition for its commitment to advancing gender equality following an extensive application process. </w:t>
      </w:r>
    </w:p>
    <w:p w14:paraId="15AA318D"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69191592" w14:textId="77777777"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w:t>
      </w:r>
      <w:r w:rsidRPr="73B7AE0B">
        <w:rPr>
          <w:rFonts w:asciiTheme="minorHAnsi" w:eastAsiaTheme="minorEastAsia" w:hAnsiTheme="minorHAnsi" w:cstheme="minorBidi"/>
          <w:u w:val="single"/>
        </w:rPr>
        <w:t>noted</w:t>
      </w:r>
      <w:r w:rsidRPr="73B7AE0B">
        <w:rPr>
          <w:rFonts w:asciiTheme="minorHAnsi" w:eastAsiaTheme="minorEastAsia" w:hAnsiTheme="minorHAnsi" w:cstheme="minorBidi"/>
        </w:rPr>
        <w:t xml:space="preserve"> the recent developments in the external environment.  </w:t>
      </w:r>
    </w:p>
    <w:p w14:paraId="4C476AA8" w14:textId="77777777" w:rsidR="002967B0" w:rsidRDefault="002967B0" w:rsidP="00625DE5">
      <w:pPr>
        <w:pStyle w:val="SectionHeading"/>
        <w:spacing w:before="0" w:line="240" w:lineRule="auto"/>
        <w:jc w:val="both"/>
        <w:rPr>
          <w:rFonts w:asciiTheme="minorHAnsi" w:eastAsiaTheme="minorEastAsia" w:hAnsiTheme="minorHAnsi" w:cstheme="minorBidi"/>
          <w:sz w:val="22"/>
          <w:szCs w:val="22"/>
        </w:rPr>
      </w:pPr>
    </w:p>
    <w:p w14:paraId="760A2D69" w14:textId="28793087" w:rsidR="00463173" w:rsidRDefault="00760656" w:rsidP="00625DE5">
      <w:pPr>
        <w:pStyle w:val="SectionHeading"/>
        <w:spacing w:before="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INSTITUTIONAL PLANNING AND BUDGETING</w:t>
      </w:r>
    </w:p>
    <w:p w14:paraId="5C5A0610" w14:textId="77777777" w:rsidR="00463173" w:rsidRDefault="00760656" w:rsidP="002967B0">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 xml:space="preserve">7. Quarterly Performance Reporting   </w:t>
      </w:r>
    </w:p>
    <w:p w14:paraId="7D06D48B" w14:textId="77777777"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received an overview of institutional performance during the fourth quarter (Q4) of the 2023-24 academic year, that included key achievements, challenges and trends observed during the period.  In addition, Court received an update regarding the budget for 2024/25 and a forward-looking assessment of the first quarter (Q1), alongside an appraisal of the sector context and factors that may present strategic opportunities or risks to the University.</w:t>
      </w:r>
    </w:p>
    <w:p w14:paraId="01512BE8"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2BC52A10"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It was confirmed that the 2023/24 Q4 management accounts present a preliminary operating surplus of £2.2m, in line with the Q3 position, with a net operating cash inflow of £10.9m and access to cash balances of £75.2m.  It was confirmed, considering the cash position, the University would be covenant compliant for 2023-24. </w:t>
      </w:r>
    </w:p>
    <w:p w14:paraId="0DA70637"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438BD31C"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xml:space="preserve">Members discussed delivery of the </w:t>
      </w:r>
      <w:proofErr w:type="spellStart"/>
      <w:r w:rsidRPr="73B7AE0B">
        <w:rPr>
          <w:rFonts w:asciiTheme="minorHAnsi" w:eastAsiaTheme="minorEastAsia" w:hAnsiTheme="minorHAnsi" w:cstheme="minorBidi"/>
        </w:rPr>
        <w:t>reprioritised</w:t>
      </w:r>
      <w:proofErr w:type="spellEnd"/>
      <w:r w:rsidRPr="73B7AE0B">
        <w:rPr>
          <w:rFonts w:asciiTheme="minorHAnsi" w:eastAsiaTheme="minorEastAsia" w:hAnsiTheme="minorHAnsi" w:cstheme="minorBidi"/>
        </w:rPr>
        <w:t xml:space="preserve"> Capital and Major Infrastructure Plan conducted with consideration of the parameters of affordability.  It was confirmed that critical projects associated with health and safety compliance, externally funded projects and </w:t>
      </w:r>
      <w:proofErr w:type="spellStart"/>
      <w:r w:rsidRPr="73B7AE0B">
        <w:rPr>
          <w:rFonts w:asciiTheme="minorHAnsi" w:eastAsiaTheme="minorEastAsia" w:hAnsiTheme="minorHAnsi" w:cstheme="minorBidi"/>
        </w:rPr>
        <w:t>prioritised</w:t>
      </w:r>
      <w:proofErr w:type="spellEnd"/>
      <w:r w:rsidRPr="73B7AE0B">
        <w:rPr>
          <w:rFonts w:asciiTheme="minorHAnsi" w:eastAsiaTheme="minorEastAsia" w:hAnsiTheme="minorHAnsi" w:cstheme="minorBidi"/>
        </w:rPr>
        <w:t xml:space="preserve"> projects that were at an advanced stage continued to be progressed.  Members discussed work undertaken to successfully mitigate the impact of the lead contractor for the Muirhead House refurbishment project entering administration.  It was confirmed that a new contractor had been </w:t>
      </w:r>
      <w:proofErr w:type="gramStart"/>
      <w:r w:rsidRPr="73B7AE0B">
        <w:rPr>
          <w:rFonts w:asciiTheme="minorHAnsi" w:eastAsiaTheme="minorEastAsia" w:hAnsiTheme="minorHAnsi" w:cstheme="minorBidi"/>
        </w:rPr>
        <w:t>appointed</w:t>
      </w:r>
      <w:proofErr w:type="gramEnd"/>
      <w:r w:rsidRPr="73B7AE0B">
        <w:rPr>
          <w:rFonts w:asciiTheme="minorHAnsi" w:eastAsiaTheme="minorEastAsia" w:hAnsiTheme="minorHAnsi" w:cstheme="minorBidi"/>
        </w:rPr>
        <w:t xml:space="preserve"> and work was progressing in line with an adjusted project plan.      </w:t>
      </w:r>
    </w:p>
    <w:p w14:paraId="46624170"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108EC7F3"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xml:space="preserve">Members discussed the reduced student population forecast for 2024/25 </w:t>
      </w:r>
      <w:proofErr w:type="gramStart"/>
      <w:r w:rsidRPr="73B7AE0B">
        <w:rPr>
          <w:rFonts w:asciiTheme="minorHAnsi" w:eastAsiaTheme="minorEastAsia" w:hAnsiTheme="minorHAnsi" w:cstheme="minorBidi"/>
        </w:rPr>
        <w:t>as a result of</w:t>
      </w:r>
      <w:proofErr w:type="gramEnd"/>
      <w:r w:rsidRPr="73B7AE0B">
        <w:rPr>
          <w:rFonts w:asciiTheme="minorHAnsi" w:eastAsiaTheme="minorEastAsia" w:hAnsiTheme="minorHAnsi" w:cstheme="minorBidi"/>
        </w:rPr>
        <w:t xml:space="preserve"> the prevailing recruitment environment.  It was confirmed that a reduced population </w:t>
      </w:r>
      <w:proofErr w:type="gramStart"/>
      <w:r w:rsidRPr="73B7AE0B">
        <w:rPr>
          <w:rFonts w:asciiTheme="minorHAnsi" w:eastAsiaTheme="minorEastAsia" w:hAnsiTheme="minorHAnsi" w:cstheme="minorBidi"/>
        </w:rPr>
        <w:t>has been</w:t>
      </w:r>
      <w:proofErr w:type="gramEnd"/>
      <w:r w:rsidRPr="73B7AE0B">
        <w:rPr>
          <w:rFonts w:asciiTheme="minorHAnsi" w:eastAsiaTheme="minorEastAsia" w:hAnsiTheme="minorHAnsi" w:cstheme="minorBidi"/>
        </w:rPr>
        <w:t xml:space="preserve"> anticipated when the budget was set and granular monitoring against budget expectations was ongoing.  Members discussed factors contributing to the continued financial pressure for the sector that included a real-terms decline of the unit teaching resource, year-on-year cuts to the SFC's main teaching grant and legacy impacts of the Conservative Government's policy approach to international students.  It was confirmed that the efficiency savings identified within Other Operating Expenses (£10.5m) as part of the 2024-25 budget setting process had been </w:t>
      </w:r>
      <w:proofErr w:type="spellStart"/>
      <w:r w:rsidRPr="73B7AE0B">
        <w:rPr>
          <w:rFonts w:asciiTheme="minorHAnsi" w:eastAsiaTheme="minorEastAsia" w:hAnsiTheme="minorHAnsi" w:cstheme="minorBidi"/>
        </w:rPr>
        <w:t>operationalised</w:t>
      </w:r>
      <w:proofErr w:type="spellEnd"/>
      <w:r w:rsidRPr="73B7AE0B">
        <w:rPr>
          <w:rFonts w:asciiTheme="minorHAnsi" w:eastAsiaTheme="minorEastAsia" w:hAnsiTheme="minorHAnsi" w:cstheme="minorBidi"/>
        </w:rPr>
        <w:t xml:space="preserve"> in line with the Court-approved breakeven budget.</w:t>
      </w:r>
    </w:p>
    <w:p w14:paraId="4B8484D5"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12C8AFA8"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xml:space="preserve">Members discussed </w:t>
      </w:r>
      <w:proofErr w:type="gramStart"/>
      <w:r w:rsidRPr="73B7AE0B">
        <w:rPr>
          <w:rFonts w:asciiTheme="minorHAnsi" w:eastAsiaTheme="minorEastAsia" w:hAnsiTheme="minorHAnsi" w:cstheme="minorBidi"/>
        </w:rPr>
        <w:t>risk</w:t>
      </w:r>
      <w:proofErr w:type="gramEnd"/>
      <w:r w:rsidRPr="73B7AE0B">
        <w:rPr>
          <w:rFonts w:asciiTheme="minorHAnsi" w:eastAsiaTheme="minorEastAsia" w:hAnsiTheme="minorHAnsi" w:cstheme="minorBidi"/>
        </w:rPr>
        <w:t xml:space="preserve"> associated with financial sustainability and opportunities for UK higher education institutions moving forward.  Members discussed the approach undertaken to diversify income streams to mitigate challenges that included: strategic international partnerships to deliver transnational education; enhanced recruitment activity in key markets; and activity to review the University's curriculum and portfolio design.   </w:t>
      </w:r>
    </w:p>
    <w:p w14:paraId="4F8F56C0"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0D3D3E82"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xml:space="preserve">Members </w:t>
      </w:r>
      <w:r w:rsidRPr="73B7AE0B">
        <w:rPr>
          <w:rFonts w:asciiTheme="minorHAnsi" w:eastAsiaTheme="minorEastAsia" w:hAnsiTheme="minorHAnsi" w:cstheme="minorBidi"/>
          <w:u w:val="single"/>
        </w:rPr>
        <w:t>considered</w:t>
      </w:r>
      <w:r w:rsidRPr="73B7AE0B">
        <w:rPr>
          <w:rFonts w:asciiTheme="minorHAnsi" w:eastAsiaTheme="minorEastAsia" w:hAnsiTheme="minorHAnsi" w:cstheme="minorBidi"/>
        </w:rPr>
        <w:t xml:space="preserve"> and </w:t>
      </w:r>
      <w:r w:rsidRPr="73B7AE0B">
        <w:rPr>
          <w:rFonts w:asciiTheme="minorHAnsi" w:eastAsiaTheme="minorEastAsia" w:hAnsiTheme="minorHAnsi" w:cstheme="minorBidi"/>
          <w:u w:val="single"/>
        </w:rPr>
        <w:t>noted</w:t>
      </w:r>
      <w:r w:rsidRPr="73B7AE0B">
        <w:rPr>
          <w:rFonts w:asciiTheme="minorHAnsi" w:eastAsiaTheme="minorEastAsia" w:hAnsiTheme="minorHAnsi" w:cstheme="minorBidi"/>
        </w:rPr>
        <w:t xml:space="preserve"> the Quarterly Performance Report. </w:t>
      </w:r>
    </w:p>
    <w:p w14:paraId="0B6C1611" w14:textId="77777777" w:rsidR="002967B0" w:rsidRDefault="002967B0" w:rsidP="00625DE5">
      <w:pPr>
        <w:spacing w:line="240" w:lineRule="auto"/>
        <w:jc w:val="both"/>
        <w:rPr>
          <w:rFonts w:asciiTheme="minorHAnsi" w:eastAsiaTheme="minorEastAsia" w:hAnsiTheme="minorHAnsi" w:cstheme="minorBidi"/>
        </w:rPr>
      </w:pPr>
    </w:p>
    <w:p w14:paraId="17045E7B" w14:textId="77777777" w:rsidR="00463173" w:rsidRDefault="00760656" w:rsidP="002967B0">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 xml:space="preserve">8. Annual Performance Report </w:t>
      </w:r>
    </w:p>
    <w:p w14:paraId="12B54BE4" w14:textId="77777777"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received an overview of the University’s performance during the 2023/24 academic year, and an assessment of progress against the University’s strategic ambitions.   </w:t>
      </w:r>
    </w:p>
    <w:p w14:paraId="649CC1FA"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25111B56" w14:textId="349FC2BA"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lastRenderedPageBreak/>
        <w:t xml:space="preserve">Members considered the growth in total income, research income and the student population over the reporting </w:t>
      </w:r>
      <w:r w:rsidR="00EE1A00" w:rsidRPr="73B7AE0B">
        <w:rPr>
          <w:rFonts w:asciiTheme="minorHAnsi" w:eastAsiaTheme="minorEastAsia" w:hAnsiTheme="minorHAnsi" w:cstheme="minorBidi"/>
        </w:rPr>
        <w:t>period and</w:t>
      </w:r>
      <w:r w:rsidRPr="73B7AE0B">
        <w:rPr>
          <w:rFonts w:asciiTheme="minorHAnsi" w:eastAsiaTheme="minorEastAsia" w:hAnsiTheme="minorHAnsi" w:cstheme="minorBidi"/>
        </w:rPr>
        <w:t xml:space="preserve"> discussed student satisfaction and retention in the context of comparative performance across the sector.  Members discussed </w:t>
      </w:r>
      <w:proofErr w:type="gramStart"/>
      <w:r w:rsidRPr="73B7AE0B">
        <w:rPr>
          <w:rFonts w:asciiTheme="minorHAnsi" w:eastAsiaTheme="minorEastAsia" w:hAnsiTheme="minorHAnsi" w:cstheme="minorBidi"/>
        </w:rPr>
        <w:t>activity</w:t>
      </w:r>
      <w:proofErr w:type="gramEnd"/>
      <w:r w:rsidRPr="73B7AE0B">
        <w:rPr>
          <w:rFonts w:asciiTheme="minorHAnsi" w:eastAsiaTheme="minorEastAsia" w:hAnsiTheme="minorHAnsi" w:cstheme="minorBidi"/>
        </w:rPr>
        <w:t xml:space="preserve"> to build upon strengths and address areas for improvement throughout 2024/25.   </w:t>
      </w:r>
    </w:p>
    <w:p w14:paraId="10EF996B"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0330283F" w14:textId="77777777"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w:t>
      </w:r>
      <w:r w:rsidRPr="73B7AE0B">
        <w:rPr>
          <w:rFonts w:asciiTheme="minorHAnsi" w:eastAsiaTheme="minorEastAsia" w:hAnsiTheme="minorHAnsi" w:cstheme="minorBidi"/>
          <w:u w:val="single"/>
        </w:rPr>
        <w:t>approved</w:t>
      </w:r>
      <w:r w:rsidRPr="73B7AE0B">
        <w:rPr>
          <w:rFonts w:asciiTheme="minorHAnsi" w:eastAsiaTheme="minorEastAsia" w:hAnsiTheme="minorHAnsi" w:cstheme="minorBidi"/>
        </w:rPr>
        <w:t xml:space="preserve"> the Annual Performance Report. </w:t>
      </w:r>
    </w:p>
    <w:p w14:paraId="526491F0" w14:textId="77777777" w:rsidR="002967B0" w:rsidRDefault="002967B0" w:rsidP="00625DE5">
      <w:pPr>
        <w:pStyle w:val="SectionHeading"/>
        <w:spacing w:before="0" w:line="240" w:lineRule="auto"/>
        <w:jc w:val="both"/>
        <w:rPr>
          <w:rFonts w:asciiTheme="minorHAnsi" w:eastAsiaTheme="minorEastAsia" w:hAnsiTheme="minorHAnsi" w:cstheme="minorBidi"/>
          <w:sz w:val="22"/>
          <w:szCs w:val="22"/>
        </w:rPr>
      </w:pPr>
    </w:p>
    <w:p w14:paraId="20684908" w14:textId="6C60A345" w:rsidR="00463173" w:rsidRDefault="00760656" w:rsidP="00625DE5">
      <w:pPr>
        <w:pStyle w:val="SectionHeading"/>
        <w:spacing w:before="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 xml:space="preserve">COLLABORATION   </w:t>
      </w:r>
    </w:p>
    <w:p w14:paraId="38CA5BFF" w14:textId="77777777" w:rsidR="00463173" w:rsidRDefault="00760656" w:rsidP="002967B0">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 xml:space="preserve">9. City Region and Growth Deal </w:t>
      </w:r>
    </w:p>
    <w:p w14:paraId="2A1AF066"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xml:space="preserve">Court received an update on the University's </w:t>
      </w:r>
      <w:proofErr w:type="spellStart"/>
      <w:r w:rsidRPr="73B7AE0B">
        <w:rPr>
          <w:rFonts w:asciiTheme="minorHAnsi" w:eastAsiaTheme="minorEastAsia" w:hAnsiTheme="minorHAnsi" w:cstheme="minorBidi"/>
        </w:rPr>
        <w:t>programme</w:t>
      </w:r>
      <w:proofErr w:type="spellEnd"/>
      <w:r w:rsidRPr="73B7AE0B">
        <w:rPr>
          <w:rFonts w:asciiTheme="minorHAnsi" w:eastAsiaTheme="minorEastAsia" w:hAnsiTheme="minorHAnsi" w:cstheme="minorBidi"/>
        </w:rPr>
        <w:t xml:space="preserve"> of City Region and Growth Deal projects that included Scotland's International Environment Centre (SIEC), the National Aquaculture Technology and Innovation Hub (NATIH), the Alloa Innovation Hub and the International Marine Science and Environment Centre.  </w:t>
      </w:r>
    </w:p>
    <w:p w14:paraId="59531C1E"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41DFE10A"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xml:space="preserve">Members considered significant changes in the external environment in which the City Region and Growth Deals operate including a new UK government with shifts across political parties in relation to Scottish representation, and a new First Minister for Scotland.  It was confirmed that a heightened focus on financial constraints across both governments had introduced greater risk in relation to previous priorities as well as those City Region Deals where commitments were yet to be </w:t>
      </w:r>
      <w:proofErr w:type="spellStart"/>
      <w:r w:rsidRPr="73B7AE0B">
        <w:rPr>
          <w:rFonts w:asciiTheme="minorHAnsi" w:eastAsiaTheme="minorEastAsia" w:hAnsiTheme="minorHAnsi" w:cstheme="minorBidi"/>
        </w:rPr>
        <w:t>formalised</w:t>
      </w:r>
      <w:proofErr w:type="spellEnd"/>
      <w:r w:rsidRPr="73B7AE0B">
        <w:rPr>
          <w:rFonts w:asciiTheme="minorHAnsi" w:eastAsiaTheme="minorEastAsia" w:hAnsiTheme="minorHAnsi" w:cstheme="minorBidi"/>
        </w:rPr>
        <w:t>.  It was confirmed that the UK Government's Autumn Budget may provide further clarity on the way forward. </w:t>
      </w:r>
    </w:p>
    <w:p w14:paraId="406591EE"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4D54C8AB" w14:textId="77777777"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t>Court to</w:t>
      </w:r>
      <w:proofErr w:type="gramEnd"/>
      <w:r w:rsidRPr="73B7AE0B">
        <w:rPr>
          <w:rFonts w:asciiTheme="minorHAnsi" w:eastAsiaTheme="minorEastAsia" w:hAnsiTheme="minorHAnsi" w:cstheme="minorBidi"/>
        </w:rPr>
        <w:t xml:space="preserve"> </w:t>
      </w:r>
      <w:proofErr w:type="spellStart"/>
      <w:proofErr w:type="gramStart"/>
      <w:r w:rsidRPr="73B7AE0B">
        <w:rPr>
          <w:rFonts w:asciiTheme="minorHAnsi" w:eastAsiaTheme="minorEastAsia" w:hAnsiTheme="minorHAnsi" w:cstheme="minorBidi"/>
          <w:u w:val="single"/>
        </w:rPr>
        <w:t>noted</w:t>
      </w:r>
      <w:proofErr w:type="spellEnd"/>
      <w:proofErr w:type="gramEnd"/>
      <w:r w:rsidRPr="73B7AE0B">
        <w:rPr>
          <w:rFonts w:asciiTheme="minorHAnsi" w:eastAsiaTheme="minorEastAsia" w:hAnsiTheme="minorHAnsi" w:cstheme="minorBidi"/>
        </w:rPr>
        <w:t xml:space="preserve"> the update from the University’s City Region and Growth Deal </w:t>
      </w:r>
      <w:proofErr w:type="spellStart"/>
      <w:r w:rsidRPr="73B7AE0B">
        <w:rPr>
          <w:rFonts w:asciiTheme="minorHAnsi" w:eastAsiaTheme="minorEastAsia" w:hAnsiTheme="minorHAnsi" w:cstheme="minorBidi"/>
        </w:rPr>
        <w:t>Programme</w:t>
      </w:r>
      <w:proofErr w:type="spellEnd"/>
      <w:r w:rsidRPr="73B7AE0B">
        <w:rPr>
          <w:rFonts w:asciiTheme="minorHAnsi" w:eastAsiaTheme="minorEastAsia" w:hAnsiTheme="minorHAnsi" w:cstheme="minorBidi"/>
        </w:rPr>
        <w:t xml:space="preserve"> Board. </w:t>
      </w:r>
    </w:p>
    <w:p w14:paraId="79C0C682" w14:textId="77777777" w:rsidR="002967B0" w:rsidRDefault="002967B0" w:rsidP="00625DE5">
      <w:pPr>
        <w:pStyle w:val="SectionHeading"/>
        <w:spacing w:before="0" w:line="240" w:lineRule="auto"/>
        <w:jc w:val="both"/>
        <w:rPr>
          <w:rFonts w:asciiTheme="minorHAnsi" w:eastAsiaTheme="minorEastAsia" w:hAnsiTheme="minorHAnsi" w:cstheme="minorBidi"/>
          <w:sz w:val="22"/>
          <w:szCs w:val="22"/>
        </w:rPr>
      </w:pPr>
    </w:p>
    <w:p w14:paraId="256D5E2C" w14:textId="74FF1B21" w:rsidR="00463173" w:rsidRDefault="00760656" w:rsidP="00625DE5">
      <w:pPr>
        <w:pStyle w:val="SectionHeading"/>
        <w:spacing w:before="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 xml:space="preserve">GOVERNANCE </w:t>
      </w:r>
    </w:p>
    <w:p w14:paraId="2C617C0D" w14:textId="77777777" w:rsidR="00463173" w:rsidRDefault="00760656" w:rsidP="002967B0">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10. External Review of Governance Effectiveness</w:t>
      </w:r>
    </w:p>
    <w:p w14:paraId="7D410538" w14:textId="77777777"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received an overview of the external review undertaken </w:t>
      </w:r>
      <w:proofErr w:type="gramStart"/>
      <w:r w:rsidRPr="73B7AE0B">
        <w:rPr>
          <w:rFonts w:asciiTheme="minorHAnsi" w:eastAsiaTheme="minorEastAsia" w:hAnsiTheme="minorHAnsi" w:cstheme="minorBidi"/>
        </w:rPr>
        <w:t>evaluate</w:t>
      </w:r>
      <w:proofErr w:type="gramEnd"/>
      <w:r w:rsidRPr="73B7AE0B">
        <w:rPr>
          <w:rFonts w:asciiTheme="minorHAnsi" w:eastAsiaTheme="minorEastAsia" w:hAnsiTheme="minorHAnsi" w:cstheme="minorBidi"/>
        </w:rPr>
        <w:t xml:space="preserve"> the effectiveness of </w:t>
      </w: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and its committees.  It was confirmed that the Lead Reviewer met with a review Steering Group at key stages to agree the approach, assess emerging findings, and consider recommendations.  </w:t>
      </w:r>
    </w:p>
    <w:p w14:paraId="5E3886A4"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784144A6"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xml:space="preserve">It was confirmed that the Review Team found that current arrangements relied on mutual respect and appreciation between the Executive and the Court.  The Executive made significant efforts to be open and provide the Court with a wealth of information; in return, much was delegated and entrusted to the Executive.  The Review Team found that Court had a clear commitment to the University and a desire to make the quality of the University more widely </w:t>
      </w:r>
      <w:proofErr w:type="spellStart"/>
      <w:r w:rsidRPr="73B7AE0B">
        <w:rPr>
          <w:rFonts w:asciiTheme="minorHAnsi" w:eastAsiaTheme="minorEastAsia" w:hAnsiTheme="minorHAnsi" w:cstheme="minorBidi"/>
        </w:rPr>
        <w:t>recognised</w:t>
      </w:r>
      <w:proofErr w:type="spellEnd"/>
      <w:r w:rsidRPr="73B7AE0B">
        <w:rPr>
          <w:rFonts w:asciiTheme="minorHAnsi" w:eastAsiaTheme="minorEastAsia" w:hAnsiTheme="minorHAnsi" w:cstheme="minorBidi"/>
        </w:rPr>
        <w:t>. </w:t>
      </w:r>
    </w:p>
    <w:p w14:paraId="02BF55D8"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36509902"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It was confirmed that the Review Team found no major deficiencies in governance arrangements and observed some opportunities for the University to make improvements.  </w:t>
      </w:r>
    </w:p>
    <w:p w14:paraId="4ECEB114"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5E2EC5C1" w14:textId="43838A6F" w:rsidR="00463173" w:rsidRDefault="00760656" w:rsidP="5B60D752">
      <w:pPr>
        <w:spacing w:line="240" w:lineRule="auto"/>
        <w:jc w:val="both"/>
        <w:rPr>
          <w:rFonts w:asciiTheme="minorHAnsi" w:eastAsiaTheme="minorEastAsia" w:hAnsiTheme="minorHAnsi" w:cstheme="minorBidi"/>
        </w:rPr>
      </w:pPr>
      <w:r w:rsidRPr="5B60D752">
        <w:rPr>
          <w:rFonts w:asciiTheme="minorHAnsi" w:eastAsiaTheme="minorEastAsia" w:hAnsiTheme="minorHAnsi" w:cstheme="minorBidi"/>
        </w:rPr>
        <w:t xml:space="preserve">Members discussed findings from the review and a draft action plan based on recommendations.  It was </w:t>
      </w:r>
      <w:r w:rsidR="677EAC25" w:rsidRPr="5B60D752">
        <w:rPr>
          <w:rFonts w:asciiTheme="minorHAnsi" w:eastAsiaTheme="minorEastAsia" w:hAnsiTheme="minorHAnsi" w:cstheme="minorBidi"/>
        </w:rPr>
        <w:t xml:space="preserve">confirmed that </w:t>
      </w:r>
      <w:r w:rsidR="7736D9EB" w:rsidRPr="5B60D752">
        <w:rPr>
          <w:rFonts w:asciiTheme="minorHAnsi" w:eastAsiaTheme="minorEastAsia" w:hAnsiTheme="minorHAnsi" w:cstheme="minorBidi"/>
        </w:rPr>
        <w:t xml:space="preserve">action to ensure appropriate arrangements </w:t>
      </w:r>
      <w:r w:rsidR="04B941B5" w:rsidRPr="5B60D752">
        <w:rPr>
          <w:rFonts w:asciiTheme="minorHAnsi" w:eastAsiaTheme="minorEastAsia" w:hAnsiTheme="minorHAnsi" w:cstheme="minorBidi"/>
        </w:rPr>
        <w:t>were</w:t>
      </w:r>
      <w:r w:rsidR="7736D9EB" w:rsidRPr="5B60D752">
        <w:rPr>
          <w:rFonts w:asciiTheme="minorHAnsi" w:eastAsiaTheme="minorEastAsia" w:hAnsiTheme="minorHAnsi" w:cstheme="minorBidi"/>
        </w:rPr>
        <w:t xml:space="preserve"> in place for engaging with the students’ union and fostering contributions from </w:t>
      </w:r>
      <w:proofErr w:type="gramStart"/>
      <w:r w:rsidR="7736D9EB" w:rsidRPr="5B60D752">
        <w:rPr>
          <w:rFonts w:asciiTheme="minorHAnsi" w:eastAsiaTheme="minorEastAsia" w:hAnsiTheme="minorHAnsi" w:cstheme="minorBidi"/>
        </w:rPr>
        <w:t>student governing</w:t>
      </w:r>
      <w:proofErr w:type="gramEnd"/>
      <w:r w:rsidR="7736D9EB" w:rsidRPr="5B60D752">
        <w:rPr>
          <w:rFonts w:asciiTheme="minorHAnsi" w:eastAsiaTheme="minorEastAsia" w:hAnsiTheme="minorHAnsi" w:cstheme="minorBidi"/>
        </w:rPr>
        <w:t xml:space="preserve"> body members would involve co-creati</w:t>
      </w:r>
      <w:r w:rsidR="21ABBF16" w:rsidRPr="5B60D752">
        <w:rPr>
          <w:rFonts w:asciiTheme="minorHAnsi" w:eastAsiaTheme="minorEastAsia" w:hAnsiTheme="minorHAnsi" w:cstheme="minorBidi"/>
        </w:rPr>
        <w:t>on</w:t>
      </w:r>
      <w:r w:rsidR="7736D9EB" w:rsidRPr="5B60D752">
        <w:rPr>
          <w:rFonts w:asciiTheme="minorHAnsi" w:eastAsiaTheme="minorEastAsia" w:hAnsiTheme="minorHAnsi" w:cstheme="minorBidi"/>
        </w:rPr>
        <w:t xml:space="preserve"> with the students’ </w:t>
      </w:r>
      <w:r w:rsidR="360334D7" w:rsidRPr="5B60D752">
        <w:rPr>
          <w:rFonts w:asciiTheme="minorHAnsi" w:eastAsiaTheme="minorEastAsia" w:hAnsiTheme="minorHAnsi" w:cstheme="minorBidi"/>
        </w:rPr>
        <w:t xml:space="preserve">union. </w:t>
      </w:r>
      <w:r w:rsidRPr="5B60D752">
        <w:rPr>
          <w:rFonts w:asciiTheme="minorHAnsi" w:eastAsiaTheme="minorEastAsia" w:hAnsiTheme="minorHAnsi" w:cstheme="minorBidi"/>
        </w:rPr>
        <w:t xml:space="preserve">   </w:t>
      </w:r>
    </w:p>
    <w:p w14:paraId="0D8BF348"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1ABE5217" w14:textId="77777777"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w:t>
      </w:r>
      <w:r w:rsidRPr="73B7AE0B">
        <w:rPr>
          <w:rFonts w:asciiTheme="minorHAnsi" w:eastAsiaTheme="minorEastAsia" w:hAnsiTheme="minorHAnsi" w:cstheme="minorBidi"/>
          <w:u w:val="single"/>
        </w:rPr>
        <w:t>considered</w:t>
      </w:r>
      <w:r w:rsidRPr="73B7AE0B">
        <w:rPr>
          <w:rFonts w:asciiTheme="minorHAnsi" w:eastAsiaTheme="minorEastAsia" w:hAnsiTheme="minorHAnsi" w:cstheme="minorBidi"/>
        </w:rPr>
        <w:t xml:space="preserve"> and </w:t>
      </w:r>
      <w:r w:rsidRPr="73B7AE0B">
        <w:rPr>
          <w:rFonts w:asciiTheme="minorHAnsi" w:eastAsiaTheme="minorEastAsia" w:hAnsiTheme="minorHAnsi" w:cstheme="minorBidi"/>
          <w:u w:val="single"/>
        </w:rPr>
        <w:t>approved</w:t>
      </w:r>
      <w:r w:rsidRPr="73B7AE0B">
        <w:rPr>
          <w:rFonts w:asciiTheme="minorHAnsi" w:eastAsiaTheme="minorEastAsia" w:hAnsiTheme="minorHAnsi" w:cstheme="minorBidi"/>
        </w:rPr>
        <w:t xml:space="preserve"> the draft action plan based on recommendations from the external review of governance effectiveness and a summary of findings from the review for reporting purposes.</w:t>
      </w:r>
    </w:p>
    <w:p w14:paraId="42D41846" w14:textId="77777777" w:rsidR="002967B0" w:rsidRDefault="002967B0" w:rsidP="00625DE5">
      <w:pPr>
        <w:spacing w:line="240" w:lineRule="auto"/>
        <w:jc w:val="both"/>
        <w:rPr>
          <w:rFonts w:asciiTheme="minorHAnsi" w:eastAsiaTheme="minorEastAsia" w:hAnsiTheme="minorHAnsi" w:cstheme="minorBidi"/>
        </w:rPr>
      </w:pPr>
    </w:p>
    <w:p w14:paraId="5E2D0F6E" w14:textId="77777777" w:rsidR="00463173" w:rsidRDefault="00760656" w:rsidP="002967B0">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 xml:space="preserve">11. Tertiary Quality Enhancement Framework </w:t>
      </w:r>
    </w:p>
    <w:p w14:paraId="42815EE2" w14:textId="045B1E58"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lastRenderedPageBreak/>
        <w:t>University</w:t>
      </w:r>
      <w:proofErr w:type="gramEnd"/>
      <w:r w:rsidRPr="73B7AE0B">
        <w:rPr>
          <w:rFonts w:asciiTheme="minorHAnsi" w:eastAsiaTheme="minorEastAsia" w:hAnsiTheme="minorHAnsi" w:cstheme="minorBidi"/>
        </w:rPr>
        <w:t xml:space="preserve"> Court received an update on the Tertiary Quality Enhancement Framework (TQEF) and </w:t>
      </w:r>
      <w:r w:rsidRPr="73B7AE0B">
        <w:rPr>
          <w:rFonts w:asciiTheme="minorHAnsi" w:eastAsiaTheme="minorEastAsia" w:hAnsiTheme="minorHAnsi" w:cstheme="minorBidi"/>
          <w:u w:val="single"/>
        </w:rPr>
        <w:t>considered</w:t>
      </w:r>
      <w:r w:rsidRPr="73B7AE0B">
        <w:rPr>
          <w:rFonts w:asciiTheme="minorHAnsi" w:eastAsiaTheme="minorEastAsia" w:hAnsiTheme="minorHAnsi" w:cstheme="minorBidi"/>
        </w:rPr>
        <w:t xml:space="preserve"> the new quality assurance and enhancement arrangements applicable to colleges and universities in Scotland. </w:t>
      </w:r>
    </w:p>
    <w:p w14:paraId="5EDB29A5"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4FB99D32" w14:textId="77777777" w:rsidR="00463173" w:rsidRDefault="00760656" w:rsidP="002967B0">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 xml:space="preserve">12. Amendment to Ordinance 58  </w:t>
      </w:r>
    </w:p>
    <w:p w14:paraId="51469501" w14:textId="77777777"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received an overview of a proposed amendment to Ordinance 58.   It was confirmed that Ordinance 58 related to Degrees, Diplomas and Certificates of the University, and specified </w:t>
      </w:r>
      <w:proofErr w:type="gramStart"/>
      <w:r w:rsidRPr="73B7AE0B">
        <w:rPr>
          <w:rFonts w:asciiTheme="minorHAnsi" w:eastAsiaTheme="minorEastAsia" w:hAnsiTheme="minorHAnsi" w:cstheme="minorBidi"/>
        </w:rPr>
        <w:t>all of</w:t>
      </w:r>
      <w:proofErr w:type="gramEnd"/>
      <w:r w:rsidRPr="73B7AE0B">
        <w:rPr>
          <w:rFonts w:asciiTheme="minorHAnsi" w:eastAsiaTheme="minorEastAsia" w:hAnsiTheme="minorHAnsi" w:cstheme="minorBidi"/>
        </w:rPr>
        <w:t xml:space="preserve"> the qualifications that can be awarded by the University.  </w:t>
      </w:r>
    </w:p>
    <w:p w14:paraId="4474F8A0"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69964172"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xml:space="preserve">Members discussed the proposal to introduce a new </w:t>
      </w:r>
      <w:proofErr w:type="spellStart"/>
      <w:r w:rsidRPr="73B7AE0B">
        <w:rPr>
          <w:rFonts w:asciiTheme="minorHAnsi" w:eastAsiaTheme="minorEastAsia" w:hAnsiTheme="minorHAnsi" w:cstheme="minorBidi"/>
        </w:rPr>
        <w:t>programme</w:t>
      </w:r>
      <w:proofErr w:type="spellEnd"/>
      <w:r w:rsidRPr="73B7AE0B">
        <w:rPr>
          <w:rFonts w:asciiTheme="minorHAnsi" w:eastAsiaTheme="minorEastAsia" w:hAnsiTheme="minorHAnsi" w:cstheme="minorBidi"/>
        </w:rPr>
        <w:t xml:space="preserve"> within the University’s portfolio, which would lead to a new qualification for the institution, the Professional Diploma in Education (PGDE).  It was confirmed the proposal was endorsed by Academic Council at </w:t>
      </w:r>
      <w:proofErr w:type="spellStart"/>
      <w:proofErr w:type="gramStart"/>
      <w:r w:rsidRPr="73B7AE0B">
        <w:rPr>
          <w:rFonts w:asciiTheme="minorHAnsi" w:eastAsiaTheme="minorEastAsia" w:hAnsiTheme="minorHAnsi" w:cstheme="minorBidi"/>
        </w:rPr>
        <w:t>it</w:t>
      </w:r>
      <w:proofErr w:type="spellEnd"/>
      <w:proofErr w:type="gramEnd"/>
      <w:r w:rsidRPr="73B7AE0B">
        <w:rPr>
          <w:rFonts w:asciiTheme="minorHAnsi" w:eastAsiaTheme="minorEastAsia" w:hAnsiTheme="minorHAnsi" w:cstheme="minorBidi"/>
        </w:rPr>
        <w:t xml:space="preserve"> meeting held on 11 September 2024.  </w:t>
      </w:r>
    </w:p>
    <w:p w14:paraId="5E6F60B5"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1951268F" w14:textId="77777777"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w:t>
      </w:r>
      <w:r w:rsidRPr="73B7AE0B">
        <w:rPr>
          <w:rFonts w:asciiTheme="minorHAnsi" w:eastAsiaTheme="minorEastAsia" w:hAnsiTheme="minorHAnsi" w:cstheme="minorBidi"/>
          <w:u w:val="single"/>
        </w:rPr>
        <w:t>approved</w:t>
      </w:r>
      <w:r w:rsidRPr="73B7AE0B">
        <w:rPr>
          <w:rFonts w:asciiTheme="minorHAnsi" w:eastAsiaTheme="minorEastAsia" w:hAnsiTheme="minorHAnsi" w:cstheme="minorBidi"/>
        </w:rPr>
        <w:t xml:space="preserve"> the addition of the PGDE award to the University’s Degrees, Diplomas and Certificates, and the amendment to Ordinance 58. </w:t>
      </w:r>
    </w:p>
    <w:p w14:paraId="1DF8BA61"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365DB198"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192D0625" w14:textId="77777777" w:rsidR="00463173" w:rsidRDefault="00760656" w:rsidP="00625DE5">
      <w:pPr>
        <w:pStyle w:val="SectionHeading"/>
        <w:spacing w:before="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ACTIVITY UPDATES</w:t>
      </w:r>
    </w:p>
    <w:p w14:paraId="6025F11F" w14:textId="77777777" w:rsidR="00463173" w:rsidRDefault="00760656" w:rsidP="00625DE5">
      <w:pPr>
        <w:pStyle w:val="SectionHeading"/>
        <w:spacing w:before="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13. Students' Union Update</w:t>
      </w:r>
    </w:p>
    <w:p w14:paraId="4B720866" w14:textId="77777777"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received an update on recent Students’ Union activities that included coverage of trustee recruitment, Students’ Union finance, a review of democratic processes, the cost of living, inclusion, sports membership, induction events and environmental sustainability. </w:t>
      </w:r>
    </w:p>
    <w:p w14:paraId="75FEA733"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6675369F" w14:textId="492E7249"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xml:space="preserve">Members discussed the democracy review, improved turnout for the autumn election and Students' Union finances.  Members discussed the </w:t>
      </w:r>
      <w:proofErr w:type="gramStart"/>
      <w:r w:rsidRPr="73B7AE0B">
        <w:rPr>
          <w:rFonts w:asciiTheme="minorHAnsi" w:eastAsiaTheme="minorEastAsia" w:hAnsiTheme="minorHAnsi" w:cstheme="minorBidi"/>
        </w:rPr>
        <w:t>longer term</w:t>
      </w:r>
      <w:proofErr w:type="gramEnd"/>
      <w:r w:rsidRPr="73B7AE0B">
        <w:rPr>
          <w:rFonts w:asciiTheme="minorHAnsi" w:eastAsiaTheme="minorEastAsia" w:hAnsiTheme="minorHAnsi" w:cstheme="minorBidi"/>
        </w:rPr>
        <w:t xml:space="preserve"> ambition of reducing the level of block grant spent on permanent and sabbatical salaries in line with the sector target of 70% and requested further information on the approach. </w:t>
      </w:r>
    </w:p>
    <w:p w14:paraId="19F0FC29" w14:textId="77777777" w:rsidR="00463173" w:rsidRDefault="00760656" w:rsidP="002967B0">
      <w:pPr>
        <w:spacing w:line="240" w:lineRule="auto"/>
        <w:jc w:val="right"/>
        <w:rPr>
          <w:rFonts w:asciiTheme="minorHAnsi" w:eastAsiaTheme="minorEastAsia" w:hAnsiTheme="minorHAnsi" w:cstheme="minorBidi"/>
        </w:rPr>
      </w:pPr>
      <w:r w:rsidRPr="73B7AE0B">
        <w:rPr>
          <w:rFonts w:asciiTheme="minorHAnsi" w:eastAsiaTheme="minorEastAsia" w:hAnsiTheme="minorHAnsi" w:cstheme="minorBidi"/>
          <w:b/>
          <w:bCs/>
        </w:rPr>
        <w:t>[ACTION: Students' Union President]  </w:t>
      </w:r>
      <w:r w:rsidRPr="73B7AE0B">
        <w:rPr>
          <w:rFonts w:asciiTheme="minorHAnsi" w:eastAsiaTheme="minorEastAsia" w:hAnsiTheme="minorHAnsi" w:cstheme="minorBidi"/>
        </w:rPr>
        <w:t> </w:t>
      </w:r>
    </w:p>
    <w:p w14:paraId="1CC7A430" w14:textId="77777777" w:rsidR="002967B0" w:rsidRDefault="002967B0" w:rsidP="00625DE5">
      <w:pPr>
        <w:spacing w:line="240" w:lineRule="auto"/>
        <w:jc w:val="both"/>
        <w:rPr>
          <w:rFonts w:asciiTheme="minorHAnsi" w:eastAsiaTheme="minorEastAsia" w:hAnsiTheme="minorHAnsi" w:cstheme="minorBidi"/>
        </w:rPr>
      </w:pPr>
    </w:p>
    <w:p w14:paraId="272D45B4" w14:textId="7E339AD4"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w:t>
      </w:r>
      <w:r w:rsidRPr="73B7AE0B">
        <w:rPr>
          <w:rFonts w:asciiTheme="minorHAnsi" w:eastAsiaTheme="minorEastAsia" w:hAnsiTheme="minorHAnsi" w:cstheme="minorBidi"/>
          <w:u w:val="single"/>
        </w:rPr>
        <w:t>considered</w:t>
      </w:r>
      <w:r w:rsidRPr="73B7AE0B">
        <w:rPr>
          <w:rFonts w:asciiTheme="minorHAnsi" w:eastAsiaTheme="minorEastAsia" w:hAnsiTheme="minorHAnsi" w:cstheme="minorBidi"/>
        </w:rPr>
        <w:t xml:space="preserve"> the activity update from the Students’ Union. </w:t>
      </w:r>
    </w:p>
    <w:p w14:paraId="66976210" w14:textId="77777777" w:rsidR="002967B0" w:rsidRDefault="002967B0" w:rsidP="00625DE5">
      <w:pPr>
        <w:pStyle w:val="SectionHeading"/>
        <w:spacing w:before="0" w:line="240" w:lineRule="auto"/>
        <w:jc w:val="both"/>
        <w:rPr>
          <w:rFonts w:asciiTheme="minorHAnsi" w:eastAsiaTheme="minorEastAsia" w:hAnsiTheme="minorHAnsi" w:cstheme="minorBidi"/>
          <w:sz w:val="22"/>
          <w:szCs w:val="22"/>
        </w:rPr>
      </w:pPr>
    </w:p>
    <w:p w14:paraId="0A833912" w14:textId="24799009" w:rsidR="00463173" w:rsidRDefault="00760656" w:rsidP="002967B0">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14. Staff and Employment Update</w:t>
      </w:r>
    </w:p>
    <w:p w14:paraId="6B28CBAA" w14:textId="15E32D78"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received an update on staff and employment matters that included the Pay Award 2024/25, Be Heard Staff Engagement and an update on employment legislation.  </w:t>
      </w: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noted that the local University and College Union (UCU) branch had been made aware of increased level of stress amongst some academic staff. Members noted </w:t>
      </w:r>
      <w:proofErr w:type="gramStart"/>
      <w:r w:rsidRPr="73B7AE0B">
        <w:rPr>
          <w:rFonts w:asciiTheme="minorHAnsi" w:eastAsiaTheme="minorEastAsia" w:hAnsiTheme="minorHAnsi" w:cstheme="minorBidi"/>
        </w:rPr>
        <w:t>activity</w:t>
      </w:r>
      <w:proofErr w:type="gramEnd"/>
      <w:r w:rsidRPr="73B7AE0B">
        <w:rPr>
          <w:rFonts w:asciiTheme="minorHAnsi" w:eastAsiaTheme="minorEastAsia" w:hAnsiTheme="minorHAnsi" w:cstheme="minorBidi"/>
        </w:rPr>
        <w:t xml:space="preserve"> undertaken to promote the health and wellbeing </w:t>
      </w:r>
      <w:proofErr w:type="gramStart"/>
      <w:r w:rsidRPr="73B7AE0B">
        <w:rPr>
          <w:rFonts w:asciiTheme="minorHAnsi" w:eastAsiaTheme="minorEastAsia" w:hAnsiTheme="minorHAnsi" w:cstheme="minorBidi"/>
        </w:rPr>
        <w:t>for</w:t>
      </w:r>
      <w:proofErr w:type="gramEnd"/>
      <w:r w:rsidRPr="73B7AE0B">
        <w:rPr>
          <w:rFonts w:asciiTheme="minorHAnsi" w:eastAsiaTheme="minorEastAsia" w:hAnsiTheme="minorHAnsi" w:cstheme="minorBidi"/>
        </w:rPr>
        <w:t xml:space="preserve"> staff in line with objectives set out in the People Strategy and support available for staff that included an Employee Assistance </w:t>
      </w:r>
      <w:proofErr w:type="spellStart"/>
      <w:r w:rsidRPr="73B7AE0B">
        <w:rPr>
          <w:rFonts w:asciiTheme="minorHAnsi" w:eastAsiaTheme="minorEastAsia" w:hAnsiTheme="minorHAnsi" w:cstheme="minorBidi"/>
        </w:rPr>
        <w:t>Programme</w:t>
      </w:r>
      <w:proofErr w:type="spellEnd"/>
      <w:r w:rsidRPr="73B7AE0B">
        <w:rPr>
          <w:rFonts w:asciiTheme="minorHAnsi" w:eastAsiaTheme="minorEastAsia" w:hAnsiTheme="minorHAnsi" w:cstheme="minorBidi"/>
        </w:rPr>
        <w:t>.     </w:t>
      </w:r>
    </w:p>
    <w:p w14:paraId="3BC5EC03"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 </w:t>
      </w:r>
    </w:p>
    <w:p w14:paraId="7F78587D" w14:textId="77777777"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w:t>
      </w:r>
      <w:r w:rsidRPr="73B7AE0B">
        <w:rPr>
          <w:rFonts w:asciiTheme="minorHAnsi" w:eastAsiaTheme="minorEastAsia" w:hAnsiTheme="minorHAnsi" w:cstheme="minorBidi"/>
          <w:u w:val="single"/>
        </w:rPr>
        <w:t>considered</w:t>
      </w:r>
      <w:r w:rsidRPr="73B7AE0B">
        <w:rPr>
          <w:rFonts w:asciiTheme="minorHAnsi" w:eastAsiaTheme="minorEastAsia" w:hAnsiTheme="minorHAnsi" w:cstheme="minorBidi"/>
        </w:rPr>
        <w:t xml:space="preserve"> the staff and employment update.   </w:t>
      </w:r>
    </w:p>
    <w:p w14:paraId="682EF1BD" w14:textId="77777777" w:rsidR="002967B0" w:rsidRDefault="002967B0" w:rsidP="00625DE5">
      <w:pPr>
        <w:pStyle w:val="SectionHeading"/>
        <w:spacing w:before="0" w:line="240" w:lineRule="auto"/>
        <w:jc w:val="both"/>
        <w:rPr>
          <w:rFonts w:asciiTheme="minorHAnsi" w:eastAsiaTheme="minorEastAsia" w:hAnsiTheme="minorHAnsi" w:cstheme="minorBidi"/>
          <w:sz w:val="22"/>
          <w:szCs w:val="22"/>
        </w:rPr>
      </w:pPr>
    </w:p>
    <w:p w14:paraId="4668D883" w14:textId="01991107" w:rsidR="00463173" w:rsidRDefault="00760656" w:rsidP="00625DE5">
      <w:pPr>
        <w:pStyle w:val="SectionHeading"/>
        <w:spacing w:before="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COMMITTEE REPORTS</w:t>
      </w:r>
    </w:p>
    <w:p w14:paraId="4E2F0137" w14:textId="77777777" w:rsidR="00463173" w:rsidRDefault="00760656" w:rsidP="002967B0">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 xml:space="preserve">15. Academic Council </w:t>
      </w:r>
    </w:p>
    <w:p w14:paraId="49427F8F" w14:textId="77777777"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w:t>
      </w:r>
      <w:r w:rsidRPr="73B7AE0B">
        <w:rPr>
          <w:rFonts w:asciiTheme="minorHAnsi" w:eastAsiaTheme="minorEastAsia" w:hAnsiTheme="minorHAnsi" w:cstheme="minorBidi"/>
          <w:u w:val="single"/>
        </w:rPr>
        <w:t>noted</w:t>
      </w:r>
      <w:r w:rsidRPr="73B7AE0B">
        <w:rPr>
          <w:rFonts w:asciiTheme="minorHAnsi" w:eastAsiaTheme="minorEastAsia" w:hAnsiTheme="minorHAnsi" w:cstheme="minorBidi"/>
        </w:rPr>
        <w:t xml:space="preserve"> a report from the meeting of Academic Council held on 11 September 2024 and </w:t>
      </w:r>
      <w:r w:rsidRPr="73B7AE0B">
        <w:rPr>
          <w:rFonts w:asciiTheme="minorHAnsi" w:eastAsiaTheme="minorEastAsia" w:hAnsiTheme="minorHAnsi" w:cstheme="minorBidi"/>
          <w:u w:val="single"/>
        </w:rPr>
        <w:t>considered</w:t>
      </w:r>
      <w:r w:rsidRPr="73B7AE0B">
        <w:rPr>
          <w:rFonts w:asciiTheme="minorHAnsi" w:eastAsiaTheme="minorEastAsia" w:hAnsiTheme="minorHAnsi" w:cstheme="minorBidi"/>
        </w:rPr>
        <w:t xml:space="preserve"> the Annual Report on Academic Council Effectiveness 2023/24.                           </w:t>
      </w:r>
    </w:p>
    <w:p w14:paraId="33A8C70A" w14:textId="77777777" w:rsidR="002967B0" w:rsidRDefault="002967B0" w:rsidP="00625DE5">
      <w:pPr>
        <w:pStyle w:val="SectionHeading"/>
        <w:spacing w:before="0" w:line="240" w:lineRule="auto"/>
        <w:jc w:val="both"/>
        <w:rPr>
          <w:rFonts w:asciiTheme="minorHAnsi" w:eastAsiaTheme="minorEastAsia" w:hAnsiTheme="minorHAnsi" w:cstheme="minorBidi"/>
          <w:sz w:val="22"/>
          <w:szCs w:val="22"/>
        </w:rPr>
      </w:pPr>
    </w:p>
    <w:p w14:paraId="3692D3D3" w14:textId="77777777" w:rsidR="00B27A3D" w:rsidRPr="00B27A3D" w:rsidRDefault="00B27A3D" w:rsidP="00B27A3D"/>
    <w:p w14:paraId="39D9FC27" w14:textId="7AA55487" w:rsidR="00463173" w:rsidRDefault="00760656" w:rsidP="002967B0">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lastRenderedPageBreak/>
        <w:t>16. Remunerations Committee</w:t>
      </w:r>
    </w:p>
    <w:p w14:paraId="754C247F" w14:textId="77777777"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w:t>
      </w:r>
      <w:r w:rsidRPr="73B7AE0B">
        <w:rPr>
          <w:rFonts w:asciiTheme="minorHAnsi" w:eastAsiaTheme="minorEastAsia" w:hAnsiTheme="minorHAnsi" w:cstheme="minorBidi"/>
          <w:u w:val="single"/>
        </w:rPr>
        <w:t>considered</w:t>
      </w:r>
      <w:r w:rsidRPr="73B7AE0B">
        <w:rPr>
          <w:rFonts w:asciiTheme="minorHAnsi" w:eastAsiaTheme="minorEastAsia" w:hAnsiTheme="minorHAnsi" w:cstheme="minorBidi"/>
        </w:rPr>
        <w:t xml:space="preserve"> an overview of </w:t>
      </w:r>
      <w:proofErr w:type="gramStart"/>
      <w:r w:rsidRPr="73B7AE0B">
        <w:rPr>
          <w:rFonts w:asciiTheme="minorHAnsi" w:eastAsiaTheme="minorEastAsia" w:hAnsiTheme="minorHAnsi" w:cstheme="minorBidi"/>
        </w:rPr>
        <w:t>Remuneration</w:t>
      </w:r>
      <w:proofErr w:type="gramEnd"/>
      <w:r w:rsidRPr="73B7AE0B">
        <w:rPr>
          <w:rFonts w:asciiTheme="minorHAnsi" w:eastAsiaTheme="minorEastAsia" w:hAnsiTheme="minorHAnsi" w:cstheme="minorBidi"/>
        </w:rPr>
        <w:t xml:space="preserve"> Committee business during 2023/24 that included coverage of the Senior Staff Remuneration Procedure, the Principal and Vice Chancellor's remuneration, the Senior Staff Retention Procedure and progress to further narrow the gender pay gap.   </w:t>
      </w:r>
    </w:p>
    <w:p w14:paraId="3ECA2618" w14:textId="77777777" w:rsidR="00B27A3D" w:rsidRDefault="00B27A3D" w:rsidP="002967B0">
      <w:pPr>
        <w:pStyle w:val="SectionHeading"/>
        <w:spacing w:before="0" w:after="0" w:line="240" w:lineRule="auto"/>
        <w:jc w:val="both"/>
        <w:rPr>
          <w:rFonts w:asciiTheme="minorHAnsi" w:eastAsiaTheme="minorEastAsia" w:hAnsiTheme="minorHAnsi" w:cstheme="minorBidi"/>
          <w:sz w:val="22"/>
          <w:szCs w:val="22"/>
        </w:rPr>
      </w:pPr>
    </w:p>
    <w:p w14:paraId="1B0B43C3" w14:textId="39D5166D" w:rsidR="00463173" w:rsidRDefault="00760656" w:rsidP="002967B0">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17. Governance and Nominations Committee</w:t>
      </w:r>
    </w:p>
    <w:p w14:paraId="77B442A5" w14:textId="77777777"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w:t>
      </w:r>
      <w:r w:rsidRPr="73B7AE0B">
        <w:rPr>
          <w:rFonts w:asciiTheme="minorHAnsi" w:eastAsiaTheme="minorEastAsia" w:hAnsiTheme="minorHAnsi" w:cstheme="minorBidi"/>
          <w:u w:val="single"/>
        </w:rPr>
        <w:t>considered</w:t>
      </w:r>
      <w:r w:rsidRPr="73B7AE0B">
        <w:rPr>
          <w:rFonts w:asciiTheme="minorHAnsi" w:eastAsiaTheme="minorEastAsia" w:hAnsiTheme="minorHAnsi" w:cstheme="minorBidi"/>
        </w:rPr>
        <w:t xml:space="preserve"> a report from the meeting of </w:t>
      </w:r>
      <w:proofErr w:type="gramStart"/>
      <w:r w:rsidRPr="73B7AE0B">
        <w:rPr>
          <w:rFonts w:asciiTheme="minorHAnsi" w:eastAsiaTheme="minorEastAsia" w:hAnsiTheme="minorHAnsi" w:cstheme="minorBidi"/>
        </w:rPr>
        <w:t>Governance</w:t>
      </w:r>
      <w:proofErr w:type="gramEnd"/>
      <w:r w:rsidRPr="73B7AE0B">
        <w:rPr>
          <w:rFonts w:asciiTheme="minorHAnsi" w:eastAsiaTheme="minorEastAsia" w:hAnsiTheme="minorHAnsi" w:cstheme="minorBidi"/>
        </w:rPr>
        <w:t xml:space="preserve"> and Nominations Committee held on 15 August 2024 that included coverage of membership of </w:t>
      </w:r>
      <w:proofErr w:type="gramStart"/>
      <w:r w:rsidRPr="73B7AE0B">
        <w:rPr>
          <w:rFonts w:asciiTheme="minorHAnsi" w:eastAsiaTheme="minorEastAsia" w:hAnsiTheme="minorHAnsi" w:cstheme="minorBidi"/>
        </w:rPr>
        <w:t>University</w:t>
      </w:r>
      <w:proofErr w:type="gramEnd"/>
      <w:r w:rsidRPr="73B7AE0B">
        <w:rPr>
          <w:rFonts w:asciiTheme="minorHAnsi" w:eastAsiaTheme="minorEastAsia" w:hAnsiTheme="minorHAnsi" w:cstheme="minorBidi"/>
        </w:rPr>
        <w:t xml:space="preserve"> Court and Chair of Court recruitment.  </w:t>
      </w:r>
    </w:p>
    <w:p w14:paraId="45B96087" w14:textId="77777777" w:rsidR="00B27A3D" w:rsidRDefault="00B27A3D" w:rsidP="00625DE5">
      <w:pPr>
        <w:pStyle w:val="SectionHeading"/>
        <w:spacing w:before="0" w:line="240" w:lineRule="auto"/>
        <w:jc w:val="both"/>
        <w:rPr>
          <w:rFonts w:asciiTheme="minorHAnsi" w:eastAsiaTheme="minorEastAsia" w:hAnsiTheme="minorHAnsi" w:cstheme="minorBidi"/>
          <w:sz w:val="22"/>
          <w:szCs w:val="22"/>
        </w:rPr>
      </w:pPr>
    </w:p>
    <w:p w14:paraId="5067FA82" w14:textId="6C244008" w:rsidR="00463173" w:rsidRDefault="00107647" w:rsidP="00625DE5">
      <w:pPr>
        <w:pStyle w:val="SectionHeading"/>
        <w:spacing w:before="0" w:line="240" w:lineRule="auto"/>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R</w:t>
      </w:r>
      <w:r w:rsidR="00760656" w:rsidRPr="73B7AE0B">
        <w:rPr>
          <w:rFonts w:asciiTheme="minorHAnsi" w:eastAsiaTheme="minorEastAsia" w:hAnsiTheme="minorHAnsi" w:cstheme="minorBidi"/>
          <w:sz w:val="22"/>
          <w:szCs w:val="22"/>
        </w:rPr>
        <w:t>ISKS</w:t>
      </w:r>
    </w:p>
    <w:p w14:paraId="3E4357C2" w14:textId="77777777" w:rsidR="00463173" w:rsidRDefault="00760656" w:rsidP="002967B0">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 xml:space="preserve">18. Risks Arising </w:t>
      </w:r>
    </w:p>
    <w:p w14:paraId="7E3296F7" w14:textId="77777777"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w:t>
      </w:r>
      <w:r w:rsidRPr="73B7AE0B">
        <w:rPr>
          <w:rFonts w:asciiTheme="minorHAnsi" w:eastAsiaTheme="minorEastAsia" w:hAnsiTheme="minorHAnsi" w:cstheme="minorBidi"/>
          <w:u w:val="single"/>
        </w:rPr>
        <w:t>considered</w:t>
      </w:r>
      <w:r w:rsidRPr="73B7AE0B">
        <w:rPr>
          <w:rFonts w:asciiTheme="minorHAnsi" w:eastAsiaTheme="minorEastAsia" w:hAnsiTheme="minorHAnsi" w:cstheme="minorBidi"/>
        </w:rPr>
        <w:t xml:space="preserve"> risks associated with items discussed in the context of the agreed risk appetite statement.   </w:t>
      </w:r>
    </w:p>
    <w:p w14:paraId="36BAD994" w14:textId="77777777" w:rsidR="002967B0" w:rsidRDefault="002967B0" w:rsidP="00625DE5">
      <w:pPr>
        <w:pStyle w:val="SectionHeading"/>
        <w:spacing w:before="0" w:line="240" w:lineRule="auto"/>
        <w:jc w:val="both"/>
        <w:rPr>
          <w:rFonts w:asciiTheme="minorHAnsi" w:eastAsiaTheme="minorEastAsia" w:hAnsiTheme="minorHAnsi" w:cstheme="minorBidi"/>
          <w:sz w:val="22"/>
          <w:szCs w:val="22"/>
        </w:rPr>
      </w:pPr>
    </w:p>
    <w:p w14:paraId="731FF108" w14:textId="0C9B23D8" w:rsidR="00463173" w:rsidRDefault="00760656" w:rsidP="00625DE5">
      <w:pPr>
        <w:pStyle w:val="SectionHeading"/>
        <w:spacing w:before="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OTHER ITEMS</w:t>
      </w:r>
    </w:p>
    <w:p w14:paraId="6D1C5C05" w14:textId="77777777" w:rsidR="00463173" w:rsidRDefault="00760656" w:rsidP="002967B0">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19. Any Other Competent Business</w:t>
      </w:r>
    </w:p>
    <w:p w14:paraId="73DC7FB3" w14:textId="77777777" w:rsidR="00463173" w:rsidRDefault="00760656" w:rsidP="00625DE5">
      <w:pPr>
        <w:spacing w:line="240" w:lineRule="auto"/>
        <w:jc w:val="both"/>
        <w:rPr>
          <w:rFonts w:asciiTheme="minorHAnsi" w:eastAsiaTheme="minorEastAsia" w:hAnsiTheme="minorHAnsi" w:cstheme="minorBidi"/>
        </w:rPr>
      </w:pPr>
      <w:r w:rsidRPr="73B7AE0B">
        <w:rPr>
          <w:rFonts w:asciiTheme="minorHAnsi" w:eastAsiaTheme="minorEastAsia" w:hAnsiTheme="minorHAnsi" w:cstheme="minorBidi"/>
        </w:rPr>
        <w:t>There was no other competent business.  </w:t>
      </w:r>
    </w:p>
    <w:p w14:paraId="2A10C6F1" w14:textId="77777777" w:rsidR="002967B0" w:rsidRDefault="002967B0" w:rsidP="00625DE5">
      <w:pPr>
        <w:pStyle w:val="SectionHeading"/>
        <w:spacing w:before="0" w:line="240" w:lineRule="auto"/>
        <w:jc w:val="both"/>
        <w:rPr>
          <w:rFonts w:asciiTheme="minorHAnsi" w:eastAsiaTheme="minorEastAsia" w:hAnsiTheme="minorHAnsi" w:cstheme="minorBidi"/>
          <w:sz w:val="22"/>
          <w:szCs w:val="22"/>
        </w:rPr>
      </w:pPr>
    </w:p>
    <w:p w14:paraId="5C432236" w14:textId="3BFB12E6" w:rsidR="00463173" w:rsidRDefault="00760656" w:rsidP="002967B0">
      <w:pPr>
        <w:pStyle w:val="SectionHeading"/>
        <w:spacing w:before="0" w:after="0" w:line="240" w:lineRule="auto"/>
        <w:jc w:val="both"/>
        <w:rPr>
          <w:rFonts w:asciiTheme="minorHAnsi" w:eastAsiaTheme="minorEastAsia" w:hAnsiTheme="minorHAnsi" w:cstheme="minorBidi"/>
          <w:sz w:val="22"/>
          <w:szCs w:val="22"/>
        </w:rPr>
      </w:pPr>
      <w:r w:rsidRPr="73B7AE0B">
        <w:rPr>
          <w:rFonts w:asciiTheme="minorHAnsi" w:eastAsiaTheme="minorEastAsia" w:hAnsiTheme="minorHAnsi" w:cstheme="minorBidi"/>
          <w:sz w:val="22"/>
          <w:szCs w:val="22"/>
        </w:rPr>
        <w:t xml:space="preserve">20. Next Meeting </w:t>
      </w:r>
    </w:p>
    <w:p w14:paraId="0CEB7329" w14:textId="77777777" w:rsidR="00463173" w:rsidRDefault="00760656" w:rsidP="00625DE5">
      <w:pPr>
        <w:spacing w:line="240" w:lineRule="auto"/>
        <w:jc w:val="both"/>
        <w:rPr>
          <w:rFonts w:asciiTheme="minorHAnsi" w:eastAsiaTheme="minorEastAsia" w:hAnsiTheme="minorHAnsi" w:cstheme="minorBidi"/>
        </w:rPr>
      </w:pPr>
      <w:proofErr w:type="gramStart"/>
      <w:r w:rsidRPr="73B7AE0B">
        <w:rPr>
          <w:rFonts w:asciiTheme="minorHAnsi" w:eastAsiaTheme="minorEastAsia" w:hAnsiTheme="minorHAnsi" w:cstheme="minorBidi"/>
        </w:rPr>
        <w:t>Court</w:t>
      </w:r>
      <w:proofErr w:type="gramEnd"/>
      <w:r w:rsidRPr="73B7AE0B">
        <w:rPr>
          <w:rFonts w:asciiTheme="minorHAnsi" w:eastAsiaTheme="minorEastAsia" w:hAnsiTheme="minorHAnsi" w:cstheme="minorBidi"/>
        </w:rPr>
        <w:t xml:space="preserve"> </w:t>
      </w:r>
      <w:r w:rsidRPr="003A458A">
        <w:rPr>
          <w:rFonts w:asciiTheme="minorHAnsi" w:eastAsiaTheme="minorEastAsia" w:hAnsiTheme="minorHAnsi" w:cstheme="minorBidi"/>
          <w:u w:val="single"/>
        </w:rPr>
        <w:t>noted</w:t>
      </w:r>
      <w:r w:rsidRPr="73B7AE0B">
        <w:rPr>
          <w:rFonts w:asciiTheme="minorHAnsi" w:eastAsiaTheme="minorEastAsia" w:hAnsiTheme="minorHAnsi" w:cstheme="minorBidi"/>
        </w:rPr>
        <w:t xml:space="preserve"> the next meeting was scheduled </w:t>
      </w:r>
      <w:proofErr w:type="gramStart"/>
      <w:r w:rsidRPr="73B7AE0B">
        <w:rPr>
          <w:rFonts w:asciiTheme="minorHAnsi" w:eastAsiaTheme="minorEastAsia" w:hAnsiTheme="minorHAnsi" w:cstheme="minorBidi"/>
        </w:rPr>
        <w:t>on</w:t>
      </w:r>
      <w:proofErr w:type="gramEnd"/>
      <w:r w:rsidRPr="73B7AE0B">
        <w:rPr>
          <w:rFonts w:asciiTheme="minorHAnsi" w:eastAsiaTheme="minorEastAsia" w:hAnsiTheme="minorHAnsi" w:cstheme="minorBidi"/>
        </w:rPr>
        <w:t xml:space="preserve"> 9 December 2024. </w:t>
      </w:r>
    </w:p>
    <w:p w14:paraId="47043B96" w14:textId="77777777" w:rsidR="002967B0" w:rsidRDefault="002967B0" w:rsidP="00625DE5">
      <w:pPr>
        <w:pStyle w:val="SectionHeading"/>
        <w:spacing w:before="0" w:line="240" w:lineRule="auto"/>
        <w:jc w:val="both"/>
        <w:rPr>
          <w:rFonts w:asciiTheme="minorHAnsi" w:eastAsiaTheme="minorEastAsia" w:hAnsiTheme="minorHAnsi" w:cstheme="minorBidi"/>
          <w:sz w:val="22"/>
          <w:szCs w:val="22"/>
        </w:rPr>
      </w:pPr>
    </w:p>
    <w:sectPr w:rsidR="002967B0" w:rsidSect="00107647">
      <w:headerReference w:type="default" r:id="rId12"/>
      <w:footerReference w:type="default" r:id="rId13"/>
      <w:type w:val="continuous"/>
      <w:pgSz w:w="11906" w:h="16838"/>
      <w:pgMar w:top="1134" w:right="1440" w:bottom="1276"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853E" w14:textId="77777777" w:rsidR="00197CB4" w:rsidRDefault="00197CB4">
      <w:pPr>
        <w:spacing w:line="240" w:lineRule="auto"/>
      </w:pPr>
      <w:r>
        <w:separator/>
      </w:r>
    </w:p>
  </w:endnote>
  <w:endnote w:type="continuationSeparator" w:id="0">
    <w:p w14:paraId="5FA3BCC4" w14:textId="77777777" w:rsidR="00197CB4" w:rsidRDefault="00197CB4">
      <w:pPr>
        <w:spacing w:line="240" w:lineRule="auto"/>
      </w:pPr>
      <w:r>
        <w:continuationSeparator/>
      </w:r>
    </w:p>
  </w:endnote>
  <w:endnote w:type="continuationNotice" w:id="1">
    <w:p w14:paraId="7CB6F756" w14:textId="77777777" w:rsidR="00197CB4" w:rsidRDefault="00197C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617426"/>
      <w:docPartObj>
        <w:docPartGallery w:val="Page Numbers (Bottom of Page)"/>
        <w:docPartUnique/>
      </w:docPartObj>
    </w:sdtPr>
    <w:sdtEndPr>
      <w:rPr>
        <w:noProof/>
      </w:rPr>
    </w:sdtEndPr>
    <w:sdtContent>
      <w:p w14:paraId="165AB2D9" w14:textId="767301F6" w:rsidR="00625DE5" w:rsidRDefault="00625DE5">
        <w:pPr>
          <w:pStyle w:val="Footer"/>
          <w:jc w:val="right"/>
        </w:pPr>
        <w:r w:rsidRPr="00625DE5">
          <w:rPr>
            <w:rFonts w:asciiTheme="minorHAnsi" w:hAnsiTheme="minorHAnsi" w:cstheme="minorHAnsi"/>
          </w:rPr>
          <w:fldChar w:fldCharType="begin"/>
        </w:r>
        <w:r w:rsidRPr="00625DE5">
          <w:rPr>
            <w:rFonts w:asciiTheme="minorHAnsi" w:hAnsiTheme="minorHAnsi" w:cstheme="minorHAnsi"/>
          </w:rPr>
          <w:instrText xml:space="preserve"> PAGE   \* MERGEFORMAT </w:instrText>
        </w:r>
        <w:r w:rsidRPr="00625DE5">
          <w:rPr>
            <w:rFonts w:asciiTheme="minorHAnsi" w:hAnsiTheme="minorHAnsi" w:cstheme="minorHAnsi"/>
          </w:rPr>
          <w:fldChar w:fldCharType="separate"/>
        </w:r>
        <w:r w:rsidRPr="00625DE5">
          <w:rPr>
            <w:rFonts w:asciiTheme="minorHAnsi" w:hAnsiTheme="minorHAnsi" w:cstheme="minorHAnsi"/>
            <w:noProof/>
          </w:rPr>
          <w:t>2</w:t>
        </w:r>
        <w:r w:rsidRPr="00625DE5">
          <w:rPr>
            <w:rFonts w:asciiTheme="minorHAnsi" w:hAnsiTheme="minorHAnsi" w:cstheme="minorHAnsi"/>
            <w:noProof/>
          </w:rPr>
          <w:fldChar w:fldCharType="end"/>
        </w:r>
      </w:p>
    </w:sdtContent>
  </w:sdt>
  <w:p w14:paraId="12C003B7" w14:textId="5D88C013" w:rsidR="00463173" w:rsidRPr="00625DE5" w:rsidRDefault="00463173" w:rsidP="00625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09DC" w14:textId="77777777" w:rsidR="00197CB4" w:rsidRDefault="00197CB4">
      <w:pPr>
        <w:spacing w:line="240" w:lineRule="auto"/>
      </w:pPr>
      <w:r>
        <w:separator/>
      </w:r>
    </w:p>
  </w:footnote>
  <w:footnote w:type="continuationSeparator" w:id="0">
    <w:p w14:paraId="034BFF34" w14:textId="77777777" w:rsidR="00197CB4" w:rsidRDefault="00197CB4">
      <w:pPr>
        <w:spacing w:line="240" w:lineRule="auto"/>
      </w:pPr>
      <w:r>
        <w:continuationSeparator/>
      </w:r>
    </w:p>
  </w:footnote>
  <w:footnote w:type="continuationNotice" w:id="1">
    <w:p w14:paraId="70A49402" w14:textId="77777777" w:rsidR="00197CB4" w:rsidRDefault="00197C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A4412" w14:textId="77777777" w:rsidR="00760656" w:rsidRDefault="00760656">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4314"/>
    <w:multiLevelType w:val="hybridMultilevel"/>
    <w:tmpl w:val="FFFFFFFF"/>
    <w:lvl w:ilvl="0" w:tplc="4DA28EA2">
      <w:start w:val="1"/>
      <w:numFmt w:val="bullet"/>
      <w:lvlText w:val="●"/>
      <w:lvlJc w:val="left"/>
      <w:pPr>
        <w:ind w:left="720" w:hanging="360"/>
      </w:pPr>
    </w:lvl>
    <w:lvl w:ilvl="1" w:tplc="5BE4AD84">
      <w:start w:val="1"/>
      <w:numFmt w:val="bullet"/>
      <w:lvlText w:val="○"/>
      <w:lvlJc w:val="left"/>
      <w:pPr>
        <w:ind w:left="1440" w:hanging="360"/>
      </w:pPr>
    </w:lvl>
    <w:lvl w:ilvl="2" w:tplc="33E40E8C">
      <w:start w:val="1"/>
      <w:numFmt w:val="bullet"/>
      <w:lvlText w:val="■"/>
      <w:lvlJc w:val="left"/>
      <w:pPr>
        <w:ind w:left="2160" w:hanging="360"/>
      </w:pPr>
    </w:lvl>
    <w:lvl w:ilvl="3" w:tplc="63181CE6">
      <w:start w:val="1"/>
      <w:numFmt w:val="bullet"/>
      <w:lvlText w:val="●"/>
      <w:lvlJc w:val="left"/>
      <w:pPr>
        <w:ind w:left="2880" w:hanging="360"/>
      </w:pPr>
    </w:lvl>
    <w:lvl w:ilvl="4" w:tplc="10E0DE92">
      <w:start w:val="1"/>
      <w:numFmt w:val="bullet"/>
      <w:lvlText w:val="○"/>
      <w:lvlJc w:val="left"/>
      <w:pPr>
        <w:ind w:left="3600" w:hanging="360"/>
      </w:pPr>
    </w:lvl>
    <w:lvl w:ilvl="5" w:tplc="47808B1E">
      <w:start w:val="1"/>
      <w:numFmt w:val="bullet"/>
      <w:lvlText w:val="■"/>
      <w:lvlJc w:val="left"/>
      <w:pPr>
        <w:ind w:left="4320" w:hanging="360"/>
      </w:pPr>
    </w:lvl>
    <w:lvl w:ilvl="6" w:tplc="84B495A8">
      <w:start w:val="1"/>
      <w:numFmt w:val="bullet"/>
      <w:lvlText w:val="●"/>
      <w:lvlJc w:val="left"/>
      <w:pPr>
        <w:ind w:left="5040" w:hanging="360"/>
      </w:pPr>
    </w:lvl>
    <w:lvl w:ilvl="7" w:tplc="DB6EAEB8">
      <w:start w:val="1"/>
      <w:numFmt w:val="bullet"/>
      <w:lvlText w:val="●"/>
      <w:lvlJc w:val="left"/>
      <w:pPr>
        <w:ind w:left="5760" w:hanging="360"/>
      </w:pPr>
    </w:lvl>
    <w:lvl w:ilvl="8" w:tplc="5ECAE582">
      <w:start w:val="1"/>
      <w:numFmt w:val="bullet"/>
      <w:lvlText w:val="●"/>
      <w:lvlJc w:val="left"/>
      <w:pPr>
        <w:ind w:left="6480" w:hanging="360"/>
      </w:pPr>
    </w:lvl>
  </w:abstractNum>
  <w:abstractNum w:abstractNumId="1" w15:restartNumberingAfterBreak="0">
    <w:nsid w:val="5E2E43E4"/>
    <w:multiLevelType w:val="hybridMultilevel"/>
    <w:tmpl w:val="FFFFFFFF"/>
    <w:lvl w:ilvl="0" w:tplc="A1269976">
      <w:start w:val="1"/>
      <w:numFmt w:val="decimal"/>
      <w:lvlText w:val="%1."/>
      <w:lvlJc w:val="right"/>
      <w:pPr>
        <w:ind w:left="431" w:hanging="259"/>
      </w:pPr>
    </w:lvl>
    <w:lvl w:ilvl="1" w:tplc="D898E59A">
      <w:start w:val="1"/>
      <w:numFmt w:val="decimal"/>
      <w:lvlText w:val="%2."/>
      <w:lvlJc w:val="right"/>
      <w:pPr>
        <w:ind w:left="863" w:hanging="259"/>
      </w:pPr>
    </w:lvl>
    <w:lvl w:ilvl="2" w:tplc="D79E4D36">
      <w:start w:val="1"/>
      <w:numFmt w:val="decimal"/>
      <w:lvlText w:val="%3."/>
      <w:lvlJc w:val="right"/>
      <w:pPr>
        <w:ind w:left="1296" w:hanging="259"/>
      </w:pPr>
    </w:lvl>
    <w:lvl w:ilvl="3" w:tplc="6EEA7AF2">
      <w:start w:val="1"/>
      <w:numFmt w:val="decimal"/>
      <w:lvlText w:val="%4."/>
      <w:lvlJc w:val="right"/>
      <w:pPr>
        <w:ind w:left="1727" w:hanging="259"/>
      </w:pPr>
    </w:lvl>
    <w:lvl w:ilvl="4" w:tplc="16E22946">
      <w:start w:val="1"/>
      <w:numFmt w:val="decimal"/>
      <w:lvlText w:val="%5."/>
      <w:lvlJc w:val="right"/>
      <w:pPr>
        <w:ind w:left="2160" w:hanging="259"/>
      </w:pPr>
    </w:lvl>
    <w:lvl w:ilvl="5" w:tplc="C8EA3E86">
      <w:start w:val="1"/>
      <w:numFmt w:val="decimal"/>
      <w:lvlText w:val="%6."/>
      <w:lvlJc w:val="right"/>
      <w:pPr>
        <w:ind w:left="2592" w:hanging="259"/>
      </w:pPr>
    </w:lvl>
    <w:lvl w:ilvl="6" w:tplc="2FB4847A">
      <w:start w:val="1"/>
      <w:numFmt w:val="decimal"/>
      <w:lvlText w:val="%7."/>
      <w:lvlJc w:val="right"/>
      <w:pPr>
        <w:ind w:left="3024" w:hanging="259"/>
      </w:pPr>
    </w:lvl>
    <w:lvl w:ilvl="7" w:tplc="9B7EA4D2">
      <w:start w:val="1"/>
      <w:numFmt w:val="decimal"/>
      <w:lvlText w:val="%8."/>
      <w:lvlJc w:val="right"/>
      <w:pPr>
        <w:ind w:left="3455" w:hanging="259"/>
      </w:pPr>
    </w:lvl>
    <w:lvl w:ilvl="8" w:tplc="752C8324">
      <w:numFmt w:val="decimal"/>
      <w:lvlText w:val=""/>
      <w:lvlJc w:val="left"/>
    </w:lvl>
  </w:abstractNum>
  <w:num w:numId="1" w16cid:durableId="4656626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173"/>
    <w:rsid w:val="000163AF"/>
    <w:rsid w:val="000369D6"/>
    <w:rsid w:val="000D72CB"/>
    <w:rsid w:val="00107647"/>
    <w:rsid w:val="00115A45"/>
    <w:rsid w:val="0016648B"/>
    <w:rsid w:val="00197CB4"/>
    <w:rsid w:val="001B1FE0"/>
    <w:rsid w:val="002967B0"/>
    <w:rsid w:val="00345665"/>
    <w:rsid w:val="003A458A"/>
    <w:rsid w:val="00428E4A"/>
    <w:rsid w:val="00463173"/>
    <w:rsid w:val="00550AC1"/>
    <w:rsid w:val="00625DE5"/>
    <w:rsid w:val="00665973"/>
    <w:rsid w:val="00755A92"/>
    <w:rsid w:val="00760656"/>
    <w:rsid w:val="007E4883"/>
    <w:rsid w:val="009E5AA5"/>
    <w:rsid w:val="00B27A3D"/>
    <w:rsid w:val="00BB5A14"/>
    <w:rsid w:val="00C446FE"/>
    <w:rsid w:val="00D979FE"/>
    <w:rsid w:val="00EE1A00"/>
    <w:rsid w:val="00F568C0"/>
    <w:rsid w:val="01A1ECA6"/>
    <w:rsid w:val="02E1B780"/>
    <w:rsid w:val="04B941B5"/>
    <w:rsid w:val="05CDAB9E"/>
    <w:rsid w:val="06077FB6"/>
    <w:rsid w:val="0A2C5980"/>
    <w:rsid w:val="0E886697"/>
    <w:rsid w:val="13CACAC0"/>
    <w:rsid w:val="14C2235E"/>
    <w:rsid w:val="15843070"/>
    <w:rsid w:val="16B25D53"/>
    <w:rsid w:val="1A491E16"/>
    <w:rsid w:val="1C960FE6"/>
    <w:rsid w:val="1D6A0764"/>
    <w:rsid w:val="1E90DFEE"/>
    <w:rsid w:val="20082F3D"/>
    <w:rsid w:val="21ABBF16"/>
    <w:rsid w:val="27A8F376"/>
    <w:rsid w:val="28D07CF9"/>
    <w:rsid w:val="33AE3997"/>
    <w:rsid w:val="354E3627"/>
    <w:rsid w:val="360334D7"/>
    <w:rsid w:val="362B9C26"/>
    <w:rsid w:val="3F1A0974"/>
    <w:rsid w:val="49257A8E"/>
    <w:rsid w:val="4DFC4DFA"/>
    <w:rsid w:val="4E5F01A2"/>
    <w:rsid w:val="518065BE"/>
    <w:rsid w:val="525D5F0A"/>
    <w:rsid w:val="531F20AD"/>
    <w:rsid w:val="5332E8B8"/>
    <w:rsid w:val="5B60D752"/>
    <w:rsid w:val="5D95BD79"/>
    <w:rsid w:val="5E082FD1"/>
    <w:rsid w:val="605DCFFB"/>
    <w:rsid w:val="61046CC8"/>
    <w:rsid w:val="61353BE5"/>
    <w:rsid w:val="61B938EC"/>
    <w:rsid w:val="665E0A72"/>
    <w:rsid w:val="6671F850"/>
    <w:rsid w:val="675811AC"/>
    <w:rsid w:val="677EAC25"/>
    <w:rsid w:val="698DA1DD"/>
    <w:rsid w:val="6A80F1E3"/>
    <w:rsid w:val="6B87C546"/>
    <w:rsid w:val="7162C8CF"/>
    <w:rsid w:val="72F82F8A"/>
    <w:rsid w:val="73B7AE0B"/>
    <w:rsid w:val="76F0B59B"/>
    <w:rsid w:val="7736D9EB"/>
    <w:rsid w:val="7B2C1DF8"/>
    <w:rsid w:val="7CFE0B96"/>
    <w:rsid w:val="7D34D893"/>
    <w:rsid w:val="7E2A84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B6E5C"/>
  <w15:docId w15:val="{40B60986-99E6-41D6-A704-77B34412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eastAsia="Arial" w:hAnsi="Arial" w:cs="Arial"/>
      <w:color w:val="000000"/>
      <w:sz w:val="22"/>
      <w:szCs w:val="22"/>
    </w:r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Title0">
    <w:name w:val="Title0"/>
    <w:basedOn w:val="Normal"/>
    <w:next w:val="Normal"/>
    <w:qFormat/>
    <w:pPr>
      <w:spacing w:before="120" w:after="160"/>
    </w:pPr>
    <w:rPr>
      <w:b/>
      <w:bCs/>
      <w:sz w:val="26"/>
      <w:szCs w:val="26"/>
    </w:rPr>
  </w:style>
  <w:style w:type="paragraph" w:customStyle="1" w:styleId="SectionHeading">
    <w:name w:val="Section Heading"/>
    <w:basedOn w:val="Normal"/>
    <w:next w:val="Normal"/>
    <w:qFormat/>
    <w:pPr>
      <w:spacing w:before="120" w:after="160"/>
    </w:pPr>
    <w:rPr>
      <w:b/>
      <w:bCs/>
      <w:sz w:val="26"/>
      <w:szCs w:val="26"/>
    </w:rPr>
  </w:style>
  <w:style w:type="paragraph" w:customStyle="1" w:styleId="ActionItem">
    <w:name w:val="Action Item"/>
    <w:basedOn w:val="Normal"/>
    <w:next w:val="Normal"/>
    <w:qFormat/>
    <w:rPr>
      <w:b/>
      <w:bCs/>
      <w:i/>
      <w:iCs/>
    </w:rPr>
  </w:style>
  <w:style w:type="paragraph" w:customStyle="1" w:styleId="heading10">
    <w:name w:val="heading 10"/>
    <w:basedOn w:val="Normal"/>
    <w:next w:val="Normal"/>
    <w:qFormat/>
    <w:rPr>
      <w:caps/>
      <w:sz w:val="48"/>
      <w:szCs w:val="48"/>
    </w:rPr>
  </w:style>
  <w:style w:type="paragraph" w:customStyle="1" w:styleId="heading20">
    <w:name w:val="heading 20"/>
    <w:basedOn w:val="Normal"/>
    <w:next w:val="Normal"/>
    <w:qFormat/>
    <w:rPr>
      <w:sz w:val="44"/>
      <w:szCs w:val="44"/>
    </w:rPr>
  </w:style>
  <w:style w:type="paragraph" w:customStyle="1" w:styleId="heading30">
    <w:name w:val="heading 30"/>
    <w:basedOn w:val="Normal"/>
    <w:next w:val="Normal"/>
    <w:qFormat/>
    <w:rPr>
      <w:sz w:val="36"/>
      <w:szCs w:val="36"/>
    </w:rPr>
  </w:style>
  <w:style w:type="paragraph" w:customStyle="1" w:styleId="heading40">
    <w:name w:val="heading 40"/>
    <w:basedOn w:val="Normal"/>
    <w:next w:val="Normal"/>
    <w:qFormat/>
    <w:rPr>
      <w:sz w:val="32"/>
      <w:szCs w:val="32"/>
    </w:rPr>
  </w:style>
  <w:style w:type="paragraph" w:customStyle="1" w:styleId="heading50">
    <w:name w:val="heading 50"/>
    <w:basedOn w:val="Normal"/>
    <w:next w:val="Normal"/>
    <w:qFormat/>
    <w:rPr>
      <w:sz w:val="24"/>
      <w:szCs w:val="24"/>
    </w:rPr>
  </w:style>
  <w:style w:type="paragraph" w:customStyle="1" w:styleId="heading60">
    <w:name w:val="heading 60"/>
    <w:basedOn w:val="Normal"/>
    <w:next w:val="Normal"/>
    <w:qFormat/>
    <w:rPr>
      <w:sz w:val="20"/>
      <w:szCs w:val="20"/>
    </w:rPr>
  </w:style>
  <w:style w:type="paragraph" w:styleId="Header">
    <w:name w:val="header"/>
    <w:basedOn w:val="Normal"/>
    <w:link w:val="HeaderChar"/>
    <w:uiPriority w:val="99"/>
    <w:unhideWhenUsed/>
    <w:rsid w:val="00625DE5"/>
    <w:pPr>
      <w:tabs>
        <w:tab w:val="center" w:pos="4513"/>
        <w:tab w:val="right" w:pos="9026"/>
      </w:tabs>
      <w:spacing w:line="240" w:lineRule="auto"/>
    </w:pPr>
  </w:style>
  <w:style w:type="character" w:customStyle="1" w:styleId="HeaderChar">
    <w:name w:val="Header Char"/>
    <w:basedOn w:val="DefaultParagraphFont"/>
    <w:link w:val="Header"/>
    <w:uiPriority w:val="99"/>
    <w:rsid w:val="00625DE5"/>
    <w:rPr>
      <w:rFonts w:ascii="Arial" w:eastAsia="Arial" w:hAnsi="Arial" w:cs="Arial"/>
      <w:color w:val="000000"/>
      <w:sz w:val="22"/>
      <w:szCs w:val="22"/>
    </w:rPr>
  </w:style>
  <w:style w:type="paragraph" w:styleId="Footer">
    <w:name w:val="footer"/>
    <w:basedOn w:val="Normal"/>
    <w:link w:val="FooterChar"/>
    <w:uiPriority w:val="99"/>
    <w:unhideWhenUsed/>
    <w:rsid w:val="00625DE5"/>
    <w:pPr>
      <w:tabs>
        <w:tab w:val="center" w:pos="4513"/>
        <w:tab w:val="right" w:pos="9026"/>
      </w:tabs>
      <w:spacing w:line="240" w:lineRule="auto"/>
    </w:pPr>
  </w:style>
  <w:style w:type="character" w:customStyle="1" w:styleId="FooterChar">
    <w:name w:val="Footer Char"/>
    <w:basedOn w:val="DefaultParagraphFont"/>
    <w:link w:val="Footer"/>
    <w:uiPriority w:val="99"/>
    <w:rsid w:val="00625DE5"/>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8" ma:contentTypeDescription="Create a new document." ma:contentTypeScope="" ma:versionID="72af57388b6cce457707df6b0858ee59">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becad273daba35b45188a3a68d29107c"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CD8B6-6F1F-4DCB-A01A-EC736B1A0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BA3C6-CEA7-426B-9A70-D1A7A71C1058}">
  <ds:schemaRefs>
    <ds:schemaRef ds:uri="http://schemas.microsoft.com/sharepoint/v3/contenttype/forms"/>
  </ds:schemaRefs>
</ds:datastoreItem>
</file>

<file path=customXml/itemProps3.xml><?xml version="1.0" encoding="utf-8"?>
<ds:datastoreItem xmlns:ds="http://schemas.openxmlformats.org/officeDocument/2006/customXml" ds:itemID="{2488E6E4-CF1A-4D0A-97F5-B269120967D4}">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4.xml><?xml version="1.0" encoding="utf-8"?>
<ds:datastoreItem xmlns:ds="http://schemas.openxmlformats.org/officeDocument/2006/customXml" ds:itemID="{578B355C-088D-4EA5-9F2E-0F0688F97EB8}">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Privilege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1795</Words>
  <Characters>10233</Characters>
  <Application>Microsoft Office Word</Application>
  <DocSecurity>0</DocSecurity>
  <Lines>85</Lines>
  <Paragraphs>24</Paragraphs>
  <ScaleCrop>false</ScaleCrop>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Moray Nichol</cp:lastModifiedBy>
  <cp:revision>19</cp:revision>
  <dcterms:created xsi:type="dcterms:W3CDTF">2024-11-26T12:00:00Z</dcterms:created>
  <dcterms:modified xsi:type="dcterms:W3CDTF">2025-06-19T12:28:00Z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