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0D942" w14:textId="77777777" w:rsidR="00612FE5" w:rsidRPr="00A75A12" w:rsidRDefault="00DF37AB" w:rsidP="00A862A4">
      <w:pPr>
        <w:spacing w:after="0"/>
        <w:contextualSpacing/>
        <w:jc w:val="right"/>
        <w:rPr>
          <w:rFonts w:ascii="Arial" w:hAnsi="Arial" w:cs="Arial"/>
        </w:rPr>
      </w:pPr>
      <w:r>
        <w:rPr>
          <w:rFonts w:ascii="Arial" w:hAnsi="Arial" w:cs="Arial"/>
          <w:noProof/>
          <w:lang w:eastAsia="en-GB"/>
        </w:rPr>
        <w:drawing>
          <wp:inline distT="0" distB="0" distL="0" distR="0" wp14:anchorId="421C822A" wp14:editId="5ABA508F">
            <wp:extent cx="2156460" cy="822960"/>
            <wp:effectExtent l="0" t="0" r="0" b="0"/>
            <wp:docPr id="1" name="Picture 1" descr="UoS-LOGO-PMS-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noChangeAspect="1" noChangeArrowheads="1"/>
                    </pic:cNvPicPr>
                  </pic:nvPicPr>
                  <pic:blipFill>
                    <a:blip r:embed="rId11" cstate="print">
                      <a:extLst>
                        <a:ext uri="{28A0092B-C50C-407E-A947-70E740481C1C}">
                          <a14:useLocalDpi xmlns:a14="http://schemas.microsoft.com/office/drawing/2010/main" val="0"/>
                        </a:ext>
                      </a:extLst>
                    </a:blip>
                    <a:srcRect t="16280" b="20930"/>
                    <a:stretch>
                      <a:fillRect/>
                    </a:stretch>
                  </pic:blipFill>
                  <pic:spPr bwMode="auto">
                    <a:xfrm>
                      <a:off x="0" y="0"/>
                      <a:ext cx="2156460" cy="822960"/>
                    </a:xfrm>
                    <a:prstGeom prst="rect">
                      <a:avLst/>
                    </a:prstGeom>
                    <a:noFill/>
                    <a:ln>
                      <a:noFill/>
                    </a:ln>
                  </pic:spPr>
                </pic:pic>
              </a:graphicData>
            </a:graphic>
          </wp:inline>
        </w:drawing>
      </w:r>
    </w:p>
    <w:p w14:paraId="04FB6FE7" w14:textId="77777777" w:rsidR="00A862A4" w:rsidRPr="00CC3C3F" w:rsidRDefault="00A862A4" w:rsidP="000E4EA9">
      <w:pPr>
        <w:spacing w:after="0" w:line="240" w:lineRule="auto"/>
        <w:contextualSpacing/>
        <w:rPr>
          <w:rFonts w:cs="Calibri"/>
          <w:b/>
          <w:sz w:val="24"/>
          <w:szCs w:val="24"/>
        </w:rPr>
      </w:pPr>
    </w:p>
    <w:p w14:paraId="3D00A9DD" w14:textId="77777777" w:rsidR="00A862A4" w:rsidRPr="00C63760" w:rsidRDefault="00902E65" w:rsidP="001276E3">
      <w:pPr>
        <w:spacing w:after="0" w:line="240" w:lineRule="auto"/>
        <w:contextualSpacing/>
        <w:outlineLvl w:val="0"/>
        <w:rPr>
          <w:rFonts w:asciiTheme="minorHAnsi" w:hAnsiTheme="minorHAnsi" w:cs="Calibri"/>
          <w:b/>
        </w:rPr>
      </w:pPr>
      <w:r w:rsidRPr="00C63760">
        <w:rPr>
          <w:rFonts w:asciiTheme="minorHAnsi" w:hAnsiTheme="minorHAnsi" w:cs="Calibri"/>
          <w:b/>
        </w:rPr>
        <w:t>UNIVERSITY COURT</w:t>
      </w:r>
    </w:p>
    <w:p w14:paraId="5D815EEC" w14:textId="77777777" w:rsidR="00A862A4" w:rsidRPr="00C63760" w:rsidRDefault="00A862A4" w:rsidP="001276E3">
      <w:pPr>
        <w:spacing w:after="0" w:line="240" w:lineRule="auto"/>
        <w:contextualSpacing/>
        <w:outlineLvl w:val="0"/>
        <w:rPr>
          <w:rFonts w:asciiTheme="minorHAnsi" w:hAnsiTheme="minorHAnsi" w:cs="Calibri"/>
          <w:b/>
        </w:rPr>
      </w:pPr>
    </w:p>
    <w:p w14:paraId="47236331" w14:textId="77777777" w:rsidR="00504C69" w:rsidRPr="00C63760" w:rsidRDefault="00504C69" w:rsidP="001276E3">
      <w:pPr>
        <w:spacing w:after="0" w:line="240" w:lineRule="auto"/>
        <w:contextualSpacing/>
        <w:outlineLvl w:val="0"/>
        <w:rPr>
          <w:rFonts w:asciiTheme="minorHAnsi" w:hAnsiTheme="minorHAnsi" w:cs="Calibri"/>
          <w:b/>
        </w:rPr>
      </w:pPr>
      <w:r w:rsidRPr="00C63760">
        <w:rPr>
          <w:rFonts w:asciiTheme="minorHAnsi" w:hAnsiTheme="minorHAnsi" w:cs="Calibri"/>
          <w:b/>
        </w:rPr>
        <w:t xml:space="preserve">Minutes of the meeting held on </w:t>
      </w:r>
      <w:r w:rsidR="00847885" w:rsidRPr="00C63760">
        <w:rPr>
          <w:rFonts w:asciiTheme="minorHAnsi" w:hAnsiTheme="minorHAnsi" w:cs="Calibri"/>
          <w:b/>
        </w:rPr>
        <w:t>2</w:t>
      </w:r>
      <w:r w:rsidR="008D62B2" w:rsidRPr="00C63760">
        <w:rPr>
          <w:rFonts w:asciiTheme="minorHAnsi" w:hAnsiTheme="minorHAnsi" w:cs="Calibri"/>
          <w:b/>
        </w:rPr>
        <w:t>5</w:t>
      </w:r>
      <w:r w:rsidR="00847885" w:rsidRPr="00C63760">
        <w:rPr>
          <w:rFonts w:asciiTheme="minorHAnsi" w:hAnsiTheme="minorHAnsi" w:cs="Calibri"/>
          <w:b/>
        </w:rPr>
        <w:t xml:space="preserve"> March</w:t>
      </w:r>
      <w:r w:rsidR="00A35064" w:rsidRPr="00C63760">
        <w:rPr>
          <w:rFonts w:asciiTheme="minorHAnsi" w:hAnsiTheme="minorHAnsi" w:cs="Calibri"/>
          <w:b/>
        </w:rPr>
        <w:t xml:space="preserve"> </w:t>
      </w:r>
      <w:r w:rsidR="00FB2757" w:rsidRPr="00C63760">
        <w:rPr>
          <w:rFonts w:asciiTheme="minorHAnsi" w:hAnsiTheme="minorHAnsi" w:cs="Calibri"/>
          <w:b/>
        </w:rPr>
        <w:t>201</w:t>
      </w:r>
      <w:r w:rsidR="008D62B2" w:rsidRPr="00C63760">
        <w:rPr>
          <w:rFonts w:asciiTheme="minorHAnsi" w:hAnsiTheme="minorHAnsi" w:cs="Calibri"/>
          <w:b/>
        </w:rPr>
        <w:t>9</w:t>
      </w:r>
    </w:p>
    <w:p w14:paraId="33A13860" w14:textId="77777777" w:rsidR="00504C69" w:rsidRPr="00C63760" w:rsidRDefault="00504C69" w:rsidP="000E4EA9">
      <w:pPr>
        <w:spacing w:after="0" w:line="240" w:lineRule="auto"/>
        <w:contextualSpacing/>
        <w:rPr>
          <w:rFonts w:asciiTheme="minorHAnsi" w:hAnsiTheme="minorHAnsi" w:cs="Calibri"/>
        </w:rPr>
      </w:pPr>
    </w:p>
    <w:p w14:paraId="4AFC9217" w14:textId="77777777" w:rsidR="009C491C" w:rsidRPr="00C63760" w:rsidRDefault="009C491C" w:rsidP="000E4EA9">
      <w:pPr>
        <w:spacing w:after="0" w:line="240" w:lineRule="auto"/>
        <w:ind w:left="2127" w:hanging="2127"/>
        <w:contextualSpacing/>
        <w:jc w:val="both"/>
        <w:rPr>
          <w:rFonts w:asciiTheme="minorHAnsi" w:hAnsiTheme="minorHAnsi" w:cs="Calibri"/>
        </w:rPr>
      </w:pPr>
      <w:r w:rsidRPr="00C63760">
        <w:rPr>
          <w:rFonts w:asciiTheme="minorHAnsi" w:hAnsiTheme="minorHAnsi" w:cs="Calibri"/>
          <w:b/>
        </w:rPr>
        <w:t>Present:</w:t>
      </w:r>
      <w:r w:rsidRPr="00C63760">
        <w:rPr>
          <w:rFonts w:asciiTheme="minorHAnsi" w:hAnsiTheme="minorHAnsi" w:cs="Calibri"/>
        </w:rPr>
        <w:tab/>
        <w:t xml:space="preserve">Ms F Sandford (Chair), Mr H Adam, Mr J Dick, </w:t>
      </w:r>
      <w:r w:rsidR="003B3B0C" w:rsidRPr="00C63760">
        <w:rPr>
          <w:rFonts w:asciiTheme="minorHAnsi" w:hAnsiTheme="minorHAnsi" w:cs="Calibri"/>
        </w:rPr>
        <w:t xml:space="preserve">Mr J Grant, </w:t>
      </w:r>
      <w:r w:rsidRPr="00C63760">
        <w:rPr>
          <w:rFonts w:asciiTheme="minorHAnsi" w:hAnsiTheme="minorHAnsi" w:cs="Calibri"/>
        </w:rPr>
        <w:t xml:space="preserve">Prof A Green, </w:t>
      </w:r>
      <w:r w:rsidR="00194E61" w:rsidRPr="00C63760">
        <w:rPr>
          <w:rFonts w:asciiTheme="minorHAnsi" w:hAnsiTheme="minorHAnsi" w:cs="Calibri"/>
        </w:rPr>
        <w:t xml:space="preserve">Mr H Grossart, Mr S Haldane, </w:t>
      </w:r>
      <w:r w:rsidR="003B3B0C" w:rsidRPr="00C63760">
        <w:rPr>
          <w:rFonts w:asciiTheme="minorHAnsi" w:hAnsiTheme="minorHAnsi" w:cs="Calibri"/>
        </w:rPr>
        <w:t xml:space="preserve">Prof M MacLeod, </w:t>
      </w:r>
      <w:r w:rsidR="008D62B2" w:rsidRPr="00C63760">
        <w:rPr>
          <w:rFonts w:asciiTheme="minorHAnsi" w:hAnsiTheme="minorHAnsi" w:cs="Calibri"/>
        </w:rPr>
        <w:t xml:space="preserve">Ms L Marr, </w:t>
      </w:r>
      <w:r w:rsidRPr="00C63760">
        <w:rPr>
          <w:rFonts w:asciiTheme="minorHAnsi" w:hAnsiTheme="minorHAnsi" w:cs="Calibri"/>
        </w:rPr>
        <w:t xml:space="preserve">Prof G McCormac, Ms B McKissack, Ms C Morrison, </w:t>
      </w:r>
      <w:r w:rsidR="008D62B2" w:rsidRPr="00C63760">
        <w:rPr>
          <w:rFonts w:asciiTheme="minorHAnsi" w:hAnsiTheme="minorHAnsi" w:cs="Calibri"/>
        </w:rPr>
        <w:t xml:space="preserve">Councillor C Simpson, </w:t>
      </w:r>
      <w:r w:rsidR="003B3B0C" w:rsidRPr="00C63760">
        <w:rPr>
          <w:rFonts w:asciiTheme="minorHAnsi" w:hAnsiTheme="minorHAnsi" w:cs="Calibri"/>
        </w:rPr>
        <w:t xml:space="preserve">Ms A </w:t>
      </w:r>
      <w:proofErr w:type="spellStart"/>
      <w:r w:rsidR="003B3B0C" w:rsidRPr="00C63760">
        <w:rPr>
          <w:rFonts w:asciiTheme="minorHAnsi" w:hAnsiTheme="minorHAnsi" w:cs="Calibri"/>
        </w:rPr>
        <w:t>Smallenbroek</w:t>
      </w:r>
      <w:proofErr w:type="spellEnd"/>
      <w:r w:rsidR="008D62B2" w:rsidRPr="00C63760">
        <w:rPr>
          <w:rFonts w:asciiTheme="minorHAnsi" w:hAnsiTheme="minorHAnsi" w:cs="Calibri"/>
        </w:rPr>
        <w:t xml:space="preserve">, Mr A </w:t>
      </w:r>
      <w:proofErr w:type="spellStart"/>
      <w:r w:rsidR="008D62B2" w:rsidRPr="00C63760">
        <w:rPr>
          <w:rFonts w:asciiTheme="minorHAnsi" w:hAnsiTheme="minorHAnsi" w:cs="Calibri"/>
        </w:rPr>
        <w:t>Sturgess</w:t>
      </w:r>
      <w:proofErr w:type="spellEnd"/>
      <w:r w:rsidR="00317FBB">
        <w:rPr>
          <w:rFonts w:asciiTheme="minorHAnsi" w:hAnsiTheme="minorHAnsi" w:cs="Calibri"/>
        </w:rPr>
        <w:t xml:space="preserve"> (from item 6 onwards)</w:t>
      </w:r>
    </w:p>
    <w:p w14:paraId="567D66AD" w14:textId="77777777" w:rsidR="009C491C" w:rsidRPr="00C63760" w:rsidRDefault="009C491C" w:rsidP="000E4EA9">
      <w:pPr>
        <w:spacing w:after="0" w:line="240" w:lineRule="auto"/>
        <w:ind w:left="2127" w:hanging="2127"/>
        <w:contextualSpacing/>
        <w:jc w:val="both"/>
        <w:rPr>
          <w:rFonts w:asciiTheme="minorHAnsi" w:hAnsiTheme="minorHAnsi" w:cs="Calibri"/>
        </w:rPr>
      </w:pPr>
      <w:r w:rsidRPr="00C63760">
        <w:rPr>
          <w:rFonts w:asciiTheme="minorHAnsi" w:hAnsiTheme="minorHAnsi" w:cs="Calibri"/>
        </w:rPr>
        <w:tab/>
      </w:r>
    </w:p>
    <w:p w14:paraId="23D8F163" w14:textId="77777777" w:rsidR="009C491C" w:rsidRPr="00C63760" w:rsidRDefault="009C491C" w:rsidP="000E4EA9">
      <w:pPr>
        <w:spacing w:after="0" w:line="240" w:lineRule="auto"/>
        <w:ind w:left="2127" w:hanging="2127"/>
        <w:contextualSpacing/>
        <w:jc w:val="both"/>
        <w:rPr>
          <w:rFonts w:asciiTheme="minorHAnsi" w:hAnsiTheme="minorHAnsi" w:cs="Calibri"/>
        </w:rPr>
      </w:pPr>
      <w:r w:rsidRPr="00C63760">
        <w:rPr>
          <w:rFonts w:asciiTheme="minorHAnsi" w:hAnsiTheme="minorHAnsi" w:cs="Calibri"/>
          <w:b/>
        </w:rPr>
        <w:t>In Attendance:</w:t>
      </w:r>
      <w:r w:rsidRPr="00C63760">
        <w:rPr>
          <w:rFonts w:asciiTheme="minorHAnsi" w:hAnsiTheme="minorHAnsi" w:cs="Calibri"/>
        </w:rPr>
        <w:tab/>
        <w:t xml:space="preserve">Ms C Gallagher, </w:t>
      </w:r>
      <w:r w:rsidR="00847885" w:rsidRPr="00C63760">
        <w:rPr>
          <w:rFonts w:asciiTheme="minorHAnsi" w:hAnsiTheme="minorHAnsi" w:cs="Calibri"/>
        </w:rPr>
        <w:t xml:space="preserve">Prof P Hancock, </w:t>
      </w:r>
      <w:r w:rsidR="00194E61" w:rsidRPr="00C63760">
        <w:rPr>
          <w:rFonts w:asciiTheme="minorHAnsi" w:hAnsiTheme="minorHAnsi" w:cs="Calibri"/>
        </w:rPr>
        <w:t xml:space="preserve">Ms J Harrison, </w:t>
      </w:r>
      <w:r w:rsidR="008D62B2" w:rsidRPr="00C63760">
        <w:rPr>
          <w:rFonts w:asciiTheme="minorHAnsi" w:hAnsiTheme="minorHAnsi" w:cs="Calibri"/>
        </w:rPr>
        <w:t xml:space="preserve">Mr G MacLeod, </w:t>
      </w:r>
      <w:r w:rsidRPr="00C63760">
        <w:rPr>
          <w:rFonts w:asciiTheme="minorHAnsi" w:hAnsiTheme="minorHAnsi" w:cs="Calibri"/>
        </w:rPr>
        <w:t xml:space="preserve">Mr L McCabe, </w:t>
      </w:r>
      <w:r w:rsidR="00194E61" w:rsidRPr="00C63760">
        <w:rPr>
          <w:rFonts w:asciiTheme="minorHAnsi" w:hAnsiTheme="minorHAnsi" w:cs="Calibri"/>
        </w:rPr>
        <w:t xml:space="preserve">Mr M McCrindle, </w:t>
      </w:r>
      <w:r w:rsidR="008D62B2" w:rsidRPr="00C63760">
        <w:rPr>
          <w:rFonts w:asciiTheme="minorHAnsi" w:hAnsiTheme="minorHAnsi" w:cs="Calibri"/>
        </w:rPr>
        <w:t xml:space="preserve">Mr C McNally, </w:t>
      </w:r>
      <w:r w:rsidRPr="00C63760">
        <w:rPr>
          <w:rFonts w:asciiTheme="minorHAnsi" w:hAnsiTheme="minorHAnsi" w:cs="Calibri"/>
        </w:rPr>
        <w:t xml:space="preserve">Ms J Morrow, Prof J Phillips, </w:t>
      </w:r>
      <w:r w:rsidR="00847885" w:rsidRPr="00C63760">
        <w:rPr>
          <w:rFonts w:asciiTheme="minorHAnsi" w:hAnsiTheme="minorHAnsi" w:cs="Calibri"/>
        </w:rPr>
        <w:t xml:space="preserve">Dr J Rogers, </w:t>
      </w:r>
      <w:r w:rsidRPr="00C63760">
        <w:rPr>
          <w:rFonts w:asciiTheme="minorHAnsi" w:hAnsiTheme="minorHAnsi" w:cs="Calibri"/>
        </w:rPr>
        <w:t xml:space="preserve">Ms E Schofield, Prof L Sparks, Mr L Spillane, </w:t>
      </w:r>
      <w:r w:rsidR="008D62B2" w:rsidRPr="00C63760">
        <w:rPr>
          <w:rFonts w:asciiTheme="minorHAnsi" w:hAnsiTheme="minorHAnsi" w:cs="Calibri"/>
        </w:rPr>
        <w:t>Dr D Telford, Ms F Wheater (Clerk), Prof N Wylie, Dr L Zhuang</w:t>
      </w:r>
    </w:p>
    <w:p w14:paraId="54B12414" w14:textId="77777777" w:rsidR="009C491C" w:rsidRPr="00C63760" w:rsidRDefault="009C491C" w:rsidP="000E4EA9">
      <w:pPr>
        <w:spacing w:after="0" w:line="240" w:lineRule="auto"/>
        <w:contextualSpacing/>
        <w:rPr>
          <w:rFonts w:asciiTheme="minorHAnsi" w:hAnsiTheme="minorHAnsi" w:cs="Calibri"/>
        </w:rPr>
      </w:pPr>
    </w:p>
    <w:p w14:paraId="2AC1E730" w14:textId="77777777" w:rsidR="009C491C" w:rsidRPr="00C63760" w:rsidRDefault="009C491C" w:rsidP="000E4EA9">
      <w:pPr>
        <w:spacing w:after="0" w:line="240" w:lineRule="auto"/>
        <w:ind w:left="2127" w:hanging="2127"/>
        <w:contextualSpacing/>
        <w:jc w:val="both"/>
        <w:rPr>
          <w:rFonts w:asciiTheme="minorHAnsi" w:hAnsiTheme="minorHAnsi" w:cs="Calibri"/>
        </w:rPr>
      </w:pPr>
      <w:r w:rsidRPr="00C63760">
        <w:rPr>
          <w:rFonts w:asciiTheme="minorHAnsi" w:hAnsiTheme="minorHAnsi" w:cs="Calibri"/>
          <w:b/>
        </w:rPr>
        <w:t>Apologies:</w:t>
      </w:r>
      <w:r w:rsidRPr="00C63760">
        <w:rPr>
          <w:rFonts w:asciiTheme="minorHAnsi" w:hAnsiTheme="minorHAnsi" w:cs="Calibri"/>
          <w:b/>
        </w:rPr>
        <w:tab/>
      </w:r>
      <w:r w:rsidR="00317FBB" w:rsidRPr="00C63760">
        <w:rPr>
          <w:rFonts w:asciiTheme="minorHAnsi" w:hAnsiTheme="minorHAnsi" w:cs="Calibri"/>
        </w:rPr>
        <w:t xml:space="preserve">Mr S Anderson, </w:t>
      </w:r>
      <w:r w:rsidR="00DC0366" w:rsidRPr="00C63760">
        <w:rPr>
          <w:rFonts w:asciiTheme="minorHAnsi" w:hAnsiTheme="minorHAnsi" w:cs="Calibri"/>
        </w:rPr>
        <w:t>Prof J Donaldson,</w:t>
      </w:r>
      <w:r w:rsidR="00DC0366">
        <w:rPr>
          <w:rFonts w:asciiTheme="minorHAnsi" w:hAnsiTheme="minorHAnsi" w:cs="Calibri"/>
        </w:rPr>
        <w:t xml:space="preserve"> </w:t>
      </w:r>
      <w:r w:rsidR="00DC0366" w:rsidRPr="00C63760">
        <w:rPr>
          <w:rFonts w:asciiTheme="minorHAnsi" w:hAnsiTheme="minorHAnsi" w:cs="Calibri"/>
        </w:rPr>
        <w:t xml:space="preserve">Prof H Nehring, </w:t>
      </w:r>
      <w:r w:rsidR="00DC0366">
        <w:rPr>
          <w:rFonts w:asciiTheme="minorHAnsi" w:hAnsiTheme="minorHAnsi" w:cs="Calibri"/>
        </w:rPr>
        <w:t>Rev M Roderick</w:t>
      </w:r>
    </w:p>
    <w:p w14:paraId="6BCEE0B2" w14:textId="77777777" w:rsidR="00EA5CCC" w:rsidRPr="00DC0366" w:rsidRDefault="00EA5CCC" w:rsidP="000E4EA9">
      <w:pPr>
        <w:spacing w:after="0" w:line="240" w:lineRule="auto"/>
        <w:ind w:left="2127" w:hanging="2127"/>
        <w:contextualSpacing/>
        <w:jc w:val="both"/>
        <w:rPr>
          <w:rFonts w:asciiTheme="minorHAnsi" w:hAnsiTheme="minorHAnsi" w:cs="Calibri"/>
          <w:b/>
        </w:rPr>
      </w:pPr>
    </w:p>
    <w:p w14:paraId="7A8EF8B5" w14:textId="77777777" w:rsidR="00B139F2" w:rsidRPr="00DC0366" w:rsidRDefault="00B139F2" w:rsidP="00847DF5">
      <w:pPr>
        <w:spacing w:after="0" w:line="240" w:lineRule="auto"/>
        <w:contextualSpacing/>
        <w:jc w:val="both"/>
        <w:rPr>
          <w:rFonts w:asciiTheme="minorHAnsi" w:hAnsiTheme="minorHAnsi" w:cs="Calibri"/>
        </w:rPr>
      </w:pPr>
      <w:r w:rsidRPr="00DC0366">
        <w:rPr>
          <w:rFonts w:asciiTheme="minorHAnsi" w:hAnsiTheme="minorHAnsi" w:cs="Calibri"/>
        </w:rPr>
        <w:t>Members</w:t>
      </w:r>
      <w:r w:rsidR="00DC0366" w:rsidRPr="00DC0366">
        <w:rPr>
          <w:rFonts w:asciiTheme="minorHAnsi" w:hAnsiTheme="minorHAnsi" w:cs="Calibri"/>
        </w:rPr>
        <w:t xml:space="preserve"> noted that this would be the last meeting attended by Astrid </w:t>
      </w:r>
      <w:proofErr w:type="spellStart"/>
      <w:r w:rsidR="00847DF5" w:rsidRPr="00DC0366">
        <w:rPr>
          <w:rFonts w:asciiTheme="minorHAnsi" w:hAnsiTheme="minorHAnsi" w:cs="Calibri"/>
        </w:rPr>
        <w:t>Smallenbroek</w:t>
      </w:r>
      <w:proofErr w:type="spellEnd"/>
      <w:r w:rsidR="00847DF5" w:rsidRPr="00DC0366">
        <w:rPr>
          <w:rFonts w:asciiTheme="minorHAnsi" w:hAnsiTheme="minorHAnsi" w:cs="Calibri"/>
        </w:rPr>
        <w:t xml:space="preserve"> and Jamie Grant</w:t>
      </w:r>
      <w:r w:rsidR="00DC0366" w:rsidRPr="00DC0366">
        <w:rPr>
          <w:rFonts w:asciiTheme="minorHAnsi" w:hAnsiTheme="minorHAnsi" w:cs="Calibri"/>
        </w:rPr>
        <w:t xml:space="preserve">.  Court thanked them for their contributions to Court over the previous 2 years.  </w:t>
      </w:r>
    </w:p>
    <w:p w14:paraId="59E83542" w14:textId="77777777" w:rsidR="00847DF5" w:rsidRPr="00DC0366" w:rsidRDefault="00847DF5" w:rsidP="00B139F2">
      <w:pPr>
        <w:spacing w:after="0" w:line="240" w:lineRule="auto"/>
        <w:contextualSpacing/>
        <w:rPr>
          <w:rFonts w:asciiTheme="minorHAnsi" w:hAnsiTheme="minorHAnsi" w:cs="Calibri"/>
        </w:rPr>
      </w:pPr>
    </w:p>
    <w:p w14:paraId="3C500868" w14:textId="77777777" w:rsidR="00AC707F" w:rsidRPr="00C63760" w:rsidRDefault="00AC707F" w:rsidP="000E4EA9">
      <w:pPr>
        <w:tabs>
          <w:tab w:val="left" w:pos="709"/>
          <w:tab w:val="right" w:pos="9072"/>
        </w:tabs>
        <w:spacing w:after="0" w:line="240" w:lineRule="auto"/>
        <w:contextualSpacing/>
        <w:rPr>
          <w:rFonts w:asciiTheme="minorHAnsi" w:hAnsiTheme="minorHAnsi" w:cs="Calibri"/>
          <w:b/>
        </w:rPr>
      </w:pPr>
      <w:r w:rsidRPr="00C63760">
        <w:rPr>
          <w:rFonts w:asciiTheme="minorHAnsi" w:hAnsiTheme="minorHAnsi" w:cs="Calibri"/>
          <w:b/>
        </w:rPr>
        <w:t>1.</w:t>
      </w:r>
      <w:r w:rsidRPr="00C63760">
        <w:rPr>
          <w:rFonts w:asciiTheme="minorHAnsi" w:hAnsiTheme="minorHAnsi" w:cs="Calibri"/>
          <w:b/>
        </w:rPr>
        <w:tab/>
        <w:t>DECLARATIONS OF INTEREST</w:t>
      </w:r>
      <w:r w:rsidRPr="00C63760">
        <w:rPr>
          <w:rFonts w:asciiTheme="minorHAnsi" w:hAnsiTheme="minorHAnsi" w:cs="Calibri"/>
          <w:b/>
        </w:rPr>
        <w:tab/>
      </w:r>
    </w:p>
    <w:p w14:paraId="655F590B" w14:textId="77777777" w:rsidR="00AC707F" w:rsidRPr="00C63760" w:rsidRDefault="00717AF4" w:rsidP="000E4EA9">
      <w:pPr>
        <w:spacing w:after="0" w:line="240" w:lineRule="auto"/>
        <w:ind w:left="709"/>
        <w:contextualSpacing/>
        <w:jc w:val="both"/>
        <w:rPr>
          <w:rFonts w:asciiTheme="minorHAnsi" w:hAnsiTheme="minorHAnsi" w:cs="Calibri"/>
        </w:rPr>
      </w:pPr>
      <w:r w:rsidRPr="00C63760">
        <w:rPr>
          <w:rFonts w:asciiTheme="minorHAnsi" w:hAnsiTheme="minorHAnsi" w:cs="Calibri"/>
        </w:rPr>
        <w:t>There were no declarations of interest</w:t>
      </w:r>
      <w:r w:rsidR="00B139F2" w:rsidRPr="00C63760">
        <w:rPr>
          <w:rFonts w:asciiTheme="minorHAnsi" w:hAnsiTheme="minorHAnsi" w:cs="Calibri"/>
        </w:rPr>
        <w:t>.</w:t>
      </w:r>
      <w:r w:rsidR="00AC707F" w:rsidRPr="00C63760">
        <w:rPr>
          <w:rFonts w:asciiTheme="minorHAnsi" w:hAnsiTheme="minorHAnsi" w:cs="Calibri"/>
        </w:rPr>
        <w:t xml:space="preserve"> </w:t>
      </w:r>
    </w:p>
    <w:p w14:paraId="15E7DDFB" w14:textId="77777777" w:rsidR="00AC707F" w:rsidRPr="00C63760" w:rsidRDefault="00AC707F" w:rsidP="000E4EA9">
      <w:pPr>
        <w:tabs>
          <w:tab w:val="left" w:pos="709"/>
          <w:tab w:val="right" w:pos="9072"/>
        </w:tabs>
        <w:spacing w:after="0" w:line="240" w:lineRule="auto"/>
        <w:contextualSpacing/>
        <w:rPr>
          <w:rFonts w:asciiTheme="minorHAnsi" w:hAnsiTheme="minorHAnsi" w:cs="Calibri"/>
          <w:b/>
        </w:rPr>
      </w:pPr>
    </w:p>
    <w:p w14:paraId="7B3B97A2" w14:textId="77777777" w:rsidR="00AC707F" w:rsidRPr="00C63760" w:rsidRDefault="00AC707F" w:rsidP="000E4EA9">
      <w:pPr>
        <w:tabs>
          <w:tab w:val="left" w:pos="709"/>
          <w:tab w:val="right" w:pos="9072"/>
        </w:tabs>
        <w:spacing w:after="0" w:line="240" w:lineRule="auto"/>
        <w:contextualSpacing/>
        <w:rPr>
          <w:rFonts w:asciiTheme="minorHAnsi" w:hAnsiTheme="minorHAnsi" w:cs="Calibri"/>
          <w:b/>
        </w:rPr>
      </w:pPr>
      <w:r w:rsidRPr="00C63760">
        <w:rPr>
          <w:rFonts w:asciiTheme="minorHAnsi" w:hAnsiTheme="minorHAnsi" w:cs="Calibri"/>
          <w:b/>
        </w:rPr>
        <w:t>2.</w:t>
      </w:r>
      <w:r w:rsidRPr="00C63760">
        <w:rPr>
          <w:rFonts w:asciiTheme="minorHAnsi" w:hAnsiTheme="minorHAnsi" w:cs="Calibri"/>
          <w:b/>
        </w:rPr>
        <w:tab/>
        <w:t>MINUTES</w:t>
      </w:r>
      <w:r w:rsidRPr="00C63760">
        <w:rPr>
          <w:rFonts w:asciiTheme="minorHAnsi" w:hAnsiTheme="minorHAnsi" w:cs="Calibri"/>
          <w:b/>
        </w:rPr>
        <w:tab/>
      </w:r>
      <w:proofErr w:type="gramStart"/>
      <w:r w:rsidRPr="00C63760">
        <w:rPr>
          <w:rFonts w:asciiTheme="minorHAnsi" w:hAnsiTheme="minorHAnsi" w:cs="Calibri"/>
          <w:b/>
        </w:rPr>
        <w:t>UC(</w:t>
      </w:r>
      <w:proofErr w:type="gramEnd"/>
      <w:r w:rsidRPr="00C63760">
        <w:rPr>
          <w:rFonts w:asciiTheme="minorHAnsi" w:hAnsiTheme="minorHAnsi" w:cs="Calibri"/>
          <w:b/>
        </w:rPr>
        <w:t>1</w:t>
      </w:r>
      <w:r w:rsidR="00C63760" w:rsidRPr="00C63760">
        <w:rPr>
          <w:rFonts w:asciiTheme="minorHAnsi" w:hAnsiTheme="minorHAnsi" w:cs="Calibri"/>
          <w:b/>
        </w:rPr>
        <w:t>8</w:t>
      </w:r>
      <w:r w:rsidRPr="00C63760">
        <w:rPr>
          <w:rFonts w:asciiTheme="minorHAnsi" w:hAnsiTheme="minorHAnsi" w:cs="Calibri"/>
          <w:b/>
        </w:rPr>
        <w:t>/1</w:t>
      </w:r>
      <w:r w:rsidR="00C63760" w:rsidRPr="00C63760">
        <w:rPr>
          <w:rFonts w:asciiTheme="minorHAnsi" w:hAnsiTheme="minorHAnsi" w:cs="Calibri"/>
          <w:b/>
        </w:rPr>
        <w:t>9</w:t>
      </w:r>
      <w:r w:rsidRPr="00C63760">
        <w:rPr>
          <w:rFonts w:asciiTheme="minorHAnsi" w:hAnsiTheme="minorHAnsi" w:cs="Calibri"/>
          <w:b/>
        </w:rPr>
        <w:t xml:space="preserve">) Minutes </w:t>
      </w:r>
      <w:r w:rsidR="00847885" w:rsidRPr="00C63760">
        <w:rPr>
          <w:rFonts w:asciiTheme="minorHAnsi" w:hAnsiTheme="minorHAnsi" w:cs="Calibri"/>
          <w:b/>
        </w:rPr>
        <w:t>2</w:t>
      </w:r>
    </w:p>
    <w:p w14:paraId="38351D8F" w14:textId="77777777" w:rsidR="00AC707F" w:rsidRPr="00C63760" w:rsidRDefault="00AC707F" w:rsidP="000E4EA9">
      <w:pPr>
        <w:spacing w:after="0" w:line="240" w:lineRule="auto"/>
        <w:ind w:left="709"/>
        <w:contextualSpacing/>
        <w:jc w:val="both"/>
        <w:rPr>
          <w:rFonts w:asciiTheme="minorHAnsi" w:hAnsiTheme="minorHAnsi" w:cs="Calibri"/>
        </w:rPr>
      </w:pPr>
      <w:r w:rsidRPr="00C63760">
        <w:rPr>
          <w:rFonts w:asciiTheme="minorHAnsi" w:hAnsiTheme="minorHAnsi" w:cs="Calibri"/>
        </w:rPr>
        <w:t xml:space="preserve">The minutes of the meeting held on </w:t>
      </w:r>
      <w:r w:rsidR="00847885" w:rsidRPr="00C63760">
        <w:rPr>
          <w:rFonts w:asciiTheme="minorHAnsi" w:hAnsiTheme="minorHAnsi" w:cs="Calibri"/>
        </w:rPr>
        <w:t>1</w:t>
      </w:r>
      <w:r w:rsidR="00C63760" w:rsidRPr="00C63760">
        <w:rPr>
          <w:rFonts w:asciiTheme="minorHAnsi" w:hAnsiTheme="minorHAnsi" w:cs="Calibri"/>
        </w:rPr>
        <w:t>0</w:t>
      </w:r>
      <w:r w:rsidR="00847885" w:rsidRPr="00C63760">
        <w:rPr>
          <w:rFonts w:asciiTheme="minorHAnsi" w:hAnsiTheme="minorHAnsi" w:cs="Calibri"/>
        </w:rPr>
        <w:t xml:space="preserve"> December</w:t>
      </w:r>
      <w:r w:rsidRPr="00C63760">
        <w:rPr>
          <w:rFonts w:asciiTheme="minorHAnsi" w:hAnsiTheme="minorHAnsi" w:cs="Calibri"/>
        </w:rPr>
        <w:t xml:space="preserve"> 201</w:t>
      </w:r>
      <w:r w:rsidR="00C63760" w:rsidRPr="00C63760">
        <w:rPr>
          <w:rFonts w:asciiTheme="minorHAnsi" w:hAnsiTheme="minorHAnsi" w:cs="Calibri"/>
        </w:rPr>
        <w:t>8</w:t>
      </w:r>
      <w:r w:rsidRPr="00C63760">
        <w:rPr>
          <w:rFonts w:asciiTheme="minorHAnsi" w:hAnsiTheme="minorHAnsi" w:cs="Calibri"/>
        </w:rPr>
        <w:t xml:space="preserve"> were </w:t>
      </w:r>
      <w:r w:rsidRPr="00C63760">
        <w:rPr>
          <w:rFonts w:asciiTheme="minorHAnsi" w:hAnsiTheme="minorHAnsi" w:cs="Calibri"/>
          <w:b/>
        </w:rPr>
        <w:t>approved</w:t>
      </w:r>
      <w:r w:rsidRPr="00C63760">
        <w:rPr>
          <w:rFonts w:asciiTheme="minorHAnsi" w:hAnsiTheme="minorHAnsi" w:cs="Calibri"/>
        </w:rPr>
        <w:t xml:space="preserve"> as an accurate record.</w:t>
      </w:r>
    </w:p>
    <w:p w14:paraId="68BBCC97" w14:textId="77777777" w:rsidR="00AC707F" w:rsidRPr="00C63760" w:rsidRDefault="00AC707F" w:rsidP="000E4EA9">
      <w:pPr>
        <w:spacing w:after="0" w:line="240" w:lineRule="auto"/>
        <w:contextualSpacing/>
        <w:rPr>
          <w:rFonts w:asciiTheme="minorHAnsi" w:hAnsiTheme="minorHAnsi" w:cs="Calibri"/>
        </w:rPr>
      </w:pPr>
    </w:p>
    <w:p w14:paraId="07A4AE4D" w14:textId="77777777" w:rsidR="00B139F2" w:rsidRPr="00DC0366" w:rsidRDefault="00B139F2" w:rsidP="00B139F2">
      <w:pPr>
        <w:tabs>
          <w:tab w:val="left" w:pos="709"/>
          <w:tab w:val="right" w:pos="9072"/>
        </w:tabs>
        <w:spacing w:after="0" w:line="240" w:lineRule="auto"/>
        <w:contextualSpacing/>
        <w:rPr>
          <w:rFonts w:asciiTheme="minorHAnsi" w:hAnsiTheme="minorHAnsi" w:cs="Calibri"/>
          <w:b/>
        </w:rPr>
      </w:pPr>
      <w:r w:rsidRPr="00DC0366">
        <w:rPr>
          <w:rFonts w:asciiTheme="minorHAnsi" w:hAnsiTheme="minorHAnsi" w:cs="Calibri"/>
          <w:b/>
        </w:rPr>
        <w:t>3.</w:t>
      </w:r>
      <w:r w:rsidRPr="00DC0366">
        <w:rPr>
          <w:rFonts w:asciiTheme="minorHAnsi" w:hAnsiTheme="minorHAnsi" w:cs="Calibri"/>
          <w:b/>
        </w:rPr>
        <w:tab/>
        <w:t>MATTERS ARISING NOT OTHERWISE ON THE AGENDA</w:t>
      </w:r>
    </w:p>
    <w:p w14:paraId="53BF7399" w14:textId="77777777" w:rsidR="00717AF4" w:rsidRPr="00DC0366" w:rsidRDefault="00717AF4" w:rsidP="00B139F2">
      <w:pPr>
        <w:tabs>
          <w:tab w:val="left" w:pos="709"/>
          <w:tab w:val="right" w:pos="9072"/>
        </w:tabs>
        <w:spacing w:after="0" w:line="240" w:lineRule="auto"/>
        <w:ind w:left="709"/>
        <w:contextualSpacing/>
        <w:jc w:val="both"/>
        <w:rPr>
          <w:rFonts w:asciiTheme="minorHAnsi" w:hAnsiTheme="minorHAnsi" w:cs="Calibri"/>
        </w:rPr>
      </w:pPr>
      <w:r w:rsidRPr="00DC0366">
        <w:rPr>
          <w:rFonts w:asciiTheme="minorHAnsi" w:hAnsiTheme="minorHAnsi" w:cs="Calibri"/>
        </w:rPr>
        <w:t>There were no matters arising.</w:t>
      </w:r>
    </w:p>
    <w:p w14:paraId="72C29430" w14:textId="77777777" w:rsidR="00AC707F" w:rsidRPr="00DC0366" w:rsidRDefault="00AC707F" w:rsidP="000E4EA9">
      <w:pPr>
        <w:tabs>
          <w:tab w:val="left" w:pos="709"/>
          <w:tab w:val="right" w:pos="9072"/>
        </w:tabs>
        <w:spacing w:after="0" w:line="240" w:lineRule="auto"/>
        <w:contextualSpacing/>
        <w:rPr>
          <w:rFonts w:asciiTheme="minorHAnsi" w:hAnsiTheme="minorHAnsi" w:cs="Calibri"/>
          <w:b/>
        </w:rPr>
      </w:pPr>
    </w:p>
    <w:p w14:paraId="2DBBECF3" w14:textId="77777777" w:rsidR="006B29DD" w:rsidRPr="00483B48" w:rsidRDefault="006B29DD" w:rsidP="006B29DD">
      <w:pPr>
        <w:tabs>
          <w:tab w:val="left" w:pos="709"/>
          <w:tab w:val="right" w:pos="9072"/>
        </w:tabs>
        <w:spacing w:after="0" w:line="240" w:lineRule="auto"/>
        <w:contextualSpacing/>
        <w:rPr>
          <w:rFonts w:asciiTheme="minorHAnsi" w:hAnsiTheme="minorHAnsi" w:cs="Calibri"/>
          <w:b/>
        </w:rPr>
      </w:pPr>
      <w:r w:rsidRPr="00483B48">
        <w:rPr>
          <w:rFonts w:asciiTheme="minorHAnsi" w:hAnsiTheme="minorHAnsi" w:cs="Calibri"/>
          <w:b/>
        </w:rPr>
        <w:t>4.</w:t>
      </w:r>
      <w:r w:rsidRPr="00483B48">
        <w:rPr>
          <w:rFonts w:asciiTheme="minorHAnsi" w:hAnsiTheme="minorHAnsi" w:cs="Calibri"/>
          <w:b/>
        </w:rPr>
        <w:tab/>
        <w:t>KEY DEVELOPMENTS IN THE E</w:t>
      </w:r>
      <w:r w:rsidR="009E3279">
        <w:rPr>
          <w:rFonts w:asciiTheme="minorHAnsi" w:hAnsiTheme="minorHAnsi" w:cs="Calibri"/>
          <w:b/>
        </w:rPr>
        <w:t>XTERNAL ENVIRONMENT</w:t>
      </w:r>
      <w:r w:rsidR="009E3279">
        <w:rPr>
          <w:rFonts w:asciiTheme="minorHAnsi" w:hAnsiTheme="minorHAnsi" w:cs="Calibri"/>
          <w:b/>
        </w:rPr>
        <w:tab/>
      </w:r>
      <w:proofErr w:type="gramStart"/>
      <w:r w:rsidR="009E3279">
        <w:rPr>
          <w:rFonts w:asciiTheme="minorHAnsi" w:hAnsiTheme="minorHAnsi" w:cs="Calibri"/>
          <w:b/>
        </w:rPr>
        <w:t>UC(</w:t>
      </w:r>
      <w:proofErr w:type="gramEnd"/>
      <w:r w:rsidR="009E3279">
        <w:rPr>
          <w:rFonts w:asciiTheme="minorHAnsi" w:hAnsiTheme="minorHAnsi" w:cs="Calibri"/>
          <w:b/>
        </w:rPr>
        <w:t>17/18) 34</w:t>
      </w:r>
    </w:p>
    <w:p w14:paraId="1D7DF554" w14:textId="77777777" w:rsidR="009F4809" w:rsidRPr="00483B48" w:rsidRDefault="006B29DD" w:rsidP="007F1FD7">
      <w:pPr>
        <w:spacing w:after="0" w:line="240" w:lineRule="auto"/>
        <w:ind w:left="720"/>
        <w:jc w:val="both"/>
        <w:rPr>
          <w:rFonts w:asciiTheme="minorHAnsi" w:hAnsiTheme="minorHAnsi"/>
        </w:rPr>
      </w:pPr>
      <w:r w:rsidRPr="00483B48">
        <w:rPr>
          <w:rFonts w:asciiTheme="minorHAnsi" w:hAnsiTheme="minorHAnsi"/>
        </w:rPr>
        <w:t xml:space="preserve">Court </w:t>
      </w:r>
      <w:r w:rsidRPr="00483B48">
        <w:rPr>
          <w:rFonts w:asciiTheme="minorHAnsi" w:hAnsiTheme="minorHAnsi"/>
          <w:b/>
        </w:rPr>
        <w:t>received</w:t>
      </w:r>
      <w:r w:rsidRPr="00483B48">
        <w:rPr>
          <w:rFonts w:asciiTheme="minorHAnsi" w:hAnsiTheme="minorHAnsi"/>
        </w:rPr>
        <w:t xml:space="preserve"> a report on recent developments in the external environment and their potential impact upon the higher education sector.  </w:t>
      </w:r>
      <w:r w:rsidR="009F4809" w:rsidRPr="00483B48">
        <w:rPr>
          <w:rFonts w:asciiTheme="minorHAnsi" w:hAnsiTheme="minorHAnsi"/>
        </w:rPr>
        <w:t xml:space="preserve">In particular, it was noted that there were a number of external factors that presented potential </w:t>
      </w:r>
      <w:r w:rsidR="005A2D4E">
        <w:rPr>
          <w:rFonts w:asciiTheme="minorHAnsi" w:hAnsiTheme="minorHAnsi"/>
        </w:rPr>
        <w:t xml:space="preserve">strategic and </w:t>
      </w:r>
      <w:r w:rsidR="009F4809" w:rsidRPr="00483B48">
        <w:rPr>
          <w:rFonts w:asciiTheme="minorHAnsi" w:hAnsiTheme="minorHAnsi"/>
        </w:rPr>
        <w:t xml:space="preserve">financial challenges to the University, most notably: Brexit, student recruitment, UK and Scottish Government policy, public spending and funding allocations, staff pay awards and pensions.  </w:t>
      </w:r>
    </w:p>
    <w:p w14:paraId="04396332" w14:textId="77777777" w:rsidR="00317FBB" w:rsidRPr="00483B48" w:rsidRDefault="00317FBB" w:rsidP="007F1FD7">
      <w:pPr>
        <w:spacing w:after="0" w:line="240" w:lineRule="auto"/>
        <w:ind w:left="720"/>
        <w:jc w:val="both"/>
        <w:rPr>
          <w:rFonts w:asciiTheme="minorHAnsi" w:hAnsiTheme="minorHAnsi"/>
        </w:rPr>
      </w:pPr>
    </w:p>
    <w:p w14:paraId="289F3A2D" w14:textId="77777777" w:rsidR="00317FBB" w:rsidRPr="00483B48" w:rsidRDefault="00317FBB" w:rsidP="007F1FD7">
      <w:pPr>
        <w:spacing w:after="0" w:line="240" w:lineRule="auto"/>
        <w:ind w:left="720"/>
        <w:jc w:val="both"/>
        <w:rPr>
          <w:rFonts w:asciiTheme="minorHAnsi" w:hAnsiTheme="minorHAnsi"/>
        </w:rPr>
      </w:pPr>
      <w:r w:rsidRPr="00483B48">
        <w:rPr>
          <w:rFonts w:asciiTheme="minorHAnsi" w:hAnsiTheme="minorHAnsi"/>
        </w:rPr>
        <w:t xml:space="preserve">It was also noted that </w:t>
      </w:r>
      <w:r w:rsidR="007F6CD7">
        <w:rPr>
          <w:rFonts w:asciiTheme="minorHAnsi" w:hAnsiTheme="minorHAnsi"/>
        </w:rPr>
        <w:t>the European Universities Association</w:t>
      </w:r>
      <w:r w:rsidR="005A2D4E">
        <w:rPr>
          <w:rFonts w:asciiTheme="minorHAnsi" w:hAnsiTheme="minorHAnsi"/>
        </w:rPr>
        <w:t xml:space="preserve"> (EUA)</w:t>
      </w:r>
      <w:r w:rsidR="007F6CD7">
        <w:rPr>
          <w:rFonts w:asciiTheme="minorHAnsi" w:hAnsiTheme="minorHAnsi"/>
        </w:rPr>
        <w:t xml:space="preserve"> had recently published a Public Funding Observatory Report comparing levels of public resource invested in universities across Europe.  The report found that funding for Scottish Universities was in ‘sustained decline’.  </w:t>
      </w:r>
    </w:p>
    <w:p w14:paraId="7F878EFC" w14:textId="77777777" w:rsidR="009F4809" w:rsidRPr="00483B48" w:rsidRDefault="009F4809" w:rsidP="007F1FD7">
      <w:pPr>
        <w:spacing w:after="0" w:line="240" w:lineRule="auto"/>
        <w:ind w:left="720"/>
        <w:jc w:val="both"/>
        <w:rPr>
          <w:rFonts w:asciiTheme="minorHAnsi" w:hAnsiTheme="minorHAnsi"/>
        </w:rPr>
      </w:pPr>
    </w:p>
    <w:p w14:paraId="0E85540F" w14:textId="77777777" w:rsidR="009F4809" w:rsidRPr="00483B48" w:rsidRDefault="00317FBB" w:rsidP="007A1FF8">
      <w:pPr>
        <w:spacing w:after="0" w:line="240" w:lineRule="auto"/>
        <w:ind w:left="720"/>
        <w:jc w:val="both"/>
        <w:rPr>
          <w:rFonts w:asciiTheme="minorHAnsi" w:hAnsiTheme="minorHAnsi"/>
        </w:rPr>
      </w:pPr>
      <w:r w:rsidRPr="00483B48">
        <w:rPr>
          <w:rFonts w:asciiTheme="minorHAnsi" w:hAnsiTheme="minorHAnsi"/>
        </w:rPr>
        <w:t>The publication of the ‘</w:t>
      </w:r>
      <w:proofErr w:type="spellStart"/>
      <w:r w:rsidRPr="00483B48">
        <w:rPr>
          <w:rFonts w:asciiTheme="minorHAnsi" w:hAnsiTheme="minorHAnsi"/>
        </w:rPr>
        <w:t>Aug</w:t>
      </w:r>
      <w:r w:rsidR="005A2D4E">
        <w:rPr>
          <w:rFonts w:asciiTheme="minorHAnsi" w:hAnsiTheme="minorHAnsi"/>
        </w:rPr>
        <w:t>a</w:t>
      </w:r>
      <w:r w:rsidRPr="00483B48">
        <w:rPr>
          <w:rFonts w:asciiTheme="minorHAnsi" w:hAnsiTheme="minorHAnsi"/>
        </w:rPr>
        <w:t>r</w:t>
      </w:r>
      <w:proofErr w:type="spellEnd"/>
      <w:r w:rsidRPr="00483B48">
        <w:rPr>
          <w:rFonts w:asciiTheme="minorHAnsi" w:hAnsiTheme="minorHAnsi"/>
        </w:rPr>
        <w:t xml:space="preserve"> Review’ </w:t>
      </w:r>
      <w:r w:rsidR="005A2D4E">
        <w:rPr>
          <w:rFonts w:asciiTheme="minorHAnsi" w:hAnsiTheme="minorHAnsi"/>
        </w:rPr>
        <w:t>of</w:t>
      </w:r>
      <w:r w:rsidR="00483B48" w:rsidRPr="00483B48">
        <w:rPr>
          <w:rFonts w:asciiTheme="minorHAnsi" w:hAnsiTheme="minorHAnsi"/>
        </w:rPr>
        <w:t xml:space="preserve"> tuition fees and funding for post-18 education in England was still pending.  This could have a significant impact on fees for RUK students.</w:t>
      </w:r>
      <w:r w:rsidR="00483B48">
        <w:rPr>
          <w:rFonts w:asciiTheme="minorHAnsi" w:hAnsiTheme="minorHAnsi"/>
        </w:rPr>
        <w:t xml:space="preserve">  </w:t>
      </w:r>
      <w:r w:rsidR="005A2D4E">
        <w:rPr>
          <w:rFonts w:asciiTheme="minorHAnsi" w:hAnsiTheme="minorHAnsi"/>
        </w:rPr>
        <w:t xml:space="preserve">It was noted that </w:t>
      </w:r>
      <w:r w:rsidR="00483B48">
        <w:rPr>
          <w:rFonts w:asciiTheme="minorHAnsi" w:hAnsiTheme="minorHAnsi"/>
        </w:rPr>
        <w:t xml:space="preserve">officers were in </w:t>
      </w:r>
      <w:r w:rsidR="005A2D4E">
        <w:rPr>
          <w:rFonts w:asciiTheme="minorHAnsi" w:hAnsiTheme="minorHAnsi"/>
        </w:rPr>
        <w:t>regular</w:t>
      </w:r>
      <w:r w:rsidR="00483B48">
        <w:rPr>
          <w:rFonts w:asciiTheme="minorHAnsi" w:hAnsiTheme="minorHAnsi"/>
        </w:rPr>
        <w:t xml:space="preserve"> contact with </w:t>
      </w:r>
      <w:r w:rsidR="005A2D4E">
        <w:rPr>
          <w:rFonts w:asciiTheme="minorHAnsi" w:hAnsiTheme="minorHAnsi"/>
        </w:rPr>
        <w:t xml:space="preserve">sectoral and </w:t>
      </w:r>
      <w:r w:rsidR="00483B48">
        <w:rPr>
          <w:rFonts w:asciiTheme="minorHAnsi" w:hAnsiTheme="minorHAnsi"/>
        </w:rPr>
        <w:t>government representatives</w:t>
      </w:r>
      <w:r w:rsidR="007A1FF8">
        <w:rPr>
          <w:rFonts w:asciiTheme="minorHAnsi" w:hAnsiTheme="minorHAnsi"/>
        </w:rPr>
        <w:t xml:space="preserve"> emphasising the difficult financial position</w:t>
      </w:r>
      <w:r w:rsidR="00AF7486">
        <w:rPr>
          <w:rFonts w:asciiTheme="minorHAnsi" w:hAnsiTheme="minorHAnsi"/>
        </w:rPr>
        <w:t xml:space="preserve"> of the sector and for the institution</w:t>
      </w:r>
      <w:r w:rsidR="007A1FF8">
        <w:rPr>
          <w:rFonts w:asciiTheme="minorHAnsi" w:hAnsiTheme="minorHAnsi"/>
        </w:rPr>
        <w:t>.</w:t>
      </w:r>
      <w:r w:rsidR="00483B48">
        <w:rPr>
          <w:rFonts w:asciiTheme="minorHAnsi" w:hAnsiTheme="minorHAnsi"/>
        </w:rPr>
        <w:t xml:space="preserve"> </w:t>
      </w:r>
    </w:p>
    <w:p w14:paraId="2BF67654" w14:textId="77777777" w:rsidR="006B29DD" w:rsidRPr="00483B48" w:rsidRDefault="006B29DD" w:rsidP="006B29DD">
      <w:pPr>
        <w:spacing w:after="0" w:line="240" w:lineRule="auto"/>
        <w:ind w:left="709"/>
        <w:contextualSpacing/>
        <w:jc w:val="both"/>
        <w:rPr>
          <w:rFonts w:asciiTheme="minorHAnsi" w:hAnsiTheme="minorHAnsi" w:cs="Calibri"/>
          <w:color w:val="000000"/>
        </w:rPr>
      </w:pPr>
    </w:p>
    <w:p w14:paraId="292634CE" w14:textId="77777777" w:rsidR="006B29DD" w:rsidRPr="00483B48" w:rsidRDefault="006B29DD" w:rsidP="006B29DD">
      <w:pPr>
        <w:spacing w:after="0" w:line="240" w:lineRule="auto"/>
        <w:ind w:left="709"/>
        <w:contextualSpacing/>
        <w:jc w:val="both"/>
        <w:rPr>
          <w:rFonts w:asciiTheme="minorHAnsi" w:hAnsiTheme="minorHAnsi" w:cs="Calibri"/>
        </w:rPr>
      </w:pPr>
      <w:r w:rsidRPr="00483B48">
        <w:rPr>
          <w:rFonts w:asciiTheme="minorHAnsi" w:hAnsiTheme="minorHAnsi" w:cs="Calibri"/>
        </w:rPr>
        <w:t xml:space="preserve">Court </w:t>
      </w:r>
      <w:r w:rsidRPr="00483B48">
        <w:rPr>
          <w:rFonts w:asciiTheme="minorHAnsi" w:hAnsiTheme="minorHAnsi" w:cs="Calibri"/>
          <w:b/>
        </w:rPr>
        <w:t>noted</w:t>
      </w:r>
      <w:r w:rsidRPr="00483B48">
        <w:rPr>
          <w:rFonts w:asciiTheme="minorHAnsi" w:hAnsiTheme="minorHAnsi" w:cs="Calibri"/>
        </w:rPr>
        <w:t xml:space="preserve"> the update on the external environment.</w:t>
      </w:r>
    </w:p>
    <w:p w14:paraId="39C496D5" w14:textId="77777777" w:rsidR="006B29DD" w:rsidRPr="003D3CE1" w:rsidRDefault="006B29DD" w:rsidP="006B29DD">
      <w:pPr>
        <w:tabs>
          <w:tab w:val="left" w:pos="709"/>
          <w:tab w:val="right" w:pos="9072"/>
        </w:tabs>
        <w:spacing w:after="0" w:line="240" w:lineRule="auto"/>
        <w:contextualSpacing/>
        <w:rPr>
          <w:rFonts w:asciiTheme="minorHAnsi" w:hAnsiTheme="minorHAnsi" w:cs="Calibri"/>
          <w:b/>
        </w:rPr>
      </w:pPr>
    </w:p>
    <w:p w14:paraId="45DB349B" w14:textId="77777777" w:rsidR="006B29DD" w:rsidRPr="003D3CE1" w:rsidRDefault="006B29DD" w:rsidP="006B29DD">
      <w:pPr>
        <w:tabs>
          <w:tab w:val="left" w:pos="709"/>
          <w:tab w:val="right" w:pos="9072"/>
        </w:tabs>
        <w:spacing w:after="0" w:line="240" w:lineRule="auto"/>
        <w:contextualSpacing/>
        <w:rPr>
          <w:rFonts w:asciiTheme="minorHAnsi" w:hAnsiTheme="minorHAnsi" w:cs="Calibri"/>
          <w:b/>
          <w:i/>
        </w:rPr>
      </w:pPr>
      <w:r w:rsidRPr="003D3CE1">
        <w:rPr>
          <w:rFonts w:asciiTheme="minorHAnsi" w:hAnsiTheme="minorHAnsi" w:cs="Calibri"/>
          <w:b/>
          <w:i/>
        </w:rPr>
        <w:t>DELIVERY OF THE STRATEGIC PLAN</w:t>
      </w:r>
    </w:p>
    <w:p w14:paraId="057E063D" w14:textId="77777777" w:rsidR="006B29DD" w:rsidRPr="003D3CE1" w:rsidRDefault="006B29DD" w:rsidP="006B29DD">
      <w:pPr>
        <w:tabs>
          <w:tab w:val="left" w:pos="709"/>
          <w:tab w:val="right" w:pos="9072"/>
        </w:tabs>
        <w:spacing w:after="0" w:line="240" w:lineRule="auto"/>
        <w:contextualSpacing/>
        <w:rPr>
          <w:rFonts w:asciiTheme="minorHAnsi" w:hAnsiTheme="minorHAnsi" w:cs="Calibri"/>
          <w:b/>
        </w:rPr>
      </w:pPr>
    </w:p>
    <w:p w14:paraId="4EC2032A" w14:textId="77777777" w:rsidR="006B29DD" w:rsidRPr="007A1FF8" w:rsidRDefault="006B29DD" w:rsidP="006B29DD">
      <w:pPr>
        <w:tabs>
          <w:tab w:val="left" w:pos="709"/>
          <w:tab w:val="right" w:pos="9072"/>
        </w:tabs>
        <w:spacing w:after="0" w:line="240" w:lineRule="auto"/>
        <w:contextualSpacing/>
        <w:rPr>
          <w:rFonts w:asciiTheme="minorHAnsi" w:hAnsiTheme="minorHAnsi" w:cs="Calibri"/>
          <w:b/>
        </w:rPr>
      </w:pPr>
      <w:r w:rsidRPr="007A1FF8">
        <w:rPr>
          <w:rFonts w:asciiTheme="minorHAnsi" w:hAnsiTheme="minorHAnsi" w:cs="Calibri"/>
          <w:b/>
        </w:rPr>
        <w:t>5.</w:t>
      </w:r>
      <w:r w:rsidRPr="007A1FF8">
        <w:rPr>
          <w:rFonts w:asciiTheme="minorHAnsi" w:hAnsiTheme="minorHAnsi" w:cs="Calibri"/>
          <w:b/>
        </w:rPr>
        <w:tab/>
        <w:t>PER</w:t>
      </w:r>
      <w:r w:rsidR="009E3279">
        <w:rPr>
          <w:rFonts w:asciiTheme="minorHAnsi" w:hAnsiTheme="minorHAnsi" w:cs="Calibri"/>
          <w:b/>
        </w:rPr>
        <w:t>FORMANCE MONITORING</w:t>
      </w:r>
      <w:r w:rsidR="009E3279">
        <w:rPr>
          <w:rFonts w:asciiTheme="minorHAnsi" w:hAnsiTheme="minorHAnsi" w:cs="Calibri"/>
          <w:b/>
        </w:rPr>
        <w:tab/>
        <w:t>UC(17/18) 35</w:t>
      </w:r>
    </w:p>
    <w:p w14:paraId="04003429" w14:textId="77777777" w:rsidR="007A1FF8" w:rsidRDefault="006B29DD" w:rsidP="006B29DD">
      <w:pPr>
        <w:spacing w:after="0" w:line="240" w:lineRule="auto"/>
        <w:ind w:left="709"/>
        <w:jc w:val="both"/>
        <w:rPr>
          <w:rFonts w:asciiTheme="minorHAnsi" w:hAnsiTheme="minorHAnsi"/>
        </w:rPr>
      </w:pPr>
      <w:r w:rsidRPr="007A1FF8">
        <w:rPr>
          <w:rFonts w:asciiTheme="minorHAnsi" w:hAnsiTheme="minorHAnsi"/>
        </w:rPr>
        <w:t xml:space="preserve">Court </w:t>
      </w:r>
      <w:r w:rsidRPr="007A1FF8">
        <w:rPr>
          <w:rFonts w:asciiTheme="minorHAnsi" w:hAnsiTheme="minorHAnsi"/>
          <w:b/>
        </w:rPr>
        <w:t>considered</w:t>
      </w:r>
      <w:r w:rsidRPr="007A1FF8">
        <w:rPr>
          <w:rFonts w:asciiTheme="minorHAnsi" w:hAnsiTheme="minorHAnsi"/>
        </w:rPr>
        <w:t xml:space="preserve"> the </w:t>
      </w:r>
      <w:r w:rsidR="007A1FF8">
        <w:rPr>
          <w:rFonts w:asciiTheme="minorHAnsi" w:hAnsiTheme="minorHAnsi"/>
        </w:rPr>
        <w:t xml:space="preserve">Making it Happen </w:t>
      </w:r>
      <w:r w:rsidR="007F1FD7" w:rsidRPr="007A1FF8">
        <w:rPr>
          <w:rFonts w:asciiTheme="minorHAnsi" w:hAnsiTheme="minorHAnsi"/>
        </w:rPr>
        <w:t>Performance report</w:t>
      </w:r>
      <w:r w:rsidR="007A1FF8">
        <w:rPr>
          <w:rFonts w:asciiTheme="minorHAnsi" w:hAnsiTheme="minorHAnsi"/>
        </w:rPr>
        <w:t xml:space="preserve"> which covered research performance, commercial and philanthropic income</w:t>
      </w:r>
      <w:r w:rsidR="005A2D4E">
        <w:rPr>
          <w:rFonts w:asciiTheme="minorHAnsi" w:hAnsiTheme="minorHAnsi"/>
        </w:rPr>
        <w:t>,</w:t>
      </w:r>
      <w:r w:rsidR="007A1FF8">
        <w:rPr>
          <w:rFonts w:asciiTheme="minorHAnsi" w:hAnsiTheme="minorHAnsi"/>
        </w:rPr>
        <w:t xml:space="preserve"> and unregulated student numbers.  The research grant and contract awards were higher than at the same point the previous year although </w:t>
      </w:r>
      <w:r w:rsidR="005A2D4E">
        <w:rPr>
          <w:rFonts w:asciiTheme="minorHAnsi" w:hAnsiTheme="minorHAnsi"/>
        </w:rPr>
        <w:t>below</w:t>
      </w:r>
      <w:r w:rsidR="007A1FF8">
        <w:rPr>
          <w:rFonts w:asciiTheme="minorHAnsi" w:hAnsiTheme="minorHAnsi"/>
        </w:rPr>
        <w:t xml:space="preserve"> the ambitious</w:t>
      </w:r>
      <w:r w:rsidR="005A2D4E">
        <w:rPr>
          <w:rFonts w:asciiTheme="minorHAnsi" w:hAnsiTheme="minorHAnsi"/>
        </w:rPr>
        <w:t>, stretch</w:t>
      </w:r>
      <w:r w:rsidR="007A1FF8">
        <w:rPr>
          <w:rFonts w:asciiTheme="minorHAnsi" w:hAnsiTheme="minorHAnsi"/>
        </w:rPr>
        <w:t xml:space="preserve"> targets.  There were positive signs that the strategy for supporting larger bids was paying off and there were a number of strong bids in the pipeline.</w:t>
      </w:r>
    </w:p>
    <w:p w14:paraId="16DDAA77" w14:textId="77777777" w:rsidR="00474D4D" w:rsidRDefault="00474D4D" w:rsidP="006B29DD">
      <w:pPr>
        <w:spacing w:after="0" w:line="240" w:lineRule="auto"/>
        <w:ind w:left="709"/>
        <w:jc w:val="both"/>
        <w:rPr>
          <w:rFonts w:asciiTheme="minorHAnsi" w:hAnsiTheme="minorHAnsi"/>
        </w:rPr>
      </w:pPr>
    </w:p>
    <w:p w14:paraId="50E15917" w14:textId="77777777" w:rsidR="00474D4D" w:rsidRDefault="00474D4D" w:rsidP="006B29DD">
      <w:pPr>
        <w:spacing w:after="0" w:line="240" w:lineRule="auto"/>
        <w:ind w:left="709"/>
        <w:jc w:val="both"/>
        <w:rPr>
          <w:rFonts w:asciiTheme="minorHAnsi" w:hAnsiTheme="minorHAnsi"/>
        </w:rPr>
      </w:pPr>
      <w:r>
        <w:rPr>
          <w:rFonts w:asciiTheme="minorHAnsi" w:hAnsiTheme="minorHAnsi"/>
        </w:rPr>
        <w:t>At the end of the second quarter the University had delivered 50% of the target 2018/19 income for commercial services.</w:t>
      </w:r>
      <w:r w:rsidR="005A2D4E">
        <w:rPr>
          <w:rFonts w:asciiTheme="minorHAnsi" w:hAnsiTheme="minorHAnsi"/>
        </w:rPr>
        <w:t xml:space="preserve">  An update on Sports Development Service income against budget (50% achieved) was noted, in addition to the original Making it Happen target noted in the report.  It was recognised that this was a good performance given the on-going re-development of the Sport Centre.</w:t>
      </w:r>
    </w:p>
    <w:p w14:paraId="7023BA98" w14:textId="77777777" w:rsidR="00474D4D" w:rsidRDefault="00474D4D" w:rsidP="006B29DD">
      <w:pPr>
        <w:spacing w:after="0" w:line="240" w:lineRule="auto"/>
        <w:ind w:left="709"/>
        <w:jc w:val="both"/>
        <w:rPr>
          <w:rFonts w:asciiTheme="minorHAnsi" w:hAnsiTheme="minorHAnsi"/>
        </w:rPr>
      </w:pPr>
    </w:p>
    <w:p w14:paraId="25BA40FF" w14:textId="77777777" w:rsidR="00474D4D" w:rsidRDefault="00474D4D" w:rsidP="006B29DD">
      <w:pPr>
        <w:spacing w:after="0" w:line="240" w:lineRule="auto"/>
        <w:ind w:left="709"/>
        <w:jc w:val="both"/>
        <w:rPr>
          <w:rFonts w:asciiTheme="minorHAnsi" w:hAnsiTheme="minorHAnsi"/>
        </w:rPr>
      </w:pPr>
      <w:r>
        <w:rPr>
          <w:rFonts w:asciiTheme="minorHAnsi" w:hAnsiTheme="minorHAnsi"/>
        </w:rPr>
        <w:t>In a very competitive environment</w:t>
      </w:r>
      <w:r w:rsidR="003D3CE1">
        <w:rPr>
          <w:rFonts w:asciiTheme="minorHAnsi" w:hAnsiTheme="minorHAnsi"/>
        </w:rPr>
        <w:t>,</w:t>
      </w:r>
      <w:r>
        <w:rPr>
          <w:rFonts w:asciiTheme="minorHAnsi" w:hAnsiTheme="minorHAnsi"/>
        </w:rPr>
        <w:t xml:space="preserve"> some targets for increasing unregulated student numbers had been exceeded, such as postgraduate taught home/EU students, whereas others had not been </w:t>
      </w:r>
      <w:r w:rsidR="003D3CE1">
        <w:rPr>
          <w:rFonts w:asciiTheme="minorHAnsi" w:hAnsiTheme="minorHAnsi"/>
        </w:rPr>
        <w:t>achieved</w:t>
      </w:r>
      <w:r>
        <w:rPr>
          <w:rFonts w:asciiTheme="minorHAnsi" w:hAnsiTheme="minorHAnsi"/>
        </w:rPr>
        <w:t xml:space="preserve"> such as postgraduate research students.  The University had recently </w:t>
      </w:r>
      <w:r w:rsidR="003D3CE1">
        <w:rPr>
          <w:rFonts w:asciiTheme="minorHAnsi" w:hAnsiTheme="minorHAnsi"/>
        </w:rPr>
        <w:t xml:space="preserve">established the Institute for Advanced Studies which would be leading on enhancing the recruitment and experience of postgraduate </w:t>
      </w:r>
      <w:r w:rsidR="005A2D4E">
        <w:rPr>
          <w:rFonts w:asciiTheme="minorHAnsi" w:hAnsiTheme="minorHAnsi"/>
        </w:rPr>
        <w:t xml:space="preserve">research </w:t>
      </w:r>
      <w:r w:rsidR="003D3CE1">
        <w:rPr>
          <w:rFonts w:asciiTheme="minorHAnsi" w:hAnsiTheme="minorHAnsi"/>
        </w:rPr>
        <w:t>students.</w:t>
      </w:r>
    </w:p>
    <w:p w14:paraId="755C4023" w14:textId="77777777" w:rsidR="00350A94" w:rsidRPr="003D3CE1" w:rsidRDefault="00350A94" w:rsidP="003D3CE1">
      <w:pPr>
        <w:spacing w:after="0" w:line="240" w:lineRule="auto"/>
        <w:jc w:val="both"/>
        <w:rPr>
          <w:rFonts w:asciiTheme="minorHAnsi" w:hAnsiTheme="minorHAnsi"/>
        </w:rPr>
      </w:pPr>
    </w:p>
    <w:p w14:paraId="6F15862F" w14:textId="77777777" w:rsidR="006B29DD" w:rsidRPr="003D3CE1" w:rsidRDefault="006B29DD" w:rsidP="006B29DD">
      <w:pPr>
        <w:spacing w:after="0" w:line="240" w:lineRule="auto"/>
        <w:ind w:left="709"/>
        <w:contextualSpacing/>
        <w:jc w:val="both"/>
        <w:rPr>
          <w:rFonts w:asciiTheme="minorHAnsi" w:hAnsiTheme="minorHAnsi" w:cs="Calibri"/>
        </w:rPr>
      </w:pPr>
      <w:r w:rsidRPr="003D3CE1">
        <w:rPr>
          <w:rFonts w:asciiTheme="minorHAnsi" w:hAnsiTheme="minorHAnsi" w:cs="Calibri"/>
        </w:rPr>
        <w:t xml:space="preserve">Court </w:t>
      </w:r>
      <w:r w:rsidRPr="003D3CE1">
        <w:rPr>
          <w:rFonts w:asciiTheme="minorHAnsi" w:hAnsiTheme="minorHAnsi" w:cs="Calibri"/>
          <w:b/>
        </w:rPr>
        <w:t>noted</w:t>
      </w:r>
      <w:r w:rsidRPr="003D3CE1">
        <w:rPr>
          <w:rFonts w:asciiTheme="minorHAnsi" w:hAnsiTheme="minorHAnsi" w:cs="Calibri"/>
        </w:rPr>
        <w:t xml:space="preserve"> the Making it Happen performance report.</w:t>
      </w:r>
    </w:p>
    <w:p w14:paraId="27C9A280" w14:textId="77777777" w:rsidR="006B29DD" w:rsidRDefault="006B29DD" w:rsidP="006B29DD">
      <w:pPr>
        <w:tabs>
          <w:tab w:val="left" w:pos="709"/>
          <w:tab w:val="right" w:pos="9072"/>
        </w:tabs>
        <w:spacing w:after="0" w:line="240" w:lineRule="auto"/>
        <w:contextualSpacing/>
        <w:rPr>
          <w:rFonts w:asciiTheme="minorHAnsi" w:hAnsiTheme="minorHAnsi" w:cs="Calibri"/>
        </w:rPr>
      </w:pPr>
    </w:p>
    <w:p w14:paraId="7D6BD1DA" w14:textId="77777777" w:rsidR="003D3CE1" w:rsidRPr="00506234" w:rsidRDefault="003D3CE1" w:rsidP="003D3CE1">
      <w:pPr>
        <w:tabs>
          <w:tab w:val="left" w:pos="709"/>
          <w:tab w:val="right" w:pos="9072"/>
        </w:tabs>
        <w:spacing w:after="0" w:line="240" w:lineRule="auto"/>
        <w:contextualSpacing/>
        <w:rPr>
          <w:rFonts w:cs="Calibri"/>
          <w:b/>
        </w:rPr>
      </w:pPr>
      <w:r w:rsidRPr="00506234">
        <w:rPr>
          <w:rFonts w:cs="Calibri"/>
          <w:b/>
        </w:rPr>
        <w:t>6.</w:t>
      </w:r>
      <w:r w:rsidRPr="00506234">
        <w:rPr>
          <w:rFonts w:cs="Calibri"/>
          <w:b/>
        </w:rPr>
        <w:tab/>
        <w:t>CITY DEAL</w:t>
      </w:r>
      <w:r w:rsidRPr="00506234">
        <w:rPr>
          <w:rFonts w:cs="Calibri"/>
          <w:b/>
        </w:rPr>
        <w:tab/>
      </w:r>
      <w:proofErr w:type="gramStart"/>
      <w:r w:rsidRPr="00506234">
        <w:rPr>
          <w:rFonts w:cs="Calibri"/>
          <w:b/>
        </w:rPr>
        <w:t>UC(</w:t>
      </w:r>
      <w:proofErr w:type="gramEnd"/>
      <w:r w:rsidRPr="00506234">
        <w:rPr>
          <w:rFonts w:cs="Calibri"/>
          <w:b/>
        </w:rPr>
        <w:t>18/19)36</w:t>
      </w:r>
    </w:p>
    <w:p w14:paraId="2C5E91BB" w14:textId="77777777" w:rsidR="003D3CE1" w:rsidRPr="00506234" w:rsidRDefault="00506234" w:rsidP="003D3CE1">
      <w:pPr>
        <w:tabs>
          <w:tab w:val="left" w:pos="709"/>
          <w:tab w:val="right" w:pos="9072"/>
        </w:tabs>
        <w:spacing w:after="0" w:line="240" w:lineRule="auto"/>
        <w:ind w:left="709"/>
        <w:contextualSpacing/>
        <w:jc w:val="both"/>
        <w:rPr>
          <w:rFonts w:cs="Calibri"/>
        </w:rPr>
      </w:pPr>
      <w:r w:rsidRPr="00506234">
        <w:rPr>
          <w:rFonts w:cs="Calibri"/>
        </w:rPr>
        <w:t xml:space="preserve">Court received an update on the </w:t>
      </w:r>
      <w:r w:rsidR="003D3CE1" w:rsidRPr="00506234">
        <w:rPr>
          <w:rFonts w:cs="Calibri"/>
        </w:rPr>
        <w:t xml:space="preserve">Stirling and Clackmannanshire City Region Deal.   </w:t>
      </w:r>
      <w:r w:rsidRPr="00506234">
        <w:rPr>
          <w:rFonts w:cs="Calibri"/>
        </w:rPr>
        <w:t xml:space="preserve">The Heads of Terms had been agreed in principle and it was </w:t>
      </w:r>
      <w:r w:rsidR="005A2D4E">
        <w:rPr>
          <w:rFonts w:cs="Calibri"/>
        </w:rPr>
        <w:t>anticipated</w:t>
      </w:r>
      <w:r w:rsidRPr="00506234">
        <w:rPr>
          <w:rFonts w:cs="Calibri"/>
        </w:rPr>
        <w:t xml:space="preserve"> that a contract would be signed in the late spring or summer.  </w:t>
      </w:r>
      <w:r w:rsidR="003D3CE1" w:rsidRPr="00506234">
        <w:rPr>
          <w:rFonts w:cs="Calibri"/>
        </w:rPr>
        <w:t>A programme team ha</w:t>
      </w:r>
      <w:r w:rsidRPr="00506234">
        <w:rPr>
          <w:rFonts w:cs="Calibri"/>
        </w:rPr>
        <w:t>d</w:t>
      </w:r>
      <w:r w:rsidR="003D3CE1" w:rsidRPr="00506234">
        <w:rPr>
          <w:rFonts w:cs="Calibri"/>
        </w:rPr>
        <w:t xml:space="preserve"> been established internally and a Joint Committee ha</w:t>
      </w:r>
      <w:r w:rsidRPr="00506234">
        <w:rPr>
          <w:rFonts w:cs="Calibri"/>
        </w:rPr>
        <w:t>d</w:t>
      </w:r>
      <w:r w:rsidR="003D3CE1" w:rsidRPr="00506234">
        <w:rPr>
          <w:rFonts w:cs="Calibri"/>
        </w:rPr>
        <w:t xml:space="preserve"> been </w:t>
      </w:r>
      <w:r w:rsidR="005A2D4E">
        <w:rPr>
          <w:rFonts w:cs="Calibri"/>
        </w:rPr>
        <w:t xml:space="preserve">established, </w:t>
      </w:r>
      <w:r w:rsidR="00F46D36">
        <w:rPr>
          <w:rFonts w:cs="Calibri"/>
        </w:rPr>
        <w:t>by</w:t>
      </w:r>
      <w:r w:rsidR="003D3CE1" w:rsidRPr="00506234">
        <w:rPr>
          <w:rFonts w:cs="Calibri"/>
        </w:rPr>
        <w:t xml:space="preserve"> Stirling and Clackmannanshire Councils</w:t>
      </w:r>
      <w:r w:rsidR="005A2D4E">
        <w:rPr>
          <w:rFonts w:cs="Calibri"/>
        </w:rPr>
        <w:t>,</w:t>
      </w:r>
      <w:r w:rsidR="003D3CE1" w:rsidRPr="00506234">
        <w:rPr>
          <w:rFonts w:cs="Calibri"/>
        </w:rPr>
        <w:t xml:space="preserve"> </w:t>
      </w:r>
      <w:r w:rsidRPr="00506234">
        <w:rPr>
          <w:rFonts w:cs="Calibri"/>
        </w:rPr>
        <w:t>as the</w:t>
      </w:r>
      <w:r w:rsidR="003D3CE1" w:rsidRPr="00506234">
        <w:rPr>
          <w:rFonts w:cs="Calibri"/>
        </w:rPr>
        <w:t xml:space="preserve"> principal regional decision-making body.  The University programme team </w:t>
      </w:r>
      <w:r w:rsidRPr="00506234">
        <w:rPr>
          <w:rFonts w:cs="Calibri"/>
        </w:rPr>
        <w:t>was in the process of d</w:t>
      </w:r>
      <w:r w:rsidR="003D3CE1" w:rsidRPr="00506234">
        <w:rPr>
          <w:rFonts w:cs="Calibri"/>
        </w:rPr>
        <w:t>eveloping draft business cases for the National Aquaculture Technology and Innovation Hub and Scotland’s International E</w:t>
      </w:r>
      <w:r w:rsidRPr="00506234">
        <w:rPr>
          <w:rFonts w:cs="Calibri"/>
        </w:rPr>
        <w:t>nvironment Centre.  A decision wa</w:t>
      </w:r>
      <w:r w:rsidR="003D3CE1" w:rsidRPr="00506234">
        <w:rPr>
          <w:rFonts w:cs="Calibri"/>
        </w:rPr>
        <w:t>s awaited on the University’s submission of an application to the Clackmannanshire Fund for the development of the Intergenerational Living Innovation Hub project.</w:t>
      </w:r>
    </w:p>
    <w:p w14:paraId="43097E63" w14:textId="77777777" w:rsidR="003D3CE1" w:rsidRPr="00506234" w:rsidRDefault="003D3CE1" w:rsidP="003D3CE1">
      <w:pPr>
        <w:tabs>
          <w:tab w:val="left" w:pos="709"/>
          <w:tab w:val="right" w:pos="9072"/>
        </w:tabs>
        <w:spacing w:after="0" w:line="240" w:lineRule="auto"/>
        <w:ind w:left="709"/>
        <w:contextualSpacing/>
        <w:jc w:val="both"/>
        <w:rPr>
          <w:rFonts w:cs="Calibri"/>
        </w:rPr>
      </w:pPr>
    </w:p>
    <w:p w14:paraId="5E42726E" w14:textId="77777777" w:rsidR="00506234" w:rsidRDefault="003D3CE1" w:rsidP="00506234">
      <w:pPr>
        <w:tabs>
          <w:tab w:val="left" w:pos="709"/>
          <w:tab w:val="right" w:pos="9072"/>
        </w:tabs>
        <w:spacing w:after="0" w:line="240" w:lineRule="auto"/>
        <w:ind w:left="709"/>
        <w:contextualSpacing/>
        <w:jc w:val="both"/>
        <w:rPr>
          <w:rFonts w:cs="Calibri"/>
        </w:rPr>
      </w:pPr>
      <w:r w:rsidRPr="00506234">
        <w:rPr>
          <w:rFonts w:cs="Calibri"/>
        </w:rPr>
        <w:t xml:space="preserve">Court </w:t>
      </w:r>
      <w:r w:rsidRPr="00506234">
        <w:rPr>
          <w:rFonts w:cs="Calibri"/>
          <w:b/>
        </w:rPr>
        <w:t>note</w:t>
      </w:r>
      <w:r w:rsidR="00506234" w:rsidRPr="00506234">
        <w:rPr>
          <w:rFonts w:cs="Calibri"/>
          <w:b/>
        </w:rPr>
        <w:t>d</w:t>
      </w:r>
      <w:r w:rsidRPr="00506234">
        <w:rPr>
          <w:rFonts w:cs="Calibri"/>
        </w:rPr>
        <w:t xml:space="preserve"> the update</w:t>
      </w:r>
      <w:r w:rsidR="00506234" w:rsidRPr="00506234">
        <w:rPr>
          <w:rFonts w:cs="Calibri"/>
        </w:rPr>
        <w:t xml:space="preserve"> on the City Deal</w:t>
      </w:r>
      <w:r w:rsidRPr="00506234">
        <w:rPr>
          <w:rFonts w:cs="Calibri"/>
        </w:rPr>
        <w:t>.</w:t>
      </w:r>
    </w:p>
    <w:p w14:paraId="362CD754" w14:textId="77777777" w:rsidR="00506234" w:rsidRDefault="00506234" w:rsidP="00506234">
      <w:pPr>
        <w:tabs>
          <w:tab w:val="left" w:pos="709"/>
          <w:tab w:val="right" w:pos="9072"/>
        </w:tabs>
        <w:spacing w:after="0" w:line="240" w:lineRule="auto"/>
        <w:ind w:left="709"/>
        <w:contextualSpacing/>
        <w:jc w:val="both"/>
        <w:rPr>
          <w:rFonts w:cs="Calibri"/>
        </w:rPr>
      </w:pPr>
    </w:p>
    <w:p w14:paraId="714D8489" w14:textId="77777777" w:rsidR="003D3CE1" w:rsidRPr="00506234" w:rsidRDefault="003D3CE1" w:rsidP="00506234">
      <w:pPr>
        <w:tabs>
          <w:tab w:val="left" w:pos="709"/>
          <w:tab w:val="right" w:pos="9072"/>
        </w:tabs>
        <w:spacing w:after="0" w:line="240" w:lineRule="auto"/>
        <w:ind w:left="709"/>
        <w:contextualSpacing/>
        <w:jc w:val="both"/>
        <w:rPr>
          <w:rFonts w:cs="Calibri"/>
          <w:b/>
          <w:i/>
        </w:rPr>
      </w:pPr>
      <w:r w:rsidRPr="00506234">
        <w:rPr>
          <w:rFonts w:cs="Calibri"/>
          <w:b/>
          <w:i/>
        </w:rPr>
        <w:t>PLANNING &amp; BUDGETING</w:t>
      </w:r>
    </w:p>
    <w:p w14:paraId="45E25F80" w14:textId="77777777" w:rsidR="003D3CE1" w:rsidRPr="00506234" w:rsidRDefault="003D3CE1" w:rsidP="003D3CE1">
      <w:pPr>
        <w:tabs>
          <w:tab w:val="left" w:pos="709"/>
          <w:tab w:val="right" w:pos="9072"/>
        </w:tabs>
        <w:spacing w:after="0" w:line="240" w:lineRule="auto"/>
        <w:contextualSpacing/>
        <w:rPr>
          <w:rFonts w:cs="Calibri"/>
          <w:b/>
        </w:rPr>
      </w:pPr>
    </w:p>
    <w:p w14:paraId="1876825A" w14:textId="77777777" w:rsidR="003D3CE1" w:rsidRPr="00506234" w:rsidRDefault="003D3CE1" w:rsidP="003D3CE1">
      <w:pPr>
        <w:tabs>
          <w:tab w:val="left" w:pos="709"/>
          <w:tab w:val="right" w:pos="9072"/>
        </w:tabs>
        <w:spacing w:after="0" w:line="240" w:lineRule="auto"/>
        <w:contextualSpacing/>
        <w:rPr>
          <w:rFonts w:cs="Calibri"/>
          <w:b/>
        </w:rPr>
      </w:pPr>
      <w:r w:rsidRPr="00506234">
        <w:rPr>
          <w:rFonts w:cs="Calibri"/>
          <w:b/>
        </w:rPr>
        <w:t>7.</w:t>
      </w:r>
      <w:r w:rsidRPr="00506234">
        <w:rPr>
          <w:rFonts w:cs="Calibri"/>
          <w:b/>
        </w:rPr>
        <w:tab/>
        <w:t>SFC INDICATIVE FUNDING ALLOCATIONS 2019</w:t>
      </w:r>
      <w:r w:rsidR="00AF7486">
        <w:rPr>
          <w:rFonts w:cs="Calibri"/>
          <w:b/>
        </w:rPr>
        <w:t>/</w:t>
      </w:r>
      <w:r w:rsidRPr="00506234">
        <w:rPr>
          <w:rFonts w:cs="Calibri"/>
          <w:b/>
        </w:rPr>
        <w:t>2020</w:t>
      </w:r>
      <w:r w:rsidRPr="00506234">
        <w:rPr>
          <w:rFonts w:cs="Calibri"/>
          <w:b/>
        </w:rPr>
        <w:tab/>
        <w:t>UC (18/19)37</w:t>
      </w:r>
    </w:p>
    <w:p w14:paraId="157369CD" w14:textId="77777777" w:rsidR="003D3CE1" w:rsidRPr="001807A9" w:rsidRDefault="003D3CE1" w:rsidP="00745175">
      <w:pPr>
        <w:tabs>
          <w:tab w:val="left" w:pos="709"/>
          <w:tab w:val="right" w:pos="9072"/>
        </w:tabs>
        <w:spacing w:after="0" w:line="240" w:lineRule="auto"/>
        <w:ind w:left="709"/>
        <w:contextualSpacing/>
        <w:jc w:val="both"/>
        <w:rPr>
          <w:rFonts w:asciiTheme="minorHAnsi" w:hAnsiTheme="minorHAnsi"/>
        </w:rPr>
      </w:pPr>
      <w:r w:rsidRPr="001807A9">
        <w:rPr>
          <w:rFonts w:asciiTheme="minorHAnsi" w:hAnsiTheme="minorHAnsi"/>
        </w:rPr>
        <w:t xml:space="preserve">Court </w:t>
      </w:r>
      <w:r w:rsidRPr="001807A9">
        <w:rPr>
          <w:rFonts w:asciiTheme="minorHAnsi" w:hAnsiTheme="minorHAnsi"/>
          <w:b/>
        </w:rPr>
        <w:t>considered</w:t>
      </w:r>
      <w:r w:rsidRPr="001807A9">
        <w:rPr>
          <w:rFonts w:asciiTheme="minorHAnsi" w:hAnsiTheme="minorHAnsi"/>
        </w:rPr>
        <w:t xml:space="preserve"> the report on the indicative funding allocations for 201</w:t>
      </w:r>
      <w:r w:rsidR="00506234" w:rsidRPr="001807A9">
        <w:rPr>
          <w:rFonts w:asciiTheme="minorHAnsi" w:hAnsiTheme="minorHAnsi"/>
        </w:rPr>
        <w:t>9</w:t>
      </w:r>
      <w:r w:rsidR="00AF7486">
        <w:rPr>
          <w:rFonts w:asciiTheme="minorHAnsi" w:hAnsiTheme="minorHAnsi"/>
        </w:rPr>
        <w:t>/</w:t>
      </w:r>
      <w:r w:rsidR="00506234" w:rsidRPr="001807A9">
        <w:rPr>
          <w:rFonts w:asciiTheme="minorHAnsi" w:hAnsiTheme="minorHAnsi"/>
        </w:rPr>
        <w:t>20</w:t>
      </w:r>
      <w:r w:rsidR="00745175" w:rsidRPr="001807A9">
        <w:rPr>
          <w:rFonts w:asciiTheme="minorHAnsi" w:hAnsiTheme="minorHAnsi"/>
        </w:rPr>
        <w:t xml:space="preserve"> that had recently been released by the Scottish Funding Council.  </w:t>
      </w:r>
      <w:r w:rsidRPr="001807A9">
        <w:rPr>
          <w:rFonts w:asciiTheme="minorHAnsi" w:hAnsiTheme="minorHAnsi"/>
        </w:rPr>
        <w:t xml:space="preserve"> </w:t>
      </w:r>
      <w:r w:rsidRPr="001807A9">
        <w:rPr>
          <w:rFonts w:cs="Calibri"/>
        </w:rPr>
        <w:t>Some key points include</w:t>
      </w:r>
      <w:r w:rsidR="00745175" w:rsidRPr="001807A9">
        <w:rPr>
          <w:rFonts w:cs="Calibri"/>
        </w:rPr>
        <w:t>d</w:t>
      </w:r>
      <w:r w:rsidRPr="001807A9">
        <w:rPr>
          <w:rFonts w:cs="Calibri"/>
        </w:rPr>
        <w:t>:</w:t>
      </w:r>
    </w:p>
    <w:p w14:paraId="07AE8C4E" w14:textId="77777777" w:rsidR="003D3CE1" w:rsidRPr="001807A9" w:rsidRDefault="003D3CE1" w:rsidP="003D3CE1">
      <w:pPr>
        <w:tabs>
          <w:tab w:val="left" w:pos="709"/>
          <w:tab w:val="right" w:pos="9072"/>
        </w:tabs>
        <w:spacing w:after="0" w:line="240" w:lineRule="auto"/>
        <w:contextualSpacing/>
        <w:rPr>
          <w:rFonts w:cs="Calibri"/>
        </w:rPr>
      </w:pPr>
    </w:p>
    <w:p w14:paraId="4E4953F8" w14:textId="77777777" w:rsidR="003D3CE1" w:rsidRPr="001807A9" w:rsidRDefault="003D3CE1" w:rsidP="001807A9">
      <w:pPr>
        <w:pStyle w:val="ListParagraph"/>
        <w:numPr>
          <w:ilvl w:val="0"/>
          <w:numId w:val="48"/>
        </w:numPr>
        <w:spacing w:after="0" w:line="240" w:lineRule="auto"/>
        <w:jc w:val="both"/>
        <w:rPr>
          <w:rFonts w:cs="Calibri"/>
        </w:rPr>
      </w:pPr>
      <w:r w:rsidRPr="001807A9">
        <w:rPr>
          <w:rFonts w:cs="Calibri"/>
        </w:rPr>
        <w:t>The budget represent</w:t>
      </w:r>
      <w:r w:rsidR="00745175" w:rsidRPr="001807A9">
        <w:rPr>
          <w:rFonts w:cs="Calibri"/>
        </w:rPr>
        <w:t xml:space="preserve">ed an overall </w:t>
      </w:r>
      <w:r w:rsidRPr="001807A9">
        <w:rPr>
          <w:rFonts w:cs="Calibri"/>
        </w:rPr>
        <w:t>sector decrease of 0.6% compared to 2018</w:t>
      </w:r>
      <w:r w:rsidR="00AF7486">
        <w:rPr>
          <w:rFonts w:cs="Calibri"/>
        </w:rPr>
        <w:t>/</w:t>
      </w:r>
      <w:r w:rsidRPr="001807A9">
        <w:rPr>
          <w:rFonts w:cs="Calibri"/>
        </w:rPr>
        <w:t xml:space="preserve">19.  </w:t>
      </w:r>
    </w:p>
    <w:p w14:paraId="6E271D71" w14:textId="77777777" w:rsidR="003D3CE1" w:rsidRPr="001807A9" w:rsidRDefault="003D3CE1" w:rsidP="003D3CE1">
      <w:pPr>
        <w:numPr>
          <w:ilvl w:val="0"/>
          <w:numId w:val="48"/>
        </w:numPr>
        <w:spacing w:after="0" w:line="240" w:lineRule="auto"/>
        <w:contextualSpacing/>
        <w:jc w:val="both"/>
        <w:rPr>
          <w:rFonts w:cs="Calibri"/>
        </w:rPr>
      </w:pPr>
      <w:r w:rsidRPr="001807A9">
        <w:rPr>
          <w:rFonts w:cs="Calibri"/>
        </w:rPr>
        <w:t>The total sector budgets for Teaching and Research funding ha</w:t>
      </w:r>
      <w:r w:rsidR="00745175" w:rsidRPr="001807A9">
        <w:rPr>
          <w:rFonts w:cs="Calibri"/>
        </w:rPr>
        <w:t>d</w:t>
      </w:r>
      <w:r w:rsidRPr="001807A9">
        <w:rPr>
          <w:rFonts w:cs="Calibri"/>
        </w:rPr>
        <w:t xml:space="preserve"> been maintained at the same level, in cash terms</w:t>
      </w:r>
      <w:r w:rsidR="00D66ECE">
        <w:rPr>
          <w:rFonts w:cs="Calibri"/>
        </w:rPr>
        <w:t>,</w:t>
      </w:r>
      <w:r w:rsidRPr="001807A9">
        <w:rPr>
          <w:rFonts w:cs="Calibri"/>
        </w:rPr>
        <w:t xml:space="preserve"> as </w:t>
      </w:r>
      <w:r w:rsidR="00745175" w:rsidRPr="001807A9">
        <w:rPr>
          <w:rFonts w:cs="Calibri"/>
        </w:rPr>
        <w:t xml:space="preserve">the previous </w:t>
      </w:r>
      <w:r w:rsidRPr="001807A9">
        <w:rPr>
          <w:rFonts w:cs="Calibri"/>
        </w:rPr>
        <w:t>year.</w:t>
      </w:r>
    </w:p>
    <w:p w14:paraId="6DA17BC6" w14:textId="77777777" w:rsidR="003D3CE1" w:rsidRPr="001807A9" w:rsidRDefault="003D3CE1" w:rsidP="003D3CE1">
      <w:pPr>
        <w:numPr>
          <w:ilvl w:val="0"/>
          <w:numId w:val="48"/>
        </w:numPr>
        <w:spacing w:after="0" w:line="240" w:lineRule="auto"/>
        <w:contextualSpacing/>
        <w:jc w:val="both"/>
        <w:rPr>
          <w:rFonts w:cs="Calibri"/>
        </w:rPr>
      </w:pPr>
      <w:r w:rsidRPr="001807A9">
        <w:rPr>
          <w:rFonts w:cs="Calibri"/>
        </w:rPr>
        <w:t>The total sector funding for capital investment ha</w:t>
      </w:r>
      <w:r w:rsidR="00745175" w:rsidRPr="001807A9">
        <w:rPr>
          <w:rFonts w:cs="Calibri"/>
        </w:rPr>
        <w:t>d increased and wa</w:t>
      </w:r>
      <w:r w:rsidRPr="001807A9">
        <w:rPr>
          <w:rFonts w:cs="Calibri"/>
        </w:rPr>
        <w:t>s provided in three elements: capital maintenance grant, research capital funding and financial transactions fund.</w:t>
      </w:r>
      <w:r w:rsidR="00D66ECE">
        <w:rPr>
          <w:rFonts w:cs="Calibri"/>
        </w:rPr>
        <w:t xml:space="preserve">  It was noted that any funds provided from the financial transactions fund would be repayable loans not grant funding.</w:t>
      </w:r>
    </w:p>
    <w:p w14:paraId="6716415B" w14:textId="77777777" w:rsidR="003D3CE1" w:rsidRPr="001807A9" w:rsidRDefault="003D3CE1" w:rsidP="003D3CE1">
      <w:pPr>
        <w:numPr>
          <w:ilvl w:val="0"/>
          <w:numId w:val="48"/>
        </w:numPr>
        <w:spacing w:after="0" w:line="240" w:lineRule="auto"/>
        <w:contextualSpacing/>
        <w:jc w:val="both"/>
        <w:rPr>
          <w:rFonts w:cs="Calibri"/>
        </w:rPr>
      </w:pPr>
      <w:r w:rsidRPr="001807A9">
        <w:rPr>
          <w:rFonts w:cs="Calibri"/>
        </w:rPr>
        <w:lastRenderedPageBreak/>
        <w:t xml:space="preserve">The funding for </w:t>
      </w:r>
      <w:r w:rsidR="00D66ECE">
        <w:rPr>
          <w:rFonts w:cs="Calibri"/>
        </w:rPr>
        <w:t>postgraduate taught</w:t>
      </w:r>
      <w:r w:rsidRPr="001807A9">
        <w:rPr>
          <w:rFonts w:cs="Calibri"/>
        </w:rPr>
        <w:t xml:space="preserve"> skills </w:t>
      </w:r>
      <w:r w:rsidR="00D66ECE">
        <w:rPr>
          <w:rFonts w:cs="Calibri"/>
        </w:rPr>
        <w:t xml:space="preserve">places </w:t>
      </w:r>
      <w:r w:rsidRPr="001807A9">
        <w:rPr>
          <w:rFonts w:cs="Calibri"/>
        </w:rPr>
        <w:t>ha</w:t>
      </w:r>
      <w:r w:rsidR="00745175" w:rsidRPr="001807A9">
        <w:rPr>
          <w:rFonts w:cs="Calibri"/>
        </w:rPr>
        <w:t>d</w:t>
      </w:r>
      <w:r w:rsidRPr="001807A9">
        <w:rPr>
          <w:rFonts w:cs="Calibri"/>
        </w:rPr>
        <w:t xml:space="preserve"> been repurposed to support courses aimed at upskilling people already in the workforce or addressing skills shortages.  </w:t>
      </w:r>
    </w:p>
    <w:p w14:paraId="5BD62596" w14:textId="77777777" w:rsidR="003D3CE1" w:rsidRPr="001807A9" w:rsidRDefault="003D3CE1" w:rsidP="003D3CE1">
      <w:pPr>
        <w:numPr>
          <w:ilvl w:val="0"/>
          <w:numId w:val="48"/>
        </w:numPr>
        <w:spacing w:after="0" w:line="240" w:lineRule="auto"/>
        <w:contextualSpacing/>
        <w:jc w:val="both"/>
        <w:rPr>
          <w:rFonts w:cs="Calibri"/>
        </w:rPr>
      </w:pPr>
      <w:r w:rsidRPr="001807A9">
        <w:rPr>
          <w:rFonts w:cs="Calibri"/>
        </w:rPr>
        <w:t>The indicative settlement d</w:t>
      </w:r>
      <w:r w:rsidR="00745175" w:rsidRPr="001807A9">
        <w:rPr>
          <w:rFonts w:cs="Calibri"/>
        </w:rPr>
        <w:t>id</w:t>
      </w:r>
      <w:r w:rsidRPr="001807A9">
        <w:rPr>
          <w:rFonts w:cs="Calibri"/>
        </w:rPr>
        <w:t xml:space="preserve"> not include the reduction of funded places associated with the transfer of nursing places to UHI</w:t>
      </w:r>
      <w:r w:rsidR="00204605">
        <w:rPr>
          <w:rFonts w:cs="Calibri"/>
        </w:rPr>
        <w:t xml:space="preserve"> or the anticipated increase in the SFC funded nursing population that had been announced by the Chief Nursing Officer in November 2018.  </w:t>
      </w:r>
    </w:p>
    <w:p w14:paraId="416CCA0D" w14:textId="77777777" w:rsidR="003D3CE1" w:rsidRPr="001807A9" w:rsidRDefault="003D3CE1" w:rsidP="003D3CE1">
      <w:pPr>
        <w:numPr>
          <w:ilvl w:val="0"/>
          <w:numId w:val="48"/>
        </w:numPr>
        <w:spacing w:after="0" w:line="240" w:lineRule="auto"/>
        <w:contextualSpacing/>
        <w:jc w:val="both"/>
        <w:rPr>
          <w:rFonts w:cs="Calibri"/>
        </w:rPr>
      </w:pPr>
      <w:r w:rsidRPr="001807A9">
        <w:rPr>
          <w:rFonts w:cs="Calibri"/>
        </w:rPr>
        <w:t>The University’s funding for research and innovation ha</w:t>
      </w:r>
      <w:r w:rsidR="00745175" w:rsidRPr="001807A9">
        <w:rPr>
          <w:rFonts w:cs="Calibri"/>
        </w:rPr>
        <w:t>d</w:t>
      </w:r>
      <w:r w:rsidRPr="001807A9">
        <w:rPr>
          <w:rFonts w:cs="Calibri"/>
        </w:rPr>
        <w:t xml:space="preserve"> decreased by 1.6% compared to 2018</w:t>
      </w:r>
      <w:r w:rsidR="00AF7486">
        <w:rPr>
          <w:rFonts w:cs="Calibri"/>
        </w:rPr>
        <w:t>/</w:t>
      </w:r>
      <w:r w:rsidRPr="001807A9">
        <w:rPr>
          <w:rFonts w:cs="Calibri"/>
        </w:rPr>
        <w:t>19.</w:t>
      </w:r>
    </w:p>
    <w:p w14:paraId="05903768" w14:textId="77777777" w:rsidR="003D3CE1" w:rsidRDefault="003D3CE1" w:rsidP="003D3CE1">
      <w:pPr>
        <w:numPr>
          <w:ilvl w:val="0"/>
          <w:numId w:val="48"/>
        </w:numPr>
        <w:spacing w:after="0" w:line="240" w:lineRule="auto"/>
        <w:contextualSpacing/>
        <w:jc w:val="both"/>
        <w:rPr>
          <w:rFonts w:cs="Calibri"/>
        </w:rPr>
      </w:pPr>
      <w:r w:rsidRPr="001807A9">
        <w:rPr>
          <w:rFonts w:cs="Calibri"/>
        </w:rPr>
        <w:t xml:space="preserve">The University </w:t>
      </w:r>
      <w:r w:rsidR="00745175" w:rsidRPr="001807A9">
        <w:rPr>
          <w:rFonts w:cs="Calibri"/>
        </w:rPr>
        <w:t>would receive a</w:t>
      </w:r>
      <w:r w:rsidRPr="001807A9">
        <w:rPr>
          <w:rFonts w:cs="Calibri"/>
        </w:rPr>
        <w:t>n 8% decrease in capital funding.</w:t>
      </w:r>
    </w:p>
    <w:p w14:paraId="08AA4CBA" w14:textId="77777777" w:rsidR="00204605" w:rsidRPr="001807A9" w:rsidRDefault="00204605" w:rsidP="003D3CE1">
      <w:pPr>
        <w:numPr>
          <w:ilvl w:val="0"/>
          <w:numId w:val="48"/>
        </w:numPr>
        <w:spacing w:after="0" w:line="240" w:lineRule="auto"/>
        <w:contextualSpacing/>
        <w:jc w:val="both"/>
        <w:rPr>
          <w:rFonts w:cs="Calibri"/>
        </w:rPr>
      </w:pPr>
      <w:r>
        <w:rPr>
          <w:rFonts w:cs="Calibri"/>
        </w:rPr>
        <w:t>Overall, based on the indicative announcements and the impact of an estimated nursing funded population uplift, the University would receive an increase of £28k in grant funding (0.1%) compared to the final SFC grant 2018/19.</w:t>
      </w:r>
    </w:p>
    <w:p w14:paraId="084E3B0A" w14:textId="77777777" w:rsidR="001807A9" w:rsidRPr="001807A9" w:rsidRDefault="001807A9" w:rsidP="001807A9">
      <w:pPr>
        <w:spacing w:after="0" w:line="240" w:lineRule="auto"/>
        <w:ind w:left="720"/>
        <w:contextualSpacing/>
        <w:jc w:val="both"/>
        <w:rPr>
          <w:rFonts w:cs="Calibri"/>
        </w:rPr>
      </w:pPr>
    </w:p>
    <w:p w14:paraId="3C3B9C57" w14:textId="77777777" w:rsidR="003D3CE1" w:rsidRPr="001807A9" w:rsidRDefault="00AF7486" w:rsidP="001807A9">
      <w:pPr>
        <w:spacing w:after="0" w:line="240" w:lineRule="auto"/>
        <w:ind w:left="720"/>
        <w:contextualSpacing/>
        <w:jc w:val="both"/>
        <w:rPr>
          <w:rFonts w:cs="Calibri"/>
        </w:rPr>
      </w:pPr>
      <w:r>
        <w:rPr>
          <w:rFonts w:cs="Calibri"/>
        </w:rPr>
        <w:t>The University’s 2019/</w:t>
      </w:r>
      <w:r w:rsidR="003D3CE1" w:rsidRPr="001807A9">
        <w:rPr>
          <w:rFonts w:cs="Calibri"/>
        </w:rPr>
        <w:t>10 indicative budget would be amended to</w:t>
      </w:r>
      <w:r w:rsidR="001807A9" w:rsidRPr="001807A9">
        <w:rPr>
          <w:rFonts w:cs="Calibri"/>
        </w:rPr>
        <w:t xml:space="preserve"> take account of the settlement and it was </w:t>
      </w:r>
      <w:r w:rsidR="001807A9" w:rsidRPr="00E346D1">
        <w:rPr>
          <w:rFonts w:cs="Calibri"/>
          <w:b/>
        </w:rPr>
        <w:t>noted</w:t>
      </w:r>
      <w:r w:rsidR="001807A9" w:rsidRPr="001807A9">
        <w:rPr>
          <w:rFonts w:cs="Calibri"/>
        </w:rPr>
        <w:t xml:space="preserve"> that the indicative funding allocations would inform ongoing discussions to </w:t>
      </w:r>
      <w:r w:rsidR="003D3CE1" w:rsidRPr="001807A9">
        <w:rPr>
          <w:rFonts w:cs="Calibri"/>
        </w:rPr>
        <w:t>conclude the University’s Outcome Agreement for 2019/20, and associated intake targets</w:t>
      </w:r>
      <w:r w:rsidR="00204605">
        <w:rPr>
          <w:rFonts w:cs="Calibri"/>
        </w:rPr>
        <w:t>.</w:t>
      </w:r>
    </w:p>
    <w:p w14:paraId="55E987CD" w14:textId="77777777" w:rsidR="001807A9" w:rsidRPr="001807A9" w:rsidRDefault="001807A9" w:rsidP="001807A9">
      <w:pPr>
        <w:spacing w:after="0" w:line="240" w:lineRule="auto"/>
        <w:ind w:left="720"/>
        <w:contextualSpacing/>
        <w:jc w:val="both"/>
        <w:rPr>
          <w:rFonts w:cs="Calibri"/>
          <w:highlight w:val="green"/>
        </w:rPr>
      </w:pPr>
    </w:p>
    <w:p w14:paraId="7B0BA746" w14:textId="77777777" w:rsidR="00506234" w:rsidRDefault="00506234" w:rsidP="001807A9">
      <w:pPr>
        <w:tabs>
          <w:tab w:val="left" w:pos="709"/>
          <w:tab w:val="right" w:pos="9072"/>
        </w:tabs>
        <w:spacing w:after="0" w:line="240" w:lineRule="auto"/>
        <w:ind w:left="709"/>
        <w:contextualSpacing/>
        <w:rPr>
          <w:rFonts w:cs="Calibri"/>
          <w:highlight w:val="green"/>
        </w:rPr>
      </w:pPr>
      <w:r w:rsidRPr="00506234">
        <w:rPr>
          <w:rFonts w:asciiTheme="minorHAnsi" w:hAnsiTheme="minorHAnsi" w:cs="Calibri"/>
        </w:rPr>
        <w:t xml:space="preserve">Court </w:t>
      </w:r>
      <w:r w:rsidRPr="00506234">
        <w:rPr>
          <w:rFonts w:asciiTheme="minorHAnsi" w:hAnsiTheme="minorHAnsi" w:cs="Calibri"/>
          <w:b/>
        </w:rPr>
        <w:t>noted</w:t>
      </w:r>
      <w:r w:rsidRPr="00506234">
        <w:rPr>
          <w:rFonts w:asciiTheme="minorHAnsi" w:hAnsiTheme="minorHAnsi" w:cs="Calibri"/>
        </w:rPr>
        <w:t xml:space="preserve"> the report on the indicat</w:t>
      </w:r>
      <w:r w:rsidR="00AF7486">
        <w:rPr>
          <w:rFonts w:asciiTheme="minorHAnsi" w:hAnsiTheme="minorHAnsi" w:cs="Calibri"/>
        </w:rPr>
        <w:t>ive funding allocation for 2019/</w:t>
      </w:r>
      <w:r w:rsidRPr="00506234">
        <w:rPr>
          <w:rFonts w:asciiTheme="minorHAnsi" w:hAnsiTheme="minorHAnsi" w:cs="Calibri"/>
        </w:rPr>
        <w:t>20</w:t>
      </w:r>
      <w:r w:rsidR="001807A9">
        <w:rPr>
          <w:rFonts w:asciiTheme="minorHAnsi" w:hAnsiTheme="minorHAnsi" w:cs="Calibri"/>
        </w:rPr>
        <w:t>.</w:t>
      </w:r>
    </w:p>
    <w:p w14:paraId="091D268A" w14:textId="77777777" w:rsidR="00506234" w:rsidRPr="00E346D1" w:rsidRDefault="00506234" w:rsidP="003D3CE1">
      <w:pPr>
        <w:tabs>
          <w:tab w:val="left" w:pos="709"/>
          <w:tab w:val="right" w:pos="9072"/>
        </w:tabs>
        <w:spacing w:after="0" w:line="240" w:lineRule="auto"/>
        <w:contextualSpacing/>
        <w:rPr>
          <w:rFonts w:cs="Calibri"/>
        </w:rPr>
      </w:pPr>
    </w:p>
    <w:p w14:paraId="3E5C2438" w14:textId="77777777" w:rsidR="003D3CE1" w:rsidRPr="00E346D1" w:rsidRDefault="003D3CE1" w:rsidP="003D3CE1">
      <w:pPr>
        <w:tabs>
          <w:tab w:val="left" w:pos="709"/>
          <w:tab w:val="right" w:pos="9072"/>
        </w:tabs>
        <w:spacing w:after="0" w:line="240" w:lineRule="auto"/>
        <w:contextualSpacing/>
        <w:rPr>
          <w:rFonts w:cs="Calibri"/>
          <w:b/>
        </w:rPr>
      </w:pPr>
      <w:r w:rsidRPr="00E346D1">
        <w:rPr>
          <w:rFonts w:cs="Calibri"/>
          <w:b/>
        </w:rPr>
        <w:t>8</w:t>
      </w:r>
      <w:r w:rsidR="00AF7486">
        <w:rPr>
          <w:rFonts w:cs="Calibri"/>
          <w:b/>
        </w:rPr>
        <w:t>.</w:t>
      </w:r>
      <w:r w:rsidR="00AF7486">
        <w:rPr>
          <w:rFonts w:cs="Calibri"/>
          <w:b/>
        </w:rPr>
        <w:tab/>
        <w:t>OUTCOME AGREEMENT UPDATE 2019/</w:t>
      </w:r>
      <w:r w:rsidRPr="00E346D1">
        <w:rPr>
          <w:rFonts w:cs="Calibri"/>
          <w:b/>
        </w:rPr>
        <w:t>2020</w:t>
      </w:r>
      <w:r w:rsidRPr="00E346D1">
        <w:rPr>
          <w:rFonts w:cs="Calibri"/>
          <w:b/>
        </w:rPr>
        <w:tab/>
        <w:t>UC (18/19)38</w:t>
      </w:r>
    </w:p>
    <w:p w14:paraId="6FE65900" w14:textId="77777777" w:rsidR="003D3CE1" w:rsidRPr="00E346D1" w:rsidRDefault="003D3CE1" w:rsidP="003D3CE1">
      <w:pPr>
        <w:tabs>
          <w:tab w:val="left" w:pos="709"/>
          <w:tab w:val="right" w:pos="9072"/>
        </w:tabs>
        <w:spacing w:after="0" w:line="240" w:lineRule="auto"/>
        <w:ind w:left="709"/>
        <w:contextualSpacing/>
        <w:jc w:val="both"/>
        <w:rPr>
          <w:rFonts w:cs="Calibri"/>
        </w:rPr>
      </w:pPr>
      <w:r w:rsidRPr="00E346D1">
        <w:rPr>
          <w:rFonts w:asciiTheme="minorHAnsi" w:hAnsiTheme="minorHAnsi" w:cs="Calibri"/>
        </w:rPr>
        <w:t>Court considered the updated Outcome Agreement for 201</w:t>
      </w:r>
      <w:r w:rsidR="00A63C43" w:rsidRPr="00E346D1">
        <w:rPr>
          <w:rFonts w:asciiTheme="minorHAnsi" w:hAnsiTheme="minorHAnsi" w:cs="Calibri"/>
        </w:rPr>
        <w:t>9</w:t>
      </w:r>
      <w:r w:rsidR="00AF7486">
        <w:rPr>
          <w:rFonts w:asciiTheme="minorHAnsi" w:hAnsiTheme="minorHAnsi" w:cs="Calibri"/>
        </w:rPr>
        <w:t>/</w:t>
      </w:r>
      <w:r w:rsidR="00A63C43" w:rsidRPr="00E346D1">
        <w:rPr>
          <w:rFonts w:asciiTheme="minorHAnsi" w:hAnsiTheme="minorHAnsi" w:cs="Calibri"/>
        </w:rPr>
        <w:t>20</w:t>
      </w:r>
      <w:r w:rsidRPr="00E346D1">
        <w:rPr>
          <w:rFonts w:asciiTheme="minorHAnsi" w:hAnsiTheme="minorHAnsi" w:cs="Calibri"/>
        </w:rPr>
        <w:t xml:space="preserve"> that had previously </w:t>
      </w:r>
      <w:r w:rsidR="00AF7486">
        <w:rPr>
          <w:rFonts w:asciiTheme="minorHAnsi" w:hAnsiTheme="minorHAnsi" w:cs="Calibri"/>
        </w:rPr>
        <w:t xml:space="preserve">been </w:t>
      </w:r>
      <w:r w:rsidRPr="00E346D1">
        <w:rPr>
          <w:rFonts w:asciiTheme="minorHAnsi" w:hAnsiTheme="minorHAnsi" w:cs="Calibri"/>
        </w:rPr>
        <w:t>considered at the December 201</w:t>
      </w:r>
      <w:r w:rsidR="00A63C43" w:rsidRPr="00E346D1">
        <w:rPr>
          <w:rFonts w:asciiTheme="minorHAnsi" w:hAnsiTheme="minorHAnsi" w:cs="Calibri"/>
        </w:rPr>
        <w:t>8</w:t>
      </w:r>
      <w:r w:rsidRPr="00E346D1">
        <w:rPr>
          <w:rFonts w:asciiTheme="minorHAnsi" w:hAnsiTheme="minorHAnsi" w:cs="Calibri"/>
        </w:rPr>
        <w:t xml:space="preserve"> meeting of Court.  The Out</w:t>
      </w:r>
      <w:r w:rsidR="00A63C43" w:rsidRPr="00E346D1">
        <w:rPr>
          <w:rFonts w:asciiTheme="minorHAnsi" w:hAnsiTheme="minorHAnsi" w:cs="Calibri"/>
        </w:rPr>
        <w:t xml:space="preserve">come Agreement had been </w:t>
      </w:r>
      <w:r w:rsidR="00B00343">
        <w:rPr>
          <w:rFonts w:asciiTheme="minorHAnsi" w:hAnsiTheme="minorHAnsi" w:cs="Calibri"/>
        </w:rPr>
        <w:t>developed</w:t>
      </w:r>
      <w:r w:rsidRPr="00E346D1">
        <w:rPr>
          <w:rFonts w:cs="Calibri"/>
        </w:rPr>
        <w:t xml:space="preserve"> in a number of ways from the early draft</w:t>
      </w:r>
      <w:r w:rsidR="00D67B12">
        <w:rPr>
          <w:rFonts w:cs="Calibri"/>
        </w:rPr>
        <w:t xml:space="preserve"> which </w:t>
      </w:r>
      <w:r w:rsidRPr="00E346D1">
        <w:rPr>
          <w:rFonts w:cs="Calibri"/>
        </w:rPr>
        <w:t>includ</w:t>
      </w:r>
      <w:r w:rsidR="00D67B12">
        <w:rPr>
          <w:rFonts w:cs="Calibri"/>
        </w:rPr>
        <w:t>ed adding</w:t>
      </w:r>
      <w:r w:rsidRPr="00E346D1">
        <w:rPr>
          <w:rFonts w:cs="Calibri"/>
        </w:rPr>
        <w:t xml:space="preserve"> additional information on widening access, </w:t>
      </w:r>
      <w:r w:rsidR="00D67B12">
        <w:rPr>
          <w:rFonts w:cs="Calibri"/>
        </w:rPr>
        <w:t xml:space="preserve">making </w:t>
      </w:r>
      <w:r w:rsidRPr="00E346D1">
        <w:rPr>
          <w:rFonts w:cs="Calibri"/>
        </w:rPr>
        <w:t>reference to Advance HE’s Race Equality Charter and the</w:t>
      </w:r>
      <w:r w:rsidR="00A63C43" w:rsidRPr="00E346D1">
        <w:rPr>
          <w:rFonts w:cs="Calibri"/>
        </w:rPr>
        <w:t xml:space="preserve"> addition of two case studies.  The final version was due to be submitted at the end of April and would be dependent on the final funding allocation from the Scottish Funding Council.</w:t>
      </w:r>
    </w:p>
    <w:p w14:paraId="72F13AFA" w14:textId="77777777" w:rsidR="003D3CE1" w:rsidRPr="00E346D1" w:rsidRDefault="003D3CE1" w:rsidP="003D3CE1">
      <w:pPr>
        <w:tabs>
          <w:tab w:val="left" w:pos="709"/>
          <w:tab w:val="right" w:pos="9072"/>
        </w:tabs>
        <w:spacing w:after="0" w:line="240" w:lineRule="auto"/>
        <w:ind w:left="709"/>
        <w:contextualSpacing/>
        <w:jc w:val="both"/>
        <w:rPr>
          <w:rFonts w:cs="Calibri"/>
        </w:rPr>
      </w:pPr>
    </w:p>
    <w:p w14:paraId="2B706AE7" w14:textId="77777777" w:rsidR="003D3CE1" w:rsidRDefault="003D3CE1" w:rsidP="00E346D1">
      <w:pPr>
        <w:tabs>
          <w:tab w:val="left" w:pos="709"/>
          <w:tab w:val="right" w:pos="9072"/>
        </w:tabs>
        <w:spacing w:after="0" w:line="240" w:lineRule="auto"/>
        <w:ind w:left="709"/>
        <w:contextualSpacing/>
        <w:jc w:val="both"/>
        <w:rPr>
          <w:rFonts w:cs="Calibri"/>
        </w:rPr>
      </w:pPr>
      <w:r w:rsidRPr="00E346D1">
        <w:rPr>
          <w:rFonts w:cs="Calibri"/>
        </w:rPr>
        <w:t xml:space="preserve">Court </w:t>
      </w:r>
      <w:r w:rsidRPr="00E346D1">
        <w:rPr>
          <w:rFonts w:cs="Calibri"/>
          <w:b/>
        </w:rPr>
        <w:t>endorse</w:t>
      </w:r>
      <w:r w:rsidR="00E346D1" w:rsidRPr="00E346D1">
        <w:rPr>
          <w:rFonts w:cs="Calibri"/>
          <w:b/>
        </w:rPr>
        <w:t>d</w:t>
      </w:r>
      <w:r w:rsidRPr="00E346D1">
        <w:rPr>
          <w:rFonts w:cs="Calibri"/>
        </w:rPr>
        <w:t xml:space="preserve"> the Outcome Ag</w:t>
      </w:r>
      <w:r w:rsidR="00AF7486">
        <w:rPr>
          <w:rFonts w:cs="Calibri"/>
        </w:rPr>
        <w:t>reement Update 2019/</w:t>
      </w:r>
      <w:r w:rsidRPr="00E346D1">
        <w:rPr>
          <w:rFonts w:cs="Calibri"/>
        </w:rPr>
        <w:t xml:space="preserve">2020 and </w:t>
      </w:r>
      <w:r w:rsidRPr="00E346D1">
        <w:rPr>
          <w:rFonts w:cs="Calibri"/>
          <w:b/>
        </w:rPr>
        <w:t>approve</w:t>
      </w:r>
      <w:r w:rsidR="00E346D1" w:rsidRPr="00E346D1">
        <w:rPr>
          <w:rFonts w:cs="Calibri"/>
          <w:b/>
        </w:rPr>
        <w:t>d</w:t>
      </w:r>
      <w:r w:rsidRPr="00E346D1">
        <w:rPr>
          <w:rFonts w:cs="Calibri"/>
          <w:b/>
        </w:rPr>
        <w:t xml:space="preserve"> delegated authority</w:t>
      </w:r>
      <w:r w:rsidRPr="00E346D1">
        <w:rPr>
          <w:rFonts w:cs="Calibri"/>
        </w:rPr>
        <w:t xml:space="preserve"> to the Chair of Court to approve the Outcome Agreement once final settlement ha</w:t>
      </w:r>
      <w:r w:rsidR="00E346D1" w:rsidRPr="00E346D1">
        <w:rPr>
          <w:rFonts w:cs="Calibri"/>
        </w:rPr>
        <w:t>d</w:t>
      </w:r>
      <w:r w:rsidRPr="00E346D1">
        <w:rPr>
          <w:rFonts w:cs="Calibri"/>
        </w:rPr>
        <w:t xml:space="preserve"> been issued.  </w:t>
      </w:r>
    </w:p>
    <w:p w14:paraId="12C1F0EB" w14:textId="77777777" w:rsidR="00E346D1" w:rsidRPr="00E346D1" w:rsidRDefault="00E346D1" w:rsidP="003D3CE1">
      <w:pPr>
        <w:tabs>
          <w:tab w:val="left" w:pos="709"/>
          <w:tab w:val="right" w:pos="9072"/>
        </w:tabs>
        <w:spacing w:after="0" w:line="240" w:lineRule="auto"/>
        <w:contextualSpacing/>
        <w:rPr>
          <w:rFonts w:cs="Calibri"/>
          <w:b/>
          <w:i/>
        </w:rPr>
      </w:pPr>
    </w:p>
    <w:p w14:paraId="35442869" w14:textId="77777777" w:rsidR="003D3CE1" w:rsidRPr="00E346D1" w:rsidRDefault="003D3CE1" w:rsidP="003D3CE1">
      <w:pPr>
        <w:tabs>
          <w:tab w:val="left" w:pos="709"/>
          <w:tab w:val="right" w:pos="9072"/>
        </w:tabs>
        <w:spacing w:after="0" w:line="240" w:lineRule="auto"/>
        <w:contextualSpacing/>
        <w:rPr>
          <w:rFonts w:cs="Calibri"/>
          <w:b/>
          <w:i/>
        </w:rPr>
      </w:pPr>
      <w:r w:rsidRPr="00E346D1">
        <w:rPr>
          <w:rFonts w:cs="Calibri"/>
          <w:b/>
          <w:i/>
        </w:rPr>
        <w:t>GOVERNANCE</w:t>
      </w:r>
    </w:p>
    <w:p w14:paraId="12CF1119" w14:textId="77777777" w:rsidR="003D3CE1" w:rsidRPr="00E346D1" w:rsidRDefault="003D3CE1" w:rsidP="003D3CE1">
      <w:pPr>
        <w:tabs>
          <w:tab w:val="left" w:pos="709"/>
          <w:tab w:val="right" w:pos="9072"/>
        </w:tabs>
        <w:spacing w:after="0" w:line="240" w:lineRule="auto"/>
        <w:contextualSpacing/>
        <w:rPr>
          <w:rFonts w:cs="Calibri"/>
          <w:b/>
        </w:rPr>
      </w:pPr>
    </w:p>
    <w:p w14:paraId="2CCFB477" w14:textId="77777777" w:rsidR="003D3CE1" w:rsidRPr="00E346D1" w:rsidRDefault="003D3CE1" w:rsidP="003D3CE1">
      <w:pPr>
        <w:tabs>
          <w:tab w:val="left" w:pos="709"/>
          <w:tab w:val="right" w:pos="9072"/>
        </w:tabs>
        <w:spacing w:after="0" w:line="240" w:lineRule="auto"/>
        <w:contextualSpacing/>
        <w:rPr>
          <w:rFonts w:cs="Calibri"/>
          <w:b/>
        </w:rPr>
      </w:pPr>
      <w:r w:rsidRPr="00E346D1">
        <w:rPr>
          <w:rFonts w:cs="Calibri"/>
          <w:b/>
        </w:rPr>
        <w:t>9.</w:t>
      </w:r>
      <w:r w:rsidRPr="00E346D1">
        <w:rPr>
          <w:rFonts w:cs="Calibri"/>
          <w:b/>
        </w:rPr>
        <w:tab/>
        <w:t>GOVERNANCE UPDATE</w:t>
      </w:r>
      <w:r w:rsidRPr="00E346D1">
        <w:rPr>
          <w:rFonts w:cs="Calibri"/>
          <w:b/>
        </w:rPr>
        <w:tab/>
      </w:r>
      <w:proofErr w:type="gramStart"/>
      <w:r w:rsidRPr="00E346D1">
        <w:rPr>
          <w:rFonts w:cs="Calibri"/>
          <w:b/>
        </w:rPr>
        <w:t>UC(</w:t>
      </w:r>
      <w:proofErr w:type="gramEnd"/>
      <w:r w:rsidRPr="00E346D1">
        <w:rPr>
          <w:rFonts w:cs="Calibri"/>
          <w:b/>
        </w:rPr>
        <w:t>18/19)39</w:t>
      </w:r>
    </w:p>
    <w:p w14:paraId="374AFE8A" w14:textId="77777777" w:rsidR="003D3CE1" w:rsidRPr="00E346D1" w:rsidRDefault="00E346D1" w:rsidP="003D3CE1">
      <w:pPr>
        <w:tabs>
          <w:tab w:val="left" w:pos="709"/>
          <w:tab w:val="right" w:pos="9072"/>
        </w:tabs>
        <w:spacing w:after="0" w:line="240" w:lineRule="auto"/>
        <w:ind w:left="709"/>
        <w:contextualSpacing/>
        <w:jc w:val="both"/>
        <w:rPr>
          <w:rFonts w:cs="Calibri"/>
        </w:rPr>
      </w:pPr>
      <w:r w:rsidRPr="00E346D1">
        <w:rPr>
          <w:rFonts w:cs="Calibri"/>
        </w:rPr>
        <w:t>Court received and update on governance matters covering the</w:t>
      </w:r>
      <w:r w:rsidR="003D3CE1" w:rsidRPr="00E346D1">
        <w:rPr>
          <w:rFonts w:cs="Calibri"/>
        </w:rPr>
        <w:t xml:space="preserve"> implementation of the Higher Education Governance (Scotland) Act 2016 (‘the Act’) and the Scottish Code of Good HE Governance (‘the Code’).  </w:t>
      </w:r>
      <w:r w:rsidR="00D67B12">
        <w:rPr>
          <w:rFonts w:cs="Calibri"/>
        </w:rPr>
        <w:t>All of the requirements relating to the Act and the Code were being met with the exception of the</w:t>
      </w:r>
      <w:r w:rsidR="003D3CE1" w:rsidRPr="00E346D1">
        <w:rPr>
          <w:rFonts w:cs="Calibri"/>
        </w:rPr>
        <w:t xml:space="preserve"> outstanding actions relate</w:t>
      </w:r>
      <w:r w:rsidRPr="00E346D1">
        <w:rPr>
          <w:rFonts w:cs="Calibri"/>
        </w:rPr>
        <w:t>d</w:t>
      </w:r>
      <w:r w:rsidR="003D3CE1" w:rsidRPr="00E346D1">
        <w:rPr>
          <w:rFonts w:cs="Calibri"/>
        </w:rPr>
        <w:t xml:space="preserve"> to the approval of the revised Charter and Statutes by the Scottish Government and Privy Council.</w:t>
      </w:r>
    </w:p>
    <w:p w14:paraId="5313CEA5" w14:textId="77777777" w:rsidR="003D3CE1" w:rsidRPr="00E346D1" w:rsidRDefault="003D3CE1" w:rsidP="003D3CE1">
      <w:pPr>
        <w:tabs>
          <w:tab w:val="left" w:pos="709"/>
          <w:tab w:val="right" w:pos="9072"/>
        </w:tabs>
        <w:spacing w:after="0" w:line="240" w:lineRule="auto"/>
        <w:ind w:left="709"/>
        <w:contextualSpacing/>
        <w:rPr>
          <w:rFonts w:cs="Calibri"/>
        </w:rPr>
      </w:pPr>
    </w:p>
    <w:p w14:paraId="39EB79F7" w14:textId="77777777" w:rsidR="003D3CE1" w:rsidRPr="00E346D1" w:rsidRDefault="003D3CE1" w:rsidP="003D3CE1">
      <w:pPr>
        <w:tabs>
          <w:tab w:val="left" w:pos="709"/>
          <w:tab w:val="right" w:pos="9072"/>
        </w:tabs>
        <w:spacing w:after="0" w:line="240" w:lineRule="auto"/>
        <w:ind w:left="709"/>
        <w:contextualSpacing/>
        <w:rPr>
          <w:rFonts w:cs="Calibri"/>
        </w:rPr>
      </w:pPr>
      <w:r w:rsidRPr="00E346D1">
        <w:rPr>
          <w:rFonts w:cs="Calibri"/>
        </w:rPr>
        <w:t xml:space="preserve">Court </w:t>
      </w:r>
      <w:r w:rsidRPr="00E346D1">
        <w:rPr>
          <w:rFonts w:cs="Calibri"/>
          <w:b/>
        </w:rPr>
        <w:t>note</w:t>
      </w:r>
      <w:r w:rsidR="00E346D1" w:rsidRPr="00E346D1">
        <w:rPr>
          <w:rFonts w:cs="Calibri"/>
          <w:b/>
        </w:rPr>
        <w:t>d</w:t>
      </w:r>
      <w:r w:rsidRPr="00E346D1">
        <w:rPr>
          <w:rFonts w:cs="Calibri"/>
        </w:rPr>
        <w:t xml:space="preserve"> the Governance Update.</w:t>
      </w:r>
    </w:p>
    <w:p w14:paraId="19B2D365" w14:textId="77777777" w:rsidR="003D3CE1" w:rsidRPr="00E346D1" w:rsidRDefault="003D3CE1" w:rsidP="003D3CE1">
      <w:pPr>
        <w:tabs>
          <w:tab w:val="left" w:pos="709"/>
          <w:tab w:val="right" w:pos="9072"/>
        </w:tabs>
        <w:spacing w:after="0" w:line="240" w:lineRule="auto"/>
        <w:contextualSpacing/>
        <w:rPr>
          <w:rFonts w:cs="Calibri"/>
          <w:b/>
        </w:rPr>
      </w:pPr>
    </w:p>
    <w:p w14:paraId="7C649B49" w14:textId="77777777" w:rsidR="003D3CE1" w:rsidRPr="00230D68" w:rsidRDefault="003D3CE1" w:rsidP="003D3CE1">
      <w:pPr>
        <w:tabs>
          <w:tab w:val="left" w:pos="709"/>
          <w:tab w:val="right" w:pos="9072"/>
        </w:tabs>
        <w:spacing w:after="0" w:line="240" w:lineRule="auto"/>
        <w:contextualSpacing/>
        <w:rPr>
          <w:rFonts w:cs="Calibri"/>
          <w:b/>
        </w:rPr>
      </w:pPr>
      <w:r w:rsidRPr="00230D68">
        <w:rPr>
          <w:rFonts w:cs="Calibri"/>
          <w:b/>
        </w:rPr>
        <w:t xml:space="preserve">10. </w:t>
      </w:r>
      <w:r w:rsidRPr="00230D68">
        <w:rPr>
          <w:rFonts w:cs="Calibri"/>
          <w:b/>
        </w:rPr>
        <w:tab/>
        <w:t>POLICY REVIEW SCHEDULE</w:t>
      </w:r>
      <w:r w:rsidRPr="00230D68">
        <w:rPr>
          <w:rFonts w:cs="Calibri"/>
          <w:b/>
        </w:rPr>
        <w:tab/>
      </w:r>
      <w:proofErr w:type="gramStart"/>
      <w:r w:rsidRPr="00230D68">
        <w:rPr>
          <w:rFonts w:cs="Calibri"/>
          <w:b/>
        </w:rPr>
        <w:t>UC(</w:t>
      </w:r>
      <w:proofErr w:type="gramEnd"/>
      <w:r w:rsidRPr="00230D68">
        <w:rPr>
          <w:rFonts w:cs="Calibri"/>
          <w:b/>
        </w:rPr>
        <w:t>18/19)40</w:t>
      </w:r>
    </w:p>
    <w:p w14:paraId="3AA6384E" w14:textId="77777777" w:rsidR="003D3CE1" w:rsidRPr="007F6CD7" w:rsidRDefault="006A12B4" w:rsidP="006A12B4">
      <w:pPr>
        <w:tabs>
          <w:tab w:val="left" w:pos="709"/>
          <w:tab w:val="right" w:pos="9072"/>
        </w:tabs>
        <w:spacing w:after="0" w:line="240" w:lineRule="auto"/>
        <w:ind w:left="709"/>
        <w:contextualSpacing/>
        <w:jc w:val="both"/>
        <w:rPr>
          <w:rFonts w:cs="Calibri"/>
          <w:b/>
        </w:rPr>
      </w:pPr>
      <w:r w:rsidRPr="007F6CD7">
        <w:rPr>
          <w:rFonts w:cs="Calibri"/>
        </w:rPr>
        <w:t xml:space="preserve">Court considered the proposed schedule for Court to review policies </w:t>
      </w:r>
      <w:r w:rsidR="003D3CE1" w:rsidRPr="007F6CD7">
        <w:rPr>
          <w:rFonts w:cs="Calibri"/>
        </w:rPr>
        <w:t>relating to compliance and statutory duties as required by the Scottish Code of Good HE Governance.</w:t>
      </w:r>
      <w:r w:rsidRPr="007F6CD7">
        <w:rPr>
          <w:rFonts w:cs="Calibri"/>
        </w:rPr>
        <w:t xml:space="preserve">  It was noted that the schedule would be kept under review to ensure that relevant policies were included and </w:t>
      </w:r>
      <w:r w:rsidR="00D67B12">
        <w:rPr>
          <w:rFonts w:cs="Calibri"/>
        </w:rPr>
        <w:t xml:space="preserve">review </w:t>
      </w:r>
      <w:r w:rsidRPr="007F6CD7">
        <w:rPr>
          <w:rFonts w:cs="Calibri"/>
        </w:rPr>
        <w:t>cycles were appropriate.</w:t>
      </w:r>
    </w:p>
    <w:p w14:paraId="15CADAAF" w14:textId="77777777" w:rsidR="003D3CE1" w:rsidRPr="007F6CD7" w:rsidRDefault="003D3CE1" w:rsidP="003D3CE1">
      <w:pPr>
        <w:tabs>
          <w:tab w:val="left" w:pos="709"/>
          <w:tab w:val="right" w:pos="9072"/>
        </w:tabs>
        <w:spacing w:after="0" w:line="240" w:lineRule="auto"/>
        <w:ind w:left="709"/>
        <w:contextualSpacing/>
        <w:rPr>
          <w:rFonts w:cs="Calibri"/>
        </w:rPr>
      </w:pPr>
    </w:p>
    <w:p w14:paraId="223436F4" w14:textId="77777777" w:rsidR="00670FB5" w:rsidRPr="007F6CD7" w:rsidRDefault="00670FB5" w:rsidP="007F6CD7">
      <w:pPr>
        <w:tabs>
          <w:tab w:val="left" w:pos="709"/>
          <w:tab w:val="right" w:pos="9072"/>
        </w:tabs>
        <w:spacing w:after="0" w:line="240" w:lineRule="auto"/>
        <w:ind w:left="709"/>
        <w:contextualSpacing/>
        <w:jc w:val="both"/>
        <w:rPr>
          <w:rFonts w:cs="Calibri"/>
        </w:rPr>
      </w:pPr>
      <w:r w:rsidRPr="007F6CD7">
        <w:rPr>
          <w:rFonts w:cs="Calibri"/>
        </w:rPr>
        <w:lastRenderedPageBreak/>
        <w:t xml:space="preserve">It was </w:t>
      </w:r>
      <w:r w:rsidRPr="00D67B12">
        <w:rPr>
          <w:rFonts w:cs="Calibri"/>
          <w:b/>
        </w:rPr>
        <w:t>agreed</w:t>
      </w:r>
      <w:r w:rsidRPr="007F6CD7">
        <w:rPr>
          <w:rFonts w:cs="Calibri"/>
        </w:rPr>
        <w:t xml:space="preserve"> that Audit Committee</w:t>
      </w:r>
      <w:r w:rsidR="00230D68" w:rsidRPr="007F6CD7">
        <w:rPr>
          <w:rFonts w:cs="Calibri"/>
        </w:rPr>
        <w:t>, with its responsibilities relating to risk,</w:t>
      </w:r>
      <w:r w:rsidRPr="007F6CD7">
        <w:rPr>
          <w:rFonts w:cs="Calibri"/>
        </w:rPr>
        <w:t xml:space="preserve"> should have a role in assessing which policies </w:t>
      </w:r>
      <w:r w:rsidR="006A12B4" w:rsidRPr="007F6CD7">
        <w:rPr>
          <w:rFonts w:cs="Calibri"/>
        </w:rPr>
        <w:t>sho</w:t>
      </w:r>
      <w:r w:rsidR="007F6CD7" w:rsidRPr="007F6CD7">
        <w:rPr>
          <w:rFonts w:cs="Calibri"/>
        </w:rPr>
        <w:t xml:space="preserve">uld be included in the schedule </w:t>
      </w:r>
      <w:r w:rsidR="00230D68" w:rsidRPr="007F6CD7">
        <w:rPr>
          <w:rFonts w:cs="Calibri"/>
        </w:rPr>
        <w:t>taking account of the risk</w:t>
      </w:r>
      <w:r w:rsidR="00D67B12">
        <w:rPr>
          <w:rFonts w:cs="Calibri"/>
        </w:rPr>
        <w:t>s</w:t>
      </w:r>
      <w:r w:rsidR="00230D68" w:rsidRPr="007F6CD7">
        <w:rPr>
          <w:rFonts w:cs="Calibri"/>
        </w:rPr>
        <w:t xml:space="preserve"> involved.</w:t>
      </w:r>
    </w:p>
    <w:p w14:paraId="482CFE24" w14:textId="77777777" w:rsidR="00670FB5" w:rsidRPr="007F6CD7" w:rsidRDefault="00670FB5" w:rsidP="003D3CE1">
      <w:pPr>
        <w:tabs>
          <w:tab w:val="left" w:pos="709"/>
          <w:tab w:val="right" w:pos="9072"/>
        </w:tabs>
        <w:spacing w:after="0" w:line="240" w:lineRule="auto"/>
        <w:ind w:left="709"/>
        <w:contextualSpacing/>
        <w:rPr>
          <w:rFonts w:cs="Calibri"/>
        </w:rPr>
      </w:pPr>
    </w:p>
    <w:p w14:paraId="011E7A35" w14:textId="77777777" w:rsidR="003D3CE1" w:rsidRPr="007F6CD7" w:rsidRDefault="003D3CE1" w:rsidP="003D3CE1">
      <w:pPr>
        <w:tabs>
          <w:tab w:val="left" w:pos="709"/>
          <w:tab w:val="right" w:pos="9072"/>
        </w:tabs>
        <w:spacing w:after="0" w:line="240" w:lineRule="auto"/>
        <w:ind w:left="709"/>
        <w:contextualSpacing/>
        <w:rPr>
          <w:rFonts w:cs="Calibri"/>
        </w:rPr>
      </w:pPr>
      <w:r w:rsidRPr="007F6CD7">
        <w:rPr>
          <w:rFonts w:cs="Calibri"/>
        </w:rPr>
        <w:t xml:space="preserve">Court </w:t>
      </w:r>
      <w:r w:rsidRPr="007F6CD7">
        <w:rPr>
          <w:rFonts w:cs="Calibri"/>
          <w:b/>
        </w:rPr>
        <w:t>approve</w:t>
      </w:r>
      <w:r w:rsidR="007F6CD7" w:rsidRPr="007F6CD7">
        <w:rPr>
          <w:rFonts w:cs="Calibri"/>
          <w:b/>
        </w:rPr>
        <w:t>d</w:t>
      </w:r>
      <w:r w:rsidRPr="007F6CD7">
        <w:rPr>
          <w:rFonts w:cs="Calibri"/>
          <w:b/>
        </w:rPr>
        <w:t xml:space="preserve"> </w:t>
      </w:r>
      <w:r w:rsidR="007F6CD7" w:rsidRPr="007F6CD7">
        <w:rPr>
          <w:rFonts w:cs="Calibri"/>
        </w:rPr>
        <w:t>in principle</w:t>
      </w:r>
      <w:r w:rsidR="007F6CD7" w:rsidRPr="007F6CD7">
        <w:rPr>
          <w:rFonts w:cs="Calibri"/>
          <w:b/>
        </w:rPr>
        <w:t xml:space="preserve"> </w:t>
      </w:r>
      <w:r w:rsidRPr="007F6CD7">
        <w:rPr>
          <w:rFonts w:cs="Calibri"/>
        </w:rPr>
        <w:t>the proposed schedule of policy reviews.</w:t>
      </w:r>
    </w:p>
    <w:p w14:paraId="0942EF8A" w14:textId="77777777" w:rsidR="003D3CE1" w:rsidRPr="007F6CD7" w:rsidRDefault="003D3CE1" w:rsidP="003D3CE1">
      <w:pPr>
        <w:tabs>
          <w:tab w:val="left" w:pos="709"/>
          <w:tab w:val="right" w:pos="9072"/>
        </w:tabs>
        <w:spacing w:after="0" w:line="240" w:lineRule="auto"/>
        <w:contextualSpacing/>
        <w:rPr>
          <w:rFonts w:cs="Calibri"/>
          <w:b/>
          <w:i/>
        </w:rPr>
      </w:pPr>
    </w:p>
    <w:p w14:paraId="67EC4205" w14:textId="77777777" w:rsidR="003D3CE1" w:rsidRPr="007F6CD7" w:rsidRDefault="003D3CE1" w:rsidP="003D3CE1">
      <w:pPr>
        <w:tabs>
          <w:tab w:val="left" w:pos="709"/>
          <w:tab w:val="right" w:pos="9072"/>
        </w:tabs>
        <w:spacing w:after="0" w:line="240" w:lineRule="auto"/>
        <w:contextualSpacing/>
        <w:rPr>
          <w:rFonts w:cs="Calibri"/>
          <w:b/>
          <w:i/>
        </w:rPr>
      </w:pPr>
      <w:r w:rsidRPr="007F6CD7">
        <w:rPr>
          <w:rFonts w:cs="Calibri"/>
          <w:b/>
          <w:i/>
        </w:rPr>
        <w:t>ACTIVITY UPDATES</w:t>
      </w:r>
    </w:p>
    <w:p w14:paraId="6DADAAB2" w14:textId="77777777" w:rsidR="003D3CE1" w:rsidRPr="007F6CD7" w:rsidRDefault="003D3CE1" w:rsidP="003D3CE1">
      <w:pPr>
        <w:tabs>
          <w:tab w:val="left" w:pos="709"/>
          <w:tab w:val="right" w:pos="9072"/>
        </w:tabs>
        <w:spacing w:after="0" w:line="240" w:lineRule="auto"/>
        <w:contextualSpacing/>
        <w:rPr>
          <w:rFonts w:cs="Calibri"/>
          <w:b/>
        </w:rPr>
      </w:pPr>
    </w:p>
    <w:p w14:paraId="3A7A4DF9" w14:textId="77777777" w:rsidR="003D3CE1" w:rsidRPr="007F6CD7" w:rsidRDefault="003D3CE1" w:rsidP="003D3CE1">
      <w:pPr>
        <w:tabs>
          <w:tab w:val="left" w:pos="709"/>
          <w:tab w:val="right" w:pos="9072"/>
        </w:tabs>
        <w:spacing w:after="0" w:line="240" w:lineRule="auto"/>
        <w:contextualSpacing/>
        <w:rPr>
          <w:rFonts w:cs="Calibri"/>
          <w:b/>
        </w:rPr>
      </w:pPr>
      <w:r w:rsidRPr="007F6CD7">
        <w:rPr>
          <w:rFonts w:cs="Calibri"/>
          <w:b/>
        </w:rPr>
        <w:t>11.</w:t>
      </w:r>
      <w:r w:rsidRPr="007F6CD7">
        <w:rPr>
          <w:rFonts w:cs="Calibri"/>
          <w:b/>
        </w:rPr>
        <w:tab/>
        <w:t>STUDENTS’ UNION UPDATE</w:t>
      </w:r>
      <w:r w:rsidRPr="007F6CD7">
        <w:rPr>
          <w:rFonts w:cs="Calibri"/>
          <w:b/>
        </w:rPr>
        <w:tab/>
      </w:r>
      <w:proofErr w:type="gramStart"/>
      <w:r w:rsidRPr="007F6CD7">
        <w:rPr>
          <w:rFonts w:cs="Calibri"/>
          <w:b/>
        </w:rPr>
        <w:t>UC(</w:t>
      </w:r>
      <w:proofErr w:type="gramEnd"/>
      <w:r w:rsidRPr="007F6CD7">
        <w:rPr>
          <w:rFonts w:cs="Calibri"/>
          <w:b/>
        </w:rPr>
        <w:t>18/19)41</w:t>
      </w:r>
    </w:p>
    <w:p w14:paraId="010E2519" w14:textId="77777777" w:rsidR="00AB4E85" w:rsidRDefault="00ED6133" w:rsidP="003D3CE1">
      <w:pPr>
        <w:spacing w:after="0" w:line="240" w:lineRule="auto"/>
        <w:ind w:left="720"/>
        <w:contextualSpacing/>
        <w:jc w:val="both"/>
        <w:rPr>
          <w:rFonts w:cs="Arial"/>
        </w:rPr>
      </w:pPr>
      <w:r w:rsidRPr="00AB4E85">
        <w:rPr>
          <w:rFonts w:cs="Arial"/>
        </w:rPr>
        <w:t xml:space="preserve">Court received a </w:t>
      </w:r>
      <w:r w:rsidR="003D3CE1" w:rsidRPr="00AB4E85">
        <w:rPr>
          <w:rFonts w:cs="Arial"/>
        </w:rPr>
        <w:t xml:space="preserve">report on Students’ Union activities.  </w:t>
      </w:r>
      <w:r w:rsidR="00AB4E85">
        <w:rPr>
          <w:rFonts w:cs="Arial"/>
        </w:rPr>
        <w:t xml:space="preserve">Elections had recently taken place for sabbatical officers and other part time positions with the highest turnout for elections in 8 years.  </w:t>
      </w:r>
    </w:p>
    <w:p w14:paraId="16B1E92E" w14:textId="77777777" w:rsidR="00AB4E85" w:rsidRDefault="00AB4E85" w:rsidP="003D3CE1">
      <w:pPr>
        <w:spacing w:after="0" w:line="240" w:lineRule="auto"/>
        <w:ind w:left="720"/>
        <w:contextualSpacing/>
        <w:jc w:val="both"/>
        <w:rPr>
          <w:rFonts w:cs="Arial"/>
        </w:rPr>
      </w:pPr>
    </w:p>
    <w:p w14:paraId="424B4CEC" w14:textId="77777777" w:rsidR="00AB4E85" w:rsidRPr="00AB4E85" w:rsidRDefault="00AB4E85" w:rsidP="003D3CE1">
      <w:pPr>
        <w:spacing w:after="0" w:line="240" w:lineRule="auto"/>
        <w:ind w:left="720"/>
        <w:contextualSpacing/>
        <w:jc w:val="both"/>
        <w:rPr>
          <w:rFonts w:cs="Arial"/>
        </w:rPr>
      </w:pPr>
      <w:r>
        <w:rPr>
          <w:rFonts w:cs="Arial"/>
        </w:rPr>
        <w:t xml:space="preserve">It was </w:t>
      </w:r>
      <w:r w:rsidRPr="00AB4E85">
        <w:rPr>
          <w:rFonts w:cs="Arial"/>
          <w:b/>
        </w:rPr>
        <w:t>noted</w:t>
      </w:r>
      <w:r>
        <w:rPr>
          <w:rFonts w:cs="Arial"/>
        </w:rPr>
        <w:t xml:space="preserve"> that a rent deal had been agreed with the University.  During the course of the discussion it was clarified that the University was committed to </w:t>
      </w:r>
      <w:r w:rsidR="00B00343">
        <w:rPr>
          <w:rFonts w:cs="Arial"/>
        </w:rPr>
        <w:t>continuing investment</w:t>
      </w:r>
      <w:r>
        <w:rPr>
          <w:rFonts w:cs="Arial"/>
        </w:rPr>
        <w:t xml:space="preserve"> in student accommodation and addressing the condition of the legacy estate</w:t>
      </w:r>
      <w:r w:rsidR="00B00343">
        <w:rPr>
          <w:rFonts w:cs="Arial"/>
        </w:rPr>
        <w:t>.  H</w:t>
      </w:r>
      <w:r>
        <w:rPr>
          <w:rFonts w:cs="Arial"/>
        </w:rPr>
        <w:t>owever, no firm commitment could be made regarding the level of the investment as this had to be considered</w:t>
      </w:r>
      <w:r w:rsidR="00B00343">
        <w:rPr>
          <w:rFonts w:cs="Arial"/>
        </w:rPr>
        <w:t xml:space="preserve"> by JPPRC and Court as part of the University’s capital plan, particularly given</w:t>
      </w:r>
      <w:r>
        <w:rPr>
          <w:rFonts w:cs="Arial"/>
        </w:rPr>
        <w:t xml:space="preserve"> many other competing capital investment demands over the coming years.</w:t>
      </w:r>
      <w:r w:rsidR="004E267E">
        <w:rPr>
          <w:rFonts w:cs="Arial"/>
        </w:rPr>
        <w:t xml:space="preserve">  </w:t>
      </w:r>
      <w:r w:rsidR="00B00343">
        <w:rPr>
          <w:rFonts w:cs="Arial"/>
        </w:rPr>
        <w:t>The capital plan</w:t>
      </w:r>
      <w:r w:rsidR="004E267E">
        <w:rPr>
          <w:rFonts w:cs="Arial"/>
        </w:rPr>
        <w:t xml:space="preserve"> would be </w:t>
      </w:r>
      <w:r w:rsidR="00B00343">
        <w:rPr>
          <w:rFonts w:cs="Arial"/>
        </w:rPr>
        <w:t>considered</w:t>
      </w:r>
      <w:r w:rsidR="004E267E">
        <w:rPr>
          <w:rFonts w:cs="Arial"/>
        </w:rPr>
        <w:t xml:space="preserve"> at the next meeting of JPPRC.</w:t>
      </w:r>
    </w:p>
    <w:p w14:paraId="5DD2DC73" w14:textId="77777777" w:rsidR="00AB4E85" w:rsidRPr="00AB4E85" w:rsidRDefault="00AB4E85" w:rsidP="003D3CE1">
      <w:pPr>
        <w:spacing w:after="0" w:line="240" w:lineRule="auto"/>
        <w:ind w:left="720"/>
        <w:contextualSpacing/>
        <w:jc w:val="both"/>
        <w:rPr>
          <w:rFonts w:cs="Arial"/>
        </w:rPr>
      </w:pPr>
    </w:p>
    <w:p w14:paraId="7D6020B5" w14:textId="77777777" w:rsidR="00AB4E85" w:rsidRPr="00AB4E85" w:rsidRDefault="00AB4E85" w:rsidP="003D3CE1">
      <w:pPr>
        <w:spacing w:after="0" w:line="240" w:lineRule="auto"/>
        <w:ind w:left="720"/>
        <w:contextualSpacing/>
        <w:jc w:val="both"/>
        <w:rPr>
          <w:rFonts w:cs="Arial"/>
        </w:rPr>
      </w:pPr>
      <w:r>
        <w:rPr>
          <w:rFonts w:cs="Arial"/>
        </w:rPr>
        <w:t>The Student’s Union had raised concerns with First Bus regarding price increases on paper ticket</w:t>
      </w:r>
      <w:r w:rsidR="00D67B12">
        <w:rPr>
          <w:rFonts w:cs="Arial"/>
        </w:rPr>
        <w:t>s</w:t>
      </w:r>
      <w:r w:rsidR="00B00343">
        <w:rPr>
          <w:rFonts w:cs="Arial"/>
        </w:rPr>
        <w:t>.  T</w:t>
      </w:r>
      <w:r w:rsidR="00D67B12">
        <w:rPr>
          <w:rFonts w:cs="Arial"/>
        </w:rPr>
        <w:t>his was an</w:t>
      </w:r>
      <w:r w:rsidR="004E267E">
        <w:rPr>
          <w:rFonts w:cs="Arial"/>
        </w:rPr>
        <w:t xml:space="preserve"> equality, diversity and inclusion</w:t>
      </w:r>
      <w:r w:rsidR="00D67B12">
        <w:rPr>
          <w:rFonts w:cs="Arial"/>
        </w:rPr>
        <w:t xml:space="preserve"> issue</w:t>
      </w:r>
      <w:r w:rsidR="004E267E">
        <w:rPr>
          <w:rFonts w:cs="Arial"/>
        </w:rPr>
        <w:t xml:space="preserve"> as it disadvantaged students who were unable</w:t>
      </w:r>
      <w:r w:rsidR="00D67B12">
        <w:rPr>
          <w:rFonts w:cs="Arial"/>
        </w:rPr>
        <w:t xml:space="preserve"> for any reason</w:t>
      </w:r>
      <w:r w:rsidR="004E267E">
        <w:rPr>
          <w:rFonts w:cs="Arial"/>
        </w:rPr>
        <w:t xml:space="preserve"> to use a mobile phone.  It was agreed that the Union should </w:t>
      </w:r>
      <w:r w:rsidR="00B00343">
        <w:rPr>
          <w:rFonts w:cs="Arial"/>
        </w:rPr>
        <w:t xml:space="preserve">continue to </w:t>
      </w:r>
      <w:r w:rsidR="004E267E">
        <w:rPr>
          <w:rFonts w:cs="Arial"/>
        </w:rPr>
        <w:t>work with the University to raise concerns with the bus company.</w:t>
      </w:r>
    </w:p>
    <w:p w14:paraId="6BD3C666" w14:textId="77777777" w:rsidR="00AB4E85" w:rsidRPr="00AB4E85" w:rsidRDefault="00AB4E85" w:rsidP="003D3CE1">
      <w:pPr>
        <w:spacing w:after="0" w:line="240" w:lineRule="auto"/>
        <w:ind w:left="720"/>
        <w:contextualSpacing/>
        <w:jc w:val="both"/>
        <w:rPr>
          <w:rFonts w:cs="Arial"/>
        </w:rPr>
      </w:pPr>
    </w:p>
    <w:p w14:paraId="366F20A1" w14:textId="77777777" w:rsidR="003D3CE1" w:rsidRPr="004E267E" w:rsidRDefault="003D3CE1" w:rsidP="003D3CE1">
      <w:pPr>
        <w:spacing w:after="0" w:line="240" w:lineRule="auto"/>
        <w:ind w:left="720"/>
        <w:contextualSpacing/>
        <w:jc w:val="both"/>
        <w:rPr>
          <w:rFonts w:cs="Arial"/>
        </w:rPr>
      </w:pPr>
      <w:r w:rsidRPr="004E267E">
        <w:rPr>
          <w:rFonts w:cs="Arial"/>
        </w:rPr>
        <w:t xml:space="preserve">Court </w:t>
      </w:r>
      <w:r w:rsidRPr="004E267E">
        <w:rPr>
          <w:rFonts w:cs="Arial"/>
          <w:b/>
        </w:rPr>
        <w:t>note</w:t>
      </w:r>
      <w:r w:rsidR="004E267E" w:rsidRPr="004E267E">
        <w:rPr>
          <w:rFonts w:cs="Arial"/>
          <w:b/>
        </w:rPr>
        <w:t>d</w:t>
      </w:r>
      <w:r w:rsidRPr="004E267E">
        <w:rPr>
          <w:rFonts w:cs="Arial"/>
        </w:rPr>
        <w:t xml:space="preserve"> the report</w:t>
      </w:r>
      <w:r w:rsidR="004E267E" w:rsidRPr="004E267E">
        <w:rPr>
          <w:rFonts w:cs="Arial"/>
        </w:rPr>
        <w:t xml:space="preserve"> from the Students’ Union</w:t>
      </w:r>
      <w:r w:rsidRPr="004E267E">
        <w:rPr>
          <w:rFonts w:cs="Arial"/>
        </w:rPr>
        <w:t>.</w:t>
      </w:r>
    </w:p>
    <w:p w14:paraId="604397C7" w14:textId="77777777" w:rsidR="003D3CE1" w:rsidRPr="004E267E" w:rsidRDefault="003D3CE1" w:rsidP="003D3CE1">
      <w:pPr>
        <w:tabs>
          <w:tab w:val="left" w:pos="709"/>
          <w:tab w:val="right" w:pos="9072"/>
        </w:tabs>
        <w:spacing w:after="0" w:line="240" w:lineRule="auto"/>
        <w:contextualSpacing/>
        <w:rPr>
          <w:rFonts w:cs="Calibri"/>
          <w:b/>
        </w:rPr>
      </w:pPr>
    </w:p>
    <w:p w14:paraId="1C229E96" w14:textId="77777777" w:rsidR="003D3CE1" w:rsidRPr="004E267E" w:rsidRDefault="003D3CE1" w:rsidP="003D3CE1">
      <w:pPr>
        <w:tabs>
          <w:tab w:val="left" w:pos="709"/>
          <w:tab w:val="right" w:pos="9072"/>
        </w:tabs>
        <w:spacing w:after="0" w:line="240" w:lineRule="auto"/>
        <w:contextualSpacing/>
        <w:rPr>
          <w:rFonts w:cs="Calibri"/>
          <w:b/>
        </w:rPr>
      </w:pPr>
      <w:r w:rsidRPr="004E267E">
        <w:rPr>
          <w:rFonts w:cs="Calibri"/>
          <w:b/>
        </w:rPr>
        <w:t>12.</w:t>
      </w:r>
      <w:r w:rsidRPr="004E267E">
        <w:rPr>
          <w:rFonts w:cs="Calibri"/>
          <w:b/>
        </w:rPr>
        <w:tab/>
        <w:t>STAFF AND EMPLOYMENT UPDATE</w:t>
      </w:r>
      <w:r w:rsidRPr="004E267E">
        <w:rPr>
          <w:rFonts w:cs="Calibri"/>
          <w:b/>
        </w:rPr>
        <w:tab/>
      </w:r>
      <w:proofErr w:type="gramStart"/>
      <w:r w:rsidRPr="004E267E">
        <w:rPr>
          <w:rFonts w:cs="Calibri"/>
          <w:b/>
        </w:rPr>
        <w:t>UC(</w:t>
      </w:r>
      <w:proofErr w:type="gramEnd"/>
      <w:r w:rsidRPr="004E267E">
        <w:rPr>
          <w:rFonts w:cs="Calibri"/>
          <w:b/>
        </w:rPr>
        <w:t>18/19)42</w:t>
      </w:r>
    </w:p>
    <w:p w14:paraId="772AAC8B" w14:textId="77777777" w:rsidR="00FD6EDD" w:rsidRPr="00FD6EDD" w:rsidRDefault="00CB0E3F" w:rsidP="00FD6EDD">
      <w:pPr>
        <w:spacing w:after="0" w:line="240" w:lineRule="auto"/>
        <w:ind w:left="720"/>
        <w:contextualSpacing/>
        <w:jc w:val="both"/>
        <w:rPr>
          <w:rFonts w:cs="Arial"/>
        </w:rPr>
      </w:pPr>
      <w:r w:rsidRPr="00CB0E3F">
        <w:rPr>
          <w:rFonts w:cs="Arial"/>
        </w:rPr>
        <w:t xml:space="preserve">Court received an </w:t>
      </w:r>
      <w:r w:rsidR="003D3CE1" w:rsidRPr="00CB0E3F">
        <w:rPr>
          <w:rFonts w:cs="Arial"/>
        </w:rPr>
        <w:t xml:space="preserve">update on staff and employment issues.  </w:t>
      </w:r>
      <w:r w:rsidR="001B1664">
        <w:rPr>
          <w:rFonts w:cs="Arial"/>
        </w:rPr>
        <w:t xml:space="preserve">The Universities Superannuation Scheme (USS) </w:t>
      </w:r>
      <w:r w:rsidR="009D2D63">
        <w:rPr>
          <w:rFonts w:cs="Arial"/>
        </w:rPr>
        <w:t xml:space="preserve">trustees </w:t>
      </w:r>
      <w:r w:rsidR="001B1664">
        <w:rPr>
          <w:rFonts w:cs="Arial"/>
        </w:rPr>
        <w:t xml:space="preserve">were progressing with their </w:t>
      </w:r>
      <w:r w:rsidR="00584916">
        <w:rPr>
          <w:rFonts w:cs="Arial"/>
        </w:rPr>
        <w:t>obligation</w:t>
      </w:r>
      <w:r w:rsidR="001B1664">
        <w:rPr>
          <w:rFonts w:cs="Arial"/>
        </w:rPr>
        <w:t xml:space="preserve"> to finalise the 2017 valuation based on increasing </w:t>
      </w:r>
      <w:r w:rsidR="00584916">
        <w:rPr>
          <w:rFonts w:cs="Arial"/>
        </w:rPr>
        <w:t>employe</w:t>
      </w:r>
      <w:r w:rsidR="00FD6EDD">
        <w:rPr>
          <w:rFonts w:cs="Arial"/>
        </w:rPr>
        <w:t>r</w:t>
      </w:r>
      <w:r w:rsidR="00584916">
        <w:rPr>
          <w:rFonts w:cs="Arial"/>
        </w:rPr>
        <w:t xml:space="preserve"> and employe</w:t>
      </w:r>
      <w:r w:rsidR="00FD6EDD">
        <w:rPr>
          <w:rFonts w:cs="Arial"/>
        </w:rPr>
        <w:t>e pension</w:t>
      </w:r>
      <w:r w:rsidR="00584916">
        <w:rPr>
          <w:rFonts w:cs="Arial"/>
        </w:rPr>
        <w:t xml:space="preserve"> </w:t>
      </w:r>
      <w:r w:rsidR="001B1664">
        <w:rPr>
          <w:rFonts w:cs="Arial"/>
        </w:rPr>
        <w:t>contribution</w:t>
      </w:r>
      <w:r w:rsidR="00584916">
        <w:rPr>
          <w:rFonts w:cs="Arial"/>
        </w:rPr>
        <w:t xml:space="preserve">s </w:t>
      </w:r>
      <w:r w:rsidR="00FD6EDD">
        <w:rPr>
          <w:rFonts w:cs="Arial"/>
        </w:rPr>
        <w:t xml:space="preserve"> from the current position 26% (18% employer, 8% </w:t>
      </w:r>
      <w:r w:rsidR="00FD6EDD" w:rsidRPr="0098460B">
        <w:rPr>
          <w:rFonts w:cs="Arial"/>
        </w:rPr>
        <w:t xml:space="preserve">employee) to </w:t>
      </w:r>
      <w:r w:rsidR="0098460B" w:rsidRPr="0098460B">
        <w:rPr>
          <w:rFonts w:cs="Arial"/>
        </w:rPr>
        <w:t>35.6</w:t>
      </w:r>
      <w:r w:rsidR="00FD6EDD" w:rsidRPr="0098460B">
        <w:rPr>
          <w:rFonts w:cs="Arial"/>
        </w:rPr>
        <w:t>% (</w:t>
      </w:r>
      <w:r w:rsidR="0098460B" w:rsidRPr="0098460B">
        <w:rPr>
          <w:rFonts w:cs="Arial"/>
        </w:rPr>
        <w:t>24.2</w:t>
      </w:r>
      <w:r w:rsidR="00FD6EDD" w:rsidRPr="0098460B">
        <w:rPr>
          <w:rFonts w:cs="Arial"/>
        </w:rPr>
        <w:t xml:space="preserve">% employer, </w:t>
      </w:r>
      <w:r w:rsidR="0098460B" w:rsidRPr="0098460B">
        <w:rPr>
          <w:rFonts w:cs="Arial"/>
        </w:rPr>
        <w:t>11.4</w:t>
      </w:r>
      <w:r w:rsidR="00FD6EDD" w:rsidRPr="0098460B">
        <w:rPr>
          <w:rFonts w:cs="Arial"/>
        </w:rPr>
        <w:t xml:space="preserve">% employee) in </w:t>
      </w:r>
      <w:r w:rsidR="00584916" w:rsidRPr="0098460B">
        <w:rPr>
          <w:rFonts w:cs="Arial"/>
        </w:rPr>
        <w:t>April</w:t>
      </w:r>
      <w:r w:rsidR="00584916">
        <w:rPr>
          <w:rFonts w:cs="Arial"/>
        </w:rPr>
        <w:t xml:space="preserve"> 2020</w:t>
      </w:r>
      <w:r w:rsidR="00FD6EDD">
        <w:rPr>
          <w:rFonts w:cs="Arial"/>
        </w:rPr>
        <w:t xml:space="preserve">.  In the </w:t>
      </w:r>
      <w:r w:rsidR="00FD6EDD" w:rsidRPr="00FD6EDD">
        <w:rPr>
          <w:rFonts w:cs="Arial"/>
        </w:rPr>
        <w:t>meantime the</w:t>
      </w:r>
      <w:r w:rsidR="003D3CE1" w:rsidRPr="00FD6EDD">
        <w:rPr>
          <w:rFonts w:cs="Arial"/>
        </w:rPr>
        <w:t xml:space="preserve"> Joint Expert Panel (JEP) had assessed the 2017 valuation and, based </w:t>
      </w:r>
      <w:r w:rsidR="009D2D63">
        <w:rPr>
          <w:rFonts w:cs="Arial"/>
        </w:rPr>
        <w:t xml:space="preserve">on the </w:t>
      </w:r>
      <w:r w:rsidR="003D3CE1" w:rsidRPr="00FD6EDD">
        <w:rPr>
          <w:rFonts w:cs="Arial"/>
        </w:rPr>
        <w:t xml:space="preserve">implementation of recommended adjustments, </w:t>
      </w:r>
      <w:r w:rsidR="00FD6EDD" w:rsidRPr="00FD6EDD">
        <w:rPr>
          <w:rFonts w:cs="Arial"/>
        </w:rPr>
        <w:t xml:space="preserve">they had </w:t>
      </w:r>
      <w:r w:rsidR="003D3CE1" w:rsidRPr="00FD6EDD">
        <w:rPr>
          <w:rFonts w:cs="Arial"/>
        </w:rPr>
        <w:t>predicted total contributions of 29.2% were required (20</w:t>
      </w:r>
      <w:r w:rsidR="00FD6EDD" w:rsidRPr="00FD6EDD">
        <w:rPr>
          <w:rFonts w:cs="Arial"/>
        </w:rPr>
        <w:t>.</w:t>
      </w:r>
      <w:r w:rsidR="003D3CE1" w:rsidRPr="00FD6EDD">
        <w:rPr>
          <w:rFonts w:cs="Arial"/>
        </w:rPr>
        <w:t xml:space="preserve">1% employers and 9.1% employees).  </w:t>
      </w:r>
    </w:p>
    <w:p w14:paraId="3B2A3859" w14:textId="77777777" w:rsidR="00FD6EDD" w:rsidRPr="00FD6EDD" w:rsidRDefault="00FD6EDD" w:rsidP="00FD6EDD">
      <w:pPr>
        <w:spacing w:after="0" w:line="240" w:lineRule="auto"/>
        <w:ind w:left="720"/>
        <w:contextualSpacing/>
        <w:jc w:val="both"/>
        <w:rPr>
          <w:rFonts w:cs="Arial"/>
        </w:rPr>
      </w:pPr>
    </w:p>
    <w:p w14:paraId="5DC07EE1" w14:textId="77777777" w:rsidR="003D3CE1" w:rsidRPr="00FD6EDD" w:rsidRDefault="00FD6EDD" w:rsidP="00FD6EDD">
      <w:pPr>
        <w:spacing w:after="0" w:line="240" w:lineRule="auto"/>
        <w:ind w:left="720"/>
        <w:contextualSpacing/>
        <w:jc w:val="both"/>
        <w:rPr>
          <w:rFonts w:cs="Arial"/>
        </w:rPr>
      </w:pPr>
      <w:r w:rsidRPr="00FD6EDD">
        <w:rPr>
          <w:rFonts w:cs="Arial"/>
        </w:rPr>
        <w:t>Discussions were ongoing and a new USS valuation as at March 2018 was underway, h</w:t>
      </w:r>
      <w:r w:rsidR="003D3CE1" w:rsidRPr="00FD6EDD">
        <w:rPr>
          <w:rFonts w:cs="Arial"/>
        </w:rPr>
        <w:t xml:space="preserve">owever, </w:t>
      </w:r>
      <w:r w:rsidRPr="00FD6EDD">
        <w:rPr>
          <w:rFonts w:cs="Arial"/>
        </w:rPr>
        <w:t xml:space="preserve">in the meantime </w:t>
      </w:r>
      <w:r w:rsidR="003D3CE1" w:rsidRPr="00FD6EDD">
        <w:rPr>
          <w:rFonts w:cs="Arial"/>
        </w:rPr>
        <w:t>the proposed increased contribution planned for April 2019</w:t>
      </w:r>
      <w:r w:rsidRPr="00FD6EDD">
        <w:rPr>
          <w:rFonts w:cs="Arial"/>
        </w:rPr>
        <w:t>,</w:t>
      </w:r>
      <w:r w:rsidR="003D3CE1" w:rsidRPr="00FD6EDD">
        <w:rPr>
          <w:rFonts w:cs="Arial"/>
        </w:rPr>
        <w:t xml:space="preserve"> </w:t>
      </w:r>
      <w:r w:rsidRPr="00FD6EDD">
        <w:rPr>
          <w:rFonts w:cs="Arial"/>
        </w:rPr>
        <w:t xml:space="preserve">28.3% </w:t>
      </w:r>
      <w:r w:rsidR="003D3CE1" w:rsidRPr="00FD6EDD">
        <w:rPr>
          <w:rFonts w:cs="Arial"/>
        </w:rPr>
        <w:t>(19.5% employer, 8.8% employee) would be going ahead.</w:t>
      </w:r>
    </w:p>
    <w:p w14:paraId="3CD061B1" w14:textId="77777777" w:rsidR="003D3CE1" w:rsidRPr="007165EC" w:rsidRDefault="003D3CE1" w:rsidP="003D3CE1">
      <w:pPr>
        <w:spacing w:after="0" w:line="240" w:lineRule="auto"/>
        <w:ind w:left="720"/>
        <w:contextualSpacing/>
        <w:jc w:val="both"/>
        <w:rPr>
          <w:rFonts w:cs="Arial"/>
        </w:rPr>
      </w:pPr>
    </w:p>
    <w:p w14:paraId="2140A8FB" w14:textId="77777777" w:rsidR="007165EC" w:rsidRPr="007165EC" w:rsidRDefault="004460CA" w:rsidP="007165EC">
      <w:pPr>
        <w:spacing w:after="0" w:line="240" w:lineRule="auto"/>
        <w:ind w:left="720"/>
        <w:contextualSpacing/>
        <w:jc w:val="both"/>
        <w:rPr>
          <w:rFonts w:cs="Arial"/>
        </w:rPr>
      </w:pPr>
      <w:r w:rsidRPr="007165EC">
        <w:rPr>
          <w:rFonts w:cs="Arial"/>
        </w:rPr>
        <w:t xml:space="preserve">Court noted that </w:t>
      </w:r>
      <w:r w:rsidR="007165EC" w:rsidRPr="007165EC">
        <w:rPr>
          <w:rFonts w:cs="Arial"/>
        </w:rPr>
        <w:t>a</w:t>
      </w:r>
      <w:r w:rsidR="003D3CE1" w:rsidRPr="007165EC">
        <w:rPr>
          <w:rFonts w:cs="Arial"/>
        </w:rPr>
        <w:t xml:space="preserve">rrangements </w:t>
      </w:r>
      <w:r w:rsidR="004A39C5">
        <w:rPr>
          <w:rFonts w:cs="Arial"/>
        </w:rPr>
        <w:t>we</w:t>
      </w:r>
      <w:r w:rsidR="003D3CE1" w:rsidRPr="007165EC">
        <w:rPr>
          <w:rFonts w:cs="Arial"/>
        </w:rPr>
        <w:t>re in place to support EU staff with the EU Settlement Scheme process</w:t>
      </w:r>
      <w:r w:rsidR="007165EC" w:rsidRPr="007165EC">
        <w:rPr>
          <w:rFonts w:cs="Arial"/>
        </w:rPr>
        <w:t xml:space="preserve"> in preparation for Brexit.  </w:t>
      </w:r>
    </w:p>
    <w:p w14:paraId="489F6B51" w14:textId="77777777" w:rsidR="007165EC" w:rsidRPr="007165EC" w:rsidRDefault="007165EC" w:rsidP="007165EC">
      <w:pPr>
        <w:spacing w:after="0" w:line="240" w:lineRule="auto"/>
        <w:ind w:left="720"/>
        <w:contextualSpacing/>
        <w:jc w:val="both"/>
        <w:rPr>
          <w:rFonts w:cs="Arial"/>
        </w:rPr>
      </w:pPr>
    </w:p>
    <w:p w14:paraId="26E4DCDE" w14:textId="77777777" w:rsidR="003D3CE1" w:rsidRPr="007165EC" w:rsidRDefault="007165EC" w:rsidP="007165EC">
      <w:pPr>
        <w:spacing w:after="0" w:line="240" w:lineRule="auto"/>
        <w:ind w:left="720"/>
        <w:contextualSpacing/>
        <w:jc w:val="both"/>
        <w:rPr>
          <w:rFonts w:cs="Arial"/>
        </w:rPr>
      </w:pPr>
      <w:r w:rsidRPr="007165EC">
        <w:rPr>
          <w:rFonts w:cs="Arial"/>
        </w:rPr>
        <w:t xml:space="preserve">In relation to the </w:t>
      </w:r>
      <w:r w:rsidR="003D3CE1" w:rsidRPr="007165EC">
        <w:rPr>
          <w:rFonts w:cs="Arial"/>
        </w:rPr>
        <w:t>JNCHES negotiations</w:t>
      </w:r>
      <w:r w:rsidR="009D2D63">
        <w:rPr>
          <w:rFonts w:cs="Arial"/>
        </w:rPr>
        <w:t>, it was noted that</w:t>
      </w:r>
      <w:r w:rsidRPr="007165EC">
        <w:rPr>
          <w:rFonts w:cs="Arial"/>
        </w:rPr>
        <w:t xml:space="preserve"> t</w:t>
      </w:r>
      <w:r w:rsidR="003D3CE1" w:rsidRPr="007165EC">
        <w:rPr>
          <w:rFonts w:cs="Arial"/>
        </w:rPr>
        <w:t>he 2018/19 pay round ha</w:t>
      </w:r>
      <w:r w:rsidR="009D2D63">
        <w:rPr>
          <w:rFonts w:cs="Arial"/>
        </w:rPr>
        <w:t>d</w:t>
      </w:r>
      <w:r w:rsidR="003D3CE1" w:rsidRPr="007165EC">
        <w:rPr>
          <w:rFonts w:cs="Arial"/>
        </w:rPr>
        <w:t xml:space="preserve"> closed.  The joint unions ha</w:t>
      </w:r>
      <w:r w:rsidRPr="007165EC">
        <w:rPr>
          <w:rFonts w:cs="Arial"/>
        </w:rPr>
        <w:t>d</w:t>
      </w:r>
      <w:r w:rsidR="003D3CE1" w:rsidRPr="007165EC">
        <w:rPr>
          <w:rFonts w:cs="Arial"/>
        </w:rPr>
        <w:t xml:space="preserve"> submitted a list of ‘heads of claim’ for 2019/20 </w:t>
      </w:r>
      <w:r w:rsidRPr="007165EC">
        <w:rPr>
          <w:rFonts w:cs="Arial"/>
        </w:rPr>
        <w:t xml:space="preserve">which </w:t>
      </w:r>
      <w:r w:rsidR="003D3CE1" w:rsidRPr="007165EC">
        <w:rPr>
          <w:rFonts w:cs="Arial"/>
        </w:rPr>
        <w:t>includ</w:t>
      </w:r>
      <w:r w:rsidRPr="007165EC">
        <w:rPr>
          <w:rFonts w:cs="Arial"/>
        </w:rPr>
        <w:t xml:space="preserve">ed a request for a pay rise of </w:t>
      </w:r>
      <w:r w:rsidR="003D3CE1" w:rsidRPr="007165EC">
        <w:rPr>
          <w:rFonts w:cs="Arial"/>
        </w:rPr>
        <w:t>RPI plus 3%</w:t>
      </w:r>
      <w:r w:rsidRPr="007165EC">
        <w:rPr>
          <w:rFonts w:cs="Arial"/>
        </w:rPr>
        <w:t xml:space="preserve"> or a minimum increase of £3,349.  </w:t>
      </w:r>
    </w:p>
    <w:p w14:paraId="34F9ED57" w14:textId="77777777" w:rsidR="003D3CE1" w:rsidRPr="007165EC" w:rsidRDefault="003D3CE1" w:rsidP="003D3CE1">
      <w:pPr>
        <w:spacing w:after="0" w:line="240" w:lineRule="auto"/>
        <w:ind w:left="720"/>
        <w:contextualSpacing/>
        <w:jc w:val="both"/>
        <w:rPr>
          <w:rFonts w:cs="Arial"/>
        </w:rPr>
      </w:pPr>
    </w:p>
    <w:p w14:paraId="73130163" w14:textId="77777777" w:rsidR="003D3CE1" w:rsidRDefault="003D3CE1" w:rsidP="003D3CE1">
      <w:pPr>
        <w:spacing w:after="0" w:line="240" w:lineRule="auto"/>
        <w:ind w:left="720"/>
        <w:contextualSpacing/>
        <w:jc w:val="both"/>
        <w:rPr>
          <w:rFonts w:cs="Arial"/>
        </w:rPr>
      </w:pPr>
      <w:r w:rsidRPr="007165EC">
        <w:rPr>
          <w:rFonts w:cs="Arial"/>
        </w:rPr>
        <w:t xml:space="preserve">Court </w:t>
      </w:r>
      <w:r w:rsidRPr="007165EC">
        <w:rPr>
          <w:rFonts w:cs="Arial"/>
          <w:b/>
        </w:rPr>
        <w:t>note</w:t>
      </w:r>
      <w:r w:rsidR="007165EC" w:rsidRPr="007165EC">
        <w:rPr>
          <w:rFonts w:cs="Arial"/>
          <w:b/>
        </w:rPr>
        <w:t>d</w:t>
      </w:r>
      <w:r w:rsidRPr="007165EC">
        <w:rPr>
          <w:rFonts w:cs="Arial"/>
        </w:rPr>
        <w:t xml:space="preserve"> the staff and employment update.  </w:t>
      </w:r>
    </w:p>
    <w:p w14:paraId="3B292A8D" w14:textId="4CC18C67" w:rsidR="007165EC" w:rsidRDefault="007165EC" w:rsidP="003D3CE1">
      <w:pPr>
        <w:tabs>
          <w:tab w:val="left" w:pos="709"/>
          <w:tab w:val="right" w:pos="9072"/>
        </w:tabs>
        <w:spacing w:after="0" w:line="240" w:lineRule="auto"/>
        <w:contextualSpacing/>
        <w:rPr>
          <w:rFonts w:cs="Calibri"/>
          <w:b/>
          <w:highlight w:val="green"/>
        </w:rPr>
      </w:pPr>
    </w:p>
    <w:p w14:paraId="3834299B" w14:textId="442CDF26" w:rsidR="008F170E" w:rsidRDefault="008F170E" w:rsidP="003D3CE1">
      <w:pPr>
        <w:tabs>
          <w:tab w:val="left" w:pos="709"/>
          <w:tab w:val="right" w:pos="9072"/>
        </w:tabs>
        <w:spacing w:after="0" w:line="240" w:lineRule="auto"/>
        <w:contextualSpacing/>
        <w:rPr>
          <w:rFonts w:cs="Calibri"/>
          <w:b/>
          <w:highlight w:val="green"/>
        </w:rPr>
      </w:pPr>
    </w:p>
    <w:p w14:paraId="0879855B" w14:textId="77777777" w:rsidR="008F170E" w:rsidRDefault="008F170E" w:rsidP="003D3CE1">
      <w:pPr>
        <w:tabs>
          <w:tab w:val="left" w:pos="709"/>
          <w:tab w:val="right" w:pos="9072"/>
        </w:tabs>
        <w:spacing w:after="0" w:line="240" w:lineRule="auto"/>
        <w:contextualSpacing/>
        <w:rPr>
          <w:rFonts w:cs="Calibri"/>
          <w:b/>
          <w:highlight w:val="green"/>
        </w:rPr>
      </w:pPr>
    </w:p>
    <w:p w14:paraId="3552392B" w14:textId="77777777" w:rsidR="003D3CE1" w:rsidRPr="007165EC" w:rsidRDefault="003D3CE1" w:rsidP="003D3CE1">
      <w:pPr>
        <w:tabs>
          <w:tab w:val="left" w:pos="709"/>
          <w:tab w:val="right" w:pos="9072"/>
        </w:tabs>
        <w:spacing w:after="0" w:line="240" w:lineRule="auto"/>
        <w:contextualSpacing/>
        <w:rPr>
          <w:rFonts w:cs="Calibri"/>
          <w:b/>
        </w:rPr>
      </w:pPr>
      <w:r w:rsidRPr="007165EC">
        <w:rPr>
          <w:rFonts w:cs="Calibri"/>
          <w:b/>
        </w:rPr>
        <w:lastRenderedPageBreak/>
        <w:t>13.</w:t>
      </w:r>
      <w:r w:rsidRPr="007165EC">
        <w:rPr>
          <w:rFonts w:cs="Calibri"/>
          <w:b/>
        </w:rPr>
        <w:tab/>
        <w:t>EQUALITY UPDATE</w:t>
      </w:r>
      <w:r w:rsidRPr="007165EC">
        <w:rPr>
          <w:rFonts w:cs="Calibri"/>
          <w:b/>
        </w:rPr>
        <w:tab/>
      </w:r>
      <w:proofErr w:type="gramStart"/>
      <w:r w:rsidRPr="007165EC">
        <w:rPr>
          <w:rFonts w:cs="Calibri"/>
          <w:b/>
        </w:rPr>
        <w:t>UC(</w:t>
      </w:r>
      <w:proofErr w:type="gramEnd"/>
      <w:r w:rsidRPr="007165EC">
        <w:rPr>
          <w:rFonts w:cs="Calibri"/>
          <w:b/>
        </w:rPr>
        <w:t>18/19)43</w:t>
      </w:r>
    </w:p>
    <w:p w14:paraId="2E67E736" w14:textId="77777777" w:rsidR="003D3CE1" w:rsidRDefault="007165EC" w:rsidP="003D3CE1">
      <w:pPr>
        <w:pStyle w:val="ListParagraph"/>
        <w:spacing w:after="0" w:line="240" w:lineRule="auto"/>
        <w:jc w:val="both"/>
        <w:rPr>
          <w:rFonts w:cs="Arial"/>
        </w:rPr>
      </w:pPr>
      <w:r w:rsidRPr="007165EC">
        <w:rPr>
          <w:rFonts w:cs="Calibri"/>
        </w:rPr>
        <w:t>Court received an update on equality and diversity.  The update provided coverage on a number of activities including</w:t>
      </w:r>
      <w:r w:rsidR="003D3CE1" w:rsidRPr="007165EC">
        <w:rPr>
          <w:rFonts w:cs="Arial"/>
        </w:rPr>
        <w:t xml:space="preserve"> </w:t>
      </w:r>
      <w:r w:rsidRPr="007165EC">
        <w:rPr>
          <w:rFonts w:cs="Arial"/>
        </w:rPr>
        <w:t xml:space="preserve">the </w:t>
      </w:r>
      <w:r w:rsidR="003D3CE1" w:rsidRPr="007165EC">
        <w:rPr>
          <w:rFonts w:cs="Arial"/>
        </w:rPr>
        <w:t>British Sign Language (BSL)</w:t>
      </w:r>
      <w:r w:rsidRPr="007165EC">
        <w:rPr>
          <w:rFonts w:cs="Arial"/>
        </w:rPr>
        <w:t xml:space="preserve"> action plan</w:t>
      </w:r>
      <w:r w:rsidR="003D3CE1" w:rsidRPr="007165EC">
        <w:rPr>
          <w:rFonts w:cs="Arial"/>
        </w:rPr>
        <w:t xml:space="preserve">, </w:t>
      </w:r>
      <w:r w:rsidRPr="007165EC">
        <w:rPr>
          <w:rFonts w:cs="Arial"/>
        </w:rPr>
        <w:t>act</w:t>
      </w:r>
      <w:r w:rsidR="009D2D63">
        <w:rPr>
          <w:rFonts w:cs="Arial"/>
        </w:rPr>
        <w:t>ions</w:t>
      </w:r>
      <w:r w:rsidRPr="007165EC">
        <w:rPr>
          <w:rFonts w:cs="Arial"/>
        </w:rPr>
        <w:t xml:space="preserve"> relating to the </w:t>
      </w:r>
      <w:r w:rsidR="003D3CE1" w:rsidRPr="007165EC">
        <w:rPr>
          <w:rFonts w:cs="Arial"/>
        </w:rPr>
        <w:t xml:space="preserve">preventing and tacking sexual violence and misconduct </w:t>
      </w:r>
      <w:r w:rsidRPr="007165EC">
        <w:rPr>
          <w:rFonts w:cs="Arial"/>
        </w:rPr>
        <w:t xml:space="preserve">strategy </w:t>
      </w:r>
      <w:r w:rsidR="003D3CE1" w:rsidRPr="007165EC">
        <w:rPr>
          <w:rFonts w:cs="Arial"/>
        </w:rPr>
        <w:t>(PTSVM), development of a mental health and wellbeing strategy for staff and students</w:t>
      </w:r>
      <w:r w:rsidR="009D2D63">
        <w:rPr>
          <w:rFonts w:cs="Arial"/>
        </w:rPr>
        <w:t>,</w:t>
      </w:r>
      <w:r w:rsidR="003D3CE1" w:rsidRPr="007165EC">
        <w:rPr>
          <w:rFonts w:cs="Arial"/>
        </w:rPr>
        <w:t xml:space="preserve"> and an overview of Public Sector Equality Duty reporting requirements. </w:t>
      </w:r>
    </w:p>
    <w:p w14:paraId="631DCC1F" w14:textId="77777777" w:rsidR="00305A75" w:rsidRDefault="00305A75" w:rsidP="003D3CE1">
      <w:pPr>
        <w:pStyle w:val="ListParagraph"/>
        <w:spacing w:after="0" w:line="240" w:lineRule="auto"/>
        <w:jc w:val="both"/>
        <w:rPr>
          <w:rFonts w:cs="Arial"/>
        </w:rPr>
      </w:pPr>
    </w:p>
    <w:p w14:paraId="092CA25F" w14:textId="77777777" w:rsidR="00305A75" w:rsidRDefault="002E7A36" w:rsidP="003D3CE1">
      <w:pPr>
        <w:pStyle w:val="ListParagraph"/>
        <w:spacing w:after="0" w:line="240" w:lineRule="auto"/>
        <w:jc w:val="both"/>
        <w:rPr>
          <w:rFonts w:cs="Arial"/>
        </w:rPr>
      </w:pPr>
      <w:r>
        <w:rPr>
          <w:rFonts w:cs="Arial"/>
        </w:rPr>
        <w:t xml:space="preserve">It was noted that </w:t>
      </w:r>
      <w:r w:rsidR="00305A75">
        <w:rPr>
          <w:rFonts w:cs="Arial"/>
        </w:rPr>
        <w:t>16 University and Students’ Union staff</w:t>
      </w:r>
      <w:r w:rsidR="00567B5B">
        <w:rPr>
          <w:rFonts w:cs="Arial"/>
        </w:rPr>
        <w:t xml:space="preserve"> had been fully trained as sexual v</w:t>
      </w:r>
      <w:r>
        <w:rPr>
          <w:rFonts w:cs="Arial"/>
        </w:rPr>
        <w:t>iolence and misconduct officers and also that Jill Stevenson had recently been appointed as Dean of Equality, Diversity and Inclusion.</w:t>
      </w:r>
    </w:p>
    <w:p w14:paraId="105DD993" w14:textId="77777777" w:rsidR="002E7A36" w:rsidRDefault="002E7A36" w:rsidP="003D3CE1">
      <w:pPr>
        <w:pStyle w:val="ListParagraph"/>
        <w:spacing w:after="0" w:line="240" w:lineRule="auto"/>
        <w:jc w:val="both"/>
        <w:rPr>
          <w:rFonts w:cs="Arial"/>
        </w:rPr>
      </w:pPr>
    </w:p>
    <w:p w14:paraId="7B70A5AE" w14:textId="77777777" w:rsidR="002E7A36" w:rsidRPr="007165EC" w:rsidRDefault="002E7A36" w:rsidP="003D3CE1">
      <w:pPr>
        <w:pStyle w:val="ListParagraph"/>
        <w:spacing w:after="0" w:line="240" w:lineRule="auto"/>
        <w:jc w:val="both"/>
        <w:rPr>
          <w:rFonts w:cs="Arial"/>
        </w:rPr>
      </w:pPr>
      <w:r>
        <w:rPr>
          <w:rFonts w:cs="Arial"/>
        </w:rPr>
        <w:t>Athena SWAN applications had been submitted for the Division of Biological and Environmental Sciences for a silver award and Health and Sport Sciences for a bronze award.</w:t>
      </w:r>
    </w:p>
    <w:p w14:paraId="2B90F6C7" w14:textId="77777777" w:rsidR="003D3CE1" w:rsidRPr="007165EC" w:rsidRDefault="003D3CE1" w:rsidP="003D3CE1">
      <w:pPr>
        <w:spacing w:after="0" w:line="240" w:lineRule="auto"/>
        <w:ind w:left="720"/>
        <w:contextualSpacing/>
        <w:jc w:val="both"/>
        <w:rPr>
          <w:rFonts w:cs="Calibri"/>
        </w:rPr>
      </w:pPr>
    </w:p>
    <w:p w14:paraId="7357FFCA" w14:textId="77777777" w:rsidR="003D3CE1" w:rsidRPr="007165EC" w:rsidRDefault="003D3CE1" w:rsidP="003D3CE1">
      <w:pPr>
        <w:spacing w:after="0" w:line="240" w:lineRule="auto"/>
        <w:ind w:left="709"/>
        <w:contextualSpacing/>
        <w:jc w:val="both"/>
        <w:rPr>
          <w:rFonts w:cs="Calibri"/>
          <w:b/>
        </w:rPr>
      </w:pPr>
      <w:r w:rsidRPr="007165EC">
        <w:rPr>
          <w:rFonts w:cs="Calibri"/>
        </w:rPr>
        <w:t xml:space="preserve">Court </w:t>
      </w:r>
      <w:r w:rsidRPr="007165EC">
        <w:rPr>
          <w:rFonts w:cs="Calibri"/>
          <w:b/>
        </w:rPr>
        <w:t>note</w:t>
      </w:r>
      <w:r w:rsidR="007165EC" w:rsidRPr="007165EC">
        <w:rPr>
          <w:rFonts w:cs="Calibri"/>
          <w:b/>
        </w:rPr>
        <w:t>d</w:t>
      </w:r>
      <w:r w:rsidRPr="007165EC">
        <w:rPr>
          <w:rFonts w:cs="Calibri"/>
        </w:rPr>
        <w:t xml:space="preserve"> </w:t>
      </w:r>
      <w:r w:rsidR="004A39C5">
        <w:rPr>
          <w:rFonts w:cs="Calibri"/>
        </w:rPr>
        <w:t xml:space="preserve">the </w:t>
      </w:r>
      <w:r w:rsidRPr="007165EC">
        <w:rPr>
          <w:rFonts w:cs="Calibri"/>
        </w:rPr>
        <w:t>update on Equality &amp; Diversity issues</w:t>
      </w:r>
      <w:r w:rsidR="004A39C5">
        <w:rPr>
          <w:rFonts w:cs="Calibri"/>
        </w:rPr>
        <w:t>.</w:t>
      </w:r>
    </w:p>
    <w:p w14:paraId="11FCDDE0" w14:textId="77777777" w:rsidR="003D3CE1" w:rsidRPr="007165EC" w:rsidRDefault="003D3CE1" w:rsidP="003D3CE1">
      <w:pPr>
        <w:tabs>
          <w:tab w:val="left" w:pos="709"/>
          <w:tab w:val="right" w:pos="9072"/>
        </w:tabs>
        <w:spacing w:after="0" w:line="240" w:lineRule="auto"/>
        <w:contextualSpacing/>
        <w:rPr>
          <w:rFonts w:cs="Calibri"/>
          <w:b/>
        </w:rPr>
      </w:pPr>
    </w:p>
    <w:p w14:paraId="2CD886A9" w14:textId="77777777" w:rsidR="003D3CE1" w:rsidRPr="007165EC" w:rsidRDefault="003D3CE1" w:rsidP="003D3CE1">
      <w:pPr>
        <w:tabs>
          <w:tab w:val="left" w:pos="709"/>
          <w:tab w:val="right" w:pos="9072"/>
        </w:tabs>
        <w:spacing w:after="0" w:line="240" w:lineRule="auto"/>
        <w:contextualSpacing/>
        <w:rPr>
          <w:rFonts w:cs="Calibri"/>
          <w:b/>
          <w:i/>
        </w:rPr>
      </w:pPr>
      <w:r w:rsidRPr="007165EC">
        <w:rPr>
          <w:rFonts w:cs="Calibri"/>
          <w:b/>
          <w:i/>
        </w:rPr>
        <w:t>COMMITTEE REPORTS</w:t>
      </w:r>
    </w:p>
    <w:p w14:paraId="09B2C249" w14:textId="77777777" w:rsidR="003D3CE1" w:rsidRPr="007165EC" w:rsidRDefault="003D3CE1" w:rsidP="003D3CE1">
      <w:pPr>
        <w:tabs>
          <w:tab w:val="left" w:pos="709"/>
          <w:tab w:val="right" w:pos="9072"/>
        </w:tabs>
        <w:spacing w:after="0" w:line="240" w:lineRule="auto"/>
        <w:contextualSpacing/>
        <w:rPr>
          <w:rFonts w:cs="Calibri"/>
          <w:b/>
        </w:rPr>
      </w:pPr>
    </w:p>
    <w:p w14:paraId="29D42989" w14:textId="77777777" w:rsidR="003D3CE1" w:rsidRPr="007165EC" w:rsidRDefault="003D3CE1" w:rsidP="003D3CE1">
      <w:pPr>
        <w:tabs>
          <w:tab w:val="left" w:pos="709"/>
          <w:tab w:val="right" w:pos="9072"/>
        </w:tabs>
        <w:spacing w:after="0" w:line="240" w:lineRule="auto"/>
        <w:contextualSpacing/>
        <w:rPr>
          <w:rFonts w:cs="Calibri"/>
          <w:b/>
        </w:rPr>
      </w:pPr>
      <w:r w:rsidRPr="007165EC">
        <w:rPr>
          <w:rFonts w:cs="Calibri"/>
          <w:b/>
        </w:rPr>
        <w:t>14.</w:t>
      </w:r>
      <w:r w:rsidRPr="007165EC">
        <w:rPr>
          <w:rFonts w:cs="Calibri"/>
          <w:b/>
        </w:rPr>
        <w:tab/>
        <w:t>ACADEMIC COUNCIL</w:t>
      </w:r>
      <w:r w:rsidRPr="007165EC">
        <w:rPr>
          <w:rFonts w:cs="Calibri"/>
          <w:b/>
        </w:rPr>
        <w:tab/>
      </w:r>
      <w:proofErr w:type="gramStart"/>
      <w:r w:rsidRPr="007165EC">
        <w:rPr>
          <w:rFonts w:cs="Calibri"/>
          <w:b/>
        </w:rPr>
        <w:t>UC(</w:t>
      </w:r>
      <w:proofErr w:type="gramEnd"/>
      <w:r w:rsidRPr="007165EC">
        <w:rPr>
          <w:rFonts w:cs="Calibri"/>
          <w:b/>
        </w:rPr>
        <w:t>18/19)44</w:t>
      </w:r>
    </w:p>
    <w:p w14:paraId="4B4A3D64" w14:textId="77777777" w:rsidR="00743FA2" w:rsidRPr="00743FA2" w:rsidRDefault="003D3CE1" w:rsidP="00743FA2">
      <w:pPr>
        <w:spacing w:after="0" w:line="240" w:lineRule="auto"/>
        <w:ind w:left="709"/>
        <w:contextualSpacing/>
        <w:jc w:val="both"/>
        <w:rPr>
          <w:rFonts w:cs="Arial"/>
        </w:rPr>
      </w:pPr>
      <w:r w:rsidRPr="00743FA2">
        <w:rPr>
          <w:rFonts w:asciiTheme="minorHAnsi" w:hAnsiTheme="minorHAnsi" w:cs="Calibri"/>
        </w:rPr>
        <w:t>Court received an update from Academic Council from its meeting of 1</w:t>
      </w:r>
      <w:r w:rsidR="00743FA2" w:rsidRPr="00743FA2">
        <w:rPr>
          <w:rFonts w:asciiTheme="minorHAnsi" w:hAnsiTheme="minorHAnsi" w:cs="Calibri"/>
        </w:rPr>
        <w:t>3</w:t>
      </w:r>
      <w:r w:rsidRPr="00743FA2">
        <w:rPr>
          <w:rFonts w:asciiTheme="minorHAnsi" w:hAnsiTheme="minorHAnsi" w:cs="Calibri"/>
        </w:rPr>
        <w:t xml:space="preserve"> March 201</w:t>
      </w:r>
      <w:r w:rsidR="00743FA2" w:rsidRPr="00743FA2">
        <w:rPr>
          <w:rFonts w:asciiTheme="minorHAnsi" w:hAnsiTheme="minorHAnsi" w:cs="Calibri"/>
        </w:rPr>
        <w:t>9</w:t>
      </w:r>
      <w:r w:rsidRPr="00743FA2">
        <w:rPr>
          <w:rFonts w:asciiTheme="minorHAnsi" w:hAnsiTheme="minorHAnsi" w:cs="Calibri"/>
        </w:rPr>
        <w:t xml:space="preserve">.  The report </w:t>
      </w:r>
      <w:r w:rsidR="00743FA2" w:rsidRPr="00743FA2">
        <w:rPr>
          <w:rFonts w:asciiTheme="minorHAnsi" w:hAnsiTheme="minorHAnsi" w:cs="Calibri"/>
        </w:rPr>
        <w:t>covered</w:t>
      </w:r>
      <w:r w:rsidRPr="00743FA2">
        <w:rPr>
          <w:rFonts w:asciiTheme="minorHAnsi" w:hAnsiTheme="minorHAnsi" w:cs="Calibri"/>
        </w:rPr>
        <w:t xml:space="preserve"> </w:t>
      </w:r>
      <w:r w:rsidR="00743FA2" w:rsidRPr="00743FA2">
        <w:rPr>
          <w:rFonts w:cs="Arial"/>
        </w:rPr>
        <w:t xml:space="preserve">appointments to committees and </w:t>
      </w:r>
      <w:r w:rsidR="009D2D63">
        <w:rPr>
          <w:rFonts w:cs="Arial"/>
        </w:rPr>
        <w:t>the outcomes from meetings of</w:t>
      </w:r>
      <w:r w:rsidR="00743FA2" w:rsidRPr="00743FA2">
        <w:rPr>
          <w:rFonts w:cs="Arial"/>
        </w:rPr>
        <w:t xml:space="preserve"> Research Committee, Education and Student Experience Committee and Joint Policy Planning and Resources Committee.</w:t>
      </w:r>
    </w:p>
    <w:p w14:paraId="7A22103F" w14:textId="77777777" w:rsidR="00743FA2" w:rsidRPr="00743FA2" w:rsidRDefault="00743FA2" w:rsidP="00743FA2">
      <w:pPr>
        <w:spacing w:after="0" w:line="240" w:lineRule="auto"/>
        <w:ind w:left="709"/>
        <w:contextualSpacing/>
        <w:jc w:val="both"/>
        <w:rPr>
          <w:rFonts w:cs="Arial"/>
        </w:rPr>
      </w:pPr>
    </w:p>
    <w:p w14:paraId="07D648CF" w14:textId="77777777" w:rsidR="00743FA2" w:rsidRPr="00743FA2" w:rsidRDefault="00743FA2" w:rsidP="00743FA2">
      <w:pPr>
        <w:spacing w:after="0" w:line="240" w:lineRule="auto"/>
        <w:ind w:left="709"/>
        <w:contextualSpacing/>
        <w:jc w:val="both"/>
        <w:rPr>
          <w:rFonts w:cs="Arial"/>
        </w:rPr>
      </w:pPr>
      <w:r w:rsidRPr="00743FA2">
        <w:rPr>
          <w:rFonts w:cs="Arial"/>
        </w:rPr>
        <w:t xml:space="preserve">Court </w:t>
      </w:r>
      <w:r w:rsidRPr="00743FA2">
        <w:rPr>
          <w:rFonts w:cs="Arial"/>
          <w:b/>
        </w:rPr>
        <w:t>approved</w:t>
      </w:r>
      <w:r w:rsidRPr="00743FA2">
        <w:rPr>
          <w:rFonts w:cs="Arial"/>
        </w:rPr>
        <w:t xml:space="preserve"> the Annual Report of Academic Council and </w:t>
      </w:r>
      <w:r w:rsidRPr="00743FA2">
        <w:rPr>
          <w:rFonts w:cs="Arial"/>
          <w:b/>
        </w:rPr>
        <w:t xml:space="preserve">noted </w:t>
      </w:r>
      <w:r w:rsidRPr="00743FA2">
        <w:rPr>
          <w:rFonts w:cs="Arial"/>
        </w:rPr>
        <w:t>the other items in the report.</w:t>
      </w:r>
    </w:p>
    <w:p w14:paraId="42B3F3DB" w14:textId="77777777" w:rsidR="003D3CE1" w:rsidRPr="003D3CE1" w:rsidRDefault="003D3CE1" w:rsidP="003D3CE1">
      <w:pPr>
        <w:tabs>
          <w:tab w:val="left" w:pos="1418"/>
          <w:tab w:val="right" w:pos="9072"/>
        </w:tabs>
        <w:spacing w:after="0" w:line="240" w:lineRule="auto"/>
        <w:contextualSpacing/>
        <w:jc w:val="both"/>
        <w:rPr>
          <w:rFonts w:cs="Calibri"/>
          <w:b/>
          <w:highlight w:val="green"/>
        </w:rPr>
      </w:pPr>
    </w:p>
    <w:p w14:paraId="0C9EFD6A" w14:textId="77777777" w:rsidR="003D3CE1" w:rsidRPr="007165A7" w:rsidRDefault="003D3CE1" w:rsidP="003D3CE1">
      <w:pPr>
        <w:tabs>
          <w:tab w:val="left" w:pos="709"/>
          <w:tab w:val="right" w:pos="9072"/>
        </w:tabs>
        <w:spacing w:after="0" w:line="240" w:lineRule="auto"/>
        <w:contextualSpacing/>
        <w:rPr>
          <w:rFonts w:cs="Calibri"/>
          <w:b/>
        </w:rPr>
      </w:pPr>
      <w:r w:rsidRPr="007165A7">
        <w:rPr>
          <w:rFonts w:cs="Calibri"/>
          <w:b/>
        </w:rPr>
        <w:t>15.</w:t>
      </w:r>
      <w:r w:rsidRPr="007165A7">
        <w:rPr>
          <w:rFonts w:cs="Calibri"/>
          <w:b/>
        </w:rPr>
        <w:tab/>
        <w:t>JOINT POLICY, PLANNING &amp; RESOURCES COMMITTEE (JPPRC)</w:t>
      </w:r>
      <w:r w:rsidRPr="007165A7">
        <w:rPr>
          <w:rFonts w:cs="Calibri"/>
          <w:b/>
        </w:rPr>
        <w:tab/>
      </w:r>
      <w:proofErr w:type="gramStart"/>
      <w:r w:rsidRPr="007165A7">
        <w:rPr>
          <w:rFonts w:cs="Calibri"/>
          <w:b/>
        </w:rPr>
        <w:t>UC(</w:t>
      </w:r>
      <w:proofErr w:type="gramEnd"/>
      <w:r w:rsidRPr="007165A7">
        <w:rPr>
          <w:rFonts w:cs="Calibri"/>
          <w:b/>
        </w:rPr>
        <w:t>18/19)45</w:t>
      </w:r>
    </w:p>
    <w:p w14:paraId="4A6C91B7" w14:textId="77777777" w:rsidR="007165A7" w:rsidRPr="007165A7" w:rsidRDefault="003D3CE1" w:rsidP="007165A7">
      <w:pPr>
        <w:spacing w:after="0" w:line="240" w:lineRule="auto"/>
        <w:ind w:left="709"/>
        <w:contextualSpacing/>
        <w:jc w:val="both"/>
        <w:rPr>
          <w:rFonts w:cs="Arial"/>
        </w:rPr>
      </w:pPr>
      <w:r w:rsidRPr="007165A7">
        <w:rPr>
          <w:rFonts w:asciiTheme="minorHAnsi" w:hAnsiTheme="minorHAnsi" w:cs="Calibri"/>
        </w:rPr>
        <w:t xml:space="preserve">Court </w:t>
      </w:r>
      <w:r w:rsidRPr="007165A7">
        <w:rPr>
          <w:rFonts w:asciiTheme="minorHAnsi" w:hAnsiTheme="minorHAnsi" w:cs="Calibri"/>
          <w:b/>
        </w:rPr>
        <w:t>considered</w:t>
      </w:r>
      <w:r w:rsidRPr="007165A7">
        <w:rPr>
          <w:rFonts w:asciiTheme="minorHAnsi" w:hAnsiTheme="minorHAnsi" w:cs="Calibri"/>
        </w:rPr>
        <w:t xml:space="preserve"> the report from the JPPRC meeting held on </w:t>
      </w:r>
      <w:r w:rsidR="007165A7" w:rsidRPr="007165A7">
        <w:rPr>
          <w:rFonts w:asciiTheme="minorHAnsi" w:hAnsiTheme="minorHAnsi" w:cs="Calibri"/>
        </w:rPr>
        <w:t>5</w:t>
      </w:r>
      <w:r w:rsidRPr="007165A7">
        <w:rPr>
          <w:rFonts w:asciiTheme="minorHAnsi" w:hAnsiTheme="minorHAnsi" w:cs="Calibri"/>
        </w:rPr>
        <w:t xml:space="preserve"> March 201</w:t>
      </w:r>
      <w:r w:rsidR="007165A7" w:rsidRPr="007165A7">
        <w:rPr>
          <w:rFonts w:asciiTheme="minorHAnsi" w:hAnsiTheme="minorHAnsi" w:cs="Calibri"/>
        </w:rPr>
        <w:t>9</w:t>
      </w:r>
      <w:r w:rsidRPr="007165A7">
        <w:rPr>
          <w:rFonts w:asciiTheme="minorHAnsi" w:hAnsiTheme="minorHAnsi" w:cs="Calibri"/>
        </w:rPr>
        <w:t>.  The report included updates on the</w:t>
      </w:r>
      <w:r w:rsidR="007165A7" w:rsidRPr="007165A7">
        <w:rPr>
          <w:rFonts w:asciiTheme="minorHAnsi" w:hAnsiTheme="minorHAnsi" w:cs="Calibri"/>
        </w:rPr>
        <w:t xml:space="preserve"> external environment,</w:t>
      </w:r>
      <w:r w:rsidRPr="007165A7">
        <w:rPr>
          <w:rFonts w:asciiTheme="minorHAnsi" w:hAnsiTheme="minorHAnsi" w:cs="Calibri"/>
        </w:rPr>
        <w:t xml:space="preserve"> management accounts, </w:t>
      </w:r>
      <w:r w:rsidR="007165A7" w:rsidRPr="007165A7">
        <w:rPr>
          <w:rFonts w:cs="Arial"/>
        </w:rPr>
        <w:t>performance reporting, capital expenditure, accommodation allocation policy and rents, and Transparent Approach to Costing (TRAC).</w:t>
      </w:r>
    </w:p>
    <w:p w14:paraId="421EFAE3" w14:textId="77777777" w:rsidR="003D3CE1" w:rsidRPr="007165A7" w:rsidRDefault="003D3CE1" w:rsidP="007165A7">
      <w:pPr>
        <w:spacing w:after="0" w:line="240" w:lineRule="auto"/>
        <w:ind w:left="720"/>
        <w:contextualSpacing/>
        <w:jc w:val="both"/>
        <w:rPr>
          <w:rFonts w:asciiTheme="minorHAnsi" w:hAnsiTheme="minorHAnsi" w:cs="Calibri"/>
        </w:rPr>
      </w:pPr>
      <w:r w:rsidRPr="007165A7">
        <w:rPr>
          <w:rFonts w:asciiTheme="minorHAnsi" w:hAnsiTheme="minorHAnsi" w:cs="Calibri"/>
        </w:rPr>
        <w:tab/>
      </w:r>
    </w:p>
    <w:p w14:paraId="398BB566" w14:textId="77777777" w:rsidR="003D3CE1" w:rsidRPr="007165A7" w:rsidRDefault="003D3CE1" w:rsidP="003D3CE1">
      <w:pPr>
        <w:spacing w:after="0" w:line="240" w:lineRule="auto"/>
        <w:ind w:left="720"/>
        <w:contextualSpacing/>
        <w:jc w:val="both"/>
        <w:rPr>
          <w:rFonts w:asciiTheme="minorHAnsi" w:hAnsiTheme="minorHAnsi" w:cs="Calibri"/>
        </w:rPr>
      </w:pPr>
      <w:r w:rsidRPr="007165A7">
        <w:rPr>
          <w:rFonts w:asciiTheme="minorHAnsi" w:hAnsiTheme="minorHAnsi" w:cs="Calibri"/>
        </w:rPr>
        <w:t xml:space="preserve">Court </w:t>
      </w:r>
      <w:r w:rsidRPr="007165A7">
        <w:rPr>
          <w:rFonts w:asciiTheme="minorHAnsi" w:hAnsiTheme="minorHAnsi" w:cs="Calibri"/>
          <w:b/>
        </w:rPr>
        <w:t>noted</w:t>
      </w:r>
      <w:r w:rsidRPr="007165A7">
        <w:rPr>
          <w:rFonts w:asciiTheme="minorHAnsi" w:hAnsiTheme="minorHAnsi" w:cs="Calibri"/>
        </w:rPr>
        <w:t xml:space="preserve"> the report from JPPRC.</w:t>
      </w:r>
    </w:p>
    <w:p w14:paraId="3FBAE937" w14:textId="77777777" w:rsidR="003D3CE1" w:rsidRPr="003D3CE1" w:rsidRDefault="003D3CE1" w:rsidP="003D3CE1">
      <w:pPr>
        <w:spacing w:after="0" w:line="240" w:lineRule="auto"/>
        <w:ind w:left="720"/>
        <w:contextualSpacing/>
        <w:jc w:val="both"/>
        <w:rPr>
          <w:rFonts w:cs="Calibri"/>
          <w:highlight w:val="green"/>
        </w:rPr>
      </w:pPr>
    </w:p>
    <w:p w14:paraId="0091B0AF" w14:textId="77777777" w:rsidR="003D3CE1" w:rsidRPr="007165A7" w:rsidRDefault="003D3CE1" w:rsidP="003D3CE1">
      <w:pPr>
        <w:tabs>
          <w:tab w:val="left" w:pos="709"/>
          <w:tab w:val="right" w:pos="9072"/>
        </w:tabs>
        <w:spacing w:after="0" w:line="240" w:lineRule="auto"/>
        <w:contextualSpacing/>
        <w:rPr>
          <w:rFonts w:cs="Calibri"/>
          <w:b/>
        </w:rPr>
      </w:pPr>
      <w:r w:rsidRPr="007165A7">
        <w:rPr>
          <w:rFonts w:cs="Calibri"/>
          <w:b/>
        </w:rPr>
        <w:t>16.</w:t>
      </w:r>
      <w:r w:rsidRPr="007165A7">
        <w:rPr>
          <w:rFonts w:cs="Calibri"/>
          <w:b/>
        </w:rPr>
        <w:tab/>
        <w:t>AUDIT COMMITTEE</w:t>
      </w:r>
      <w:r w:rsidRPr="007165A7">
        <w:rPr>
          <w:rFonts w:cs="Calibri"/>
          <w:b/>
        </w:rPr>
        <w:tab/>
      </w:r>
      <w:proofErr w:type="gramStart"/>
      <w:r w:rsidRPr="007165A7">
        <w:rPr>
          <w:rFonts w:cs="Calibri"/>
          <w:b/>
        </w:rPr>
        <w:t>UC(</w:t>
      </w:r>
      <w:proofErr w:type="gramEnd"/>
      <w:r w:rsidRPr="007165A7">
        <w:rPr>
          <w:rFonts w:cs="Calibri"/>
          <w:b/>
        </w:rPr>
        <w:t>18/19)46</w:t>
      </w:r>
    </w:p>
    <w:p w14:paraId="7033EAE9" w14:textId="77777777" w:rsidR="003D3CE1" w:rsidRPr="007165A7" w:rsidRDefault="003D3CE1" w:rsidP="003D3CE1">
      <w:pPr>
        <w:spacing w:after="0" w:line="240" w:lineRule="auto"/>
        <w:ind w:left="720"/>
        <w:contextualSpacing/>
        <w:jc w:val="both"/>
        <w:rPr>
          <w:rFonts w:asciiTheme="minorHAnsi" w:hAnsiTheme="minorHAnsi" w:cs="Calibri"/>
        </w:rPr>
      </w:pPr>
      <w:r w:rsidRPr="007165A7">
        <w:rPr>
          <w:rFonts w:asciiTheme="minorHAnsi" w:hAnsiTheme="minorHAnsi" w:cs="Calibri"/>
        </w:rPr>
        <w:t xml:space="preserve">Court </w:t>
      </w:r>
      <w:r w:rsidRPr="007165A7">
        <w:rPr>
          <w:rFonts w:asciiTheme="minorHAnsi" w:hAnsiTheme="minorHAnsi" w:cs="Calibri"/>
          <w:b/>
        </w:rPr>
        <w:t>considered</w:t>
      </w:r>
      <w:r w:rsidRPr="007165A7">
        <w:rPr>
          <w:rFonts w:asciiTheme="minorHAnsi" w:hAnsiTheme="minorHAnsi" w:cs="Calibri"/>
        </w:rPr>
        <w:t xml:space="preserve"> the report from the Audit Committee meeting of </w:t>
      </w:r>
      <w:r w:rsidR="007165A7" w:rsidRPr="007165A7">
        <w:rPr>
          <w:rFonts w:asciiTheme="minorHAnsi" w:hAnsiTheme="minorHAnsi" w:cs="Calibri"/>
        </w:rPr>
        <w:t>18 F</w:t>
      </w:r>
      <w:r w:rsidRPr="007165A7">
        <w:rPr>
          <w:rFonts w:asciiTheme="minorHAnsi" w:hAnsiTheme="minorHAnsi" w:cs="Calibri"/>
        </w:rPr>
        <w:t>ebruary 201</w:t>
      </w:r>
      <w:r w:rsidR="007165A7" w:rsidRPr="007165A7">
        <w:rPr>
          <w:rFonts w:asciiTheme="minorHAnsi" w:hAnsiTheme="minorHAnsi" w:cs="Calibri"/>
        </w:rPr>
        <w:t xml:space="preserve">9 which included an update on implementing cyber security measures following the Cyber Security audit in 2018, </w:t>
      </w:r>
      <w:r w:rsidRPr="007165A7">
        <w:rPr>
          <w:rFonts w:asciiTheme="minorHAnsi" w:hAnsiTheme="minorHAnsi" w:cs="Calibri"/>
        </w:rPr>
        <w:t xml:space="preserve">internal audit progress report and the register of strategic risks.  </w:t>
      </w:r>
    </w:p>
    <w:p w14:paraId="12C7D579" w14:textId="77777777" w:rsidR="003D3CE1" w:rsidRPr="007165A7" w:rsidRDefault="003D3CE1" w:rsidP="003D3CE1">
      <w:pPr>
        <w:spacing w:after="0" w:line="240" w:lineRule="auto"/>
        <w:ind w:left="720"/>
        <w:contextualSpacing/>
        <w:jc w:val="both"/>
        <w:rPr>
          <w:rFonts w:asciiTheme="minorHAnsi" w:hAnsiTheme="minorHAnsi" w:cs="Calibri"/>
        </w:rPr>
      </w:pPr>
    </w:p>
    <w:p w14:paraId="17554678" w14:textId="77777777" w:rsidR="003D3CE1" w:rsidRPr="007165A7" w:rsidRDefault="003D3CE1" w:rsidP="003D3CE1">
      <w:pPr>
        <w:spacing w:after="0" w:line="240" w:lineRule="auto"/>
        <w:ind w:left="720"/>
        <w:contextualSpacing/>
        <w:jc w:val="both"/>
        <w:rPr>
          <w:rFonts w:cs="Arial"/>
        </w:rPr>
      </w:pPr>
      <w:r w:rsidRPr="007165A7">
        <w:rPr>
          <w:rFonts w:cs="Arial"/>
        </w:rPr>
        <w:t xml:space="preserve">Court </w:t>
      </w:r>
      <w:r w:rsidRPr="007165A7">
        <w:rPr>
          <w:rFonts w:cs="Arial"/>
          <w:b/>
        </w:rPr>
        <w:t>note</w:t>
      </w:r>
      <w:r w:rsidR="007165A7" w:rsidRPr="007165A7">
        <w:rPr>
          <w:rFonts w:cs="Arial"/>
          <w:b/>
        </w:rPr>
        <w:t>d</w:t>
      </w:r>
      <w:r w:rsidRPr="007165A7">
        <w:rPr>
          <w:rFonts w:cs="Arial"/>
        </w:rPr>
        <w:t xml:space="preserve"> the items in the report.</w:t>
      </w:r>
    </w:p>
    <w:p w14:paraId="3D7D3652" w14:textId="77777777" w:rsidR="003D3CE1" w:rsidRPr="003D3CE1" w:rsidRDefault="003D3CE1" w:rsidP="003D3CE1">
      <w:pPr>
        <w:tabs>
          <w:tab w:val="left" w:pos="709"/>
          <w:tab w:val="right" w:pos="9072"/>
        </w:tabs>
        <w:spacing w:after="0" w:line="240" w:lineRule="auto"/>
        <w:contextualSpacing/>
        <w:rPr>
          <w:rFonts w:cs="Calibri"/>
          <w:b/>
          <w:highlight w:val="green"/>
        </w:rPr>
      </w:pPr>
    </w:p>
    <w:p w14:paraId="0799C1A2" w14:textId="77777777" w:rsidR="003D3CE1" w:rsidRPr="009D3ACF" w:rsidRDefault="003D3CE1" w:rsidP="003D3CE1">
      <w:pPr>
        <w:tabs>
          <w:tab w:val="left" w:pos="709"/>
          <w:tab w:val="right" w:pos="9072"/>
        </w:tabs>
        <w:spacing w:after="0" w:line="240" w:lineRule="auto"/>
        <w:contextualSpacing/>
        <w:rPr>
          <w:rFonts w:cs="Calibri"/>
          <w:b/>
        </w:rPr>
      </w:pPr>
      <w:r w:rsidRPr="009D3ACF">
        <w:rPr>
          <w:rFonts w:cs="Calibri"/>
          <w:b/>
        </w:rPr>
        <w:t>17.</w:t>
      </w:r>
      <w:r w:rsidRPr="009D3ACF">
        <w:rPr>
          <w:rFonts w:cs="Calibri"/>
          <w:b/>
        </w:rPr>
        <w:tab/>
        <w:t>GOVERNANCE AND NOMINATIONS COMMITTEE</w:t>
      </w:r>
      <w:r w:rsidR="00607027" w:rsidRPr="009D3ACF">
        <w:rPr>
          <w:rFonts w:cs="Calibri"/>
          <w:b/>
        </w:rPr>
        <w:t xml:space="preserve"> (GNC)</w:t>
      </w:r>
      <w:r w:rsidRPr="009D3ACF">
        <w:rPr>
          <w:rFonts w:cs="Calibri"/>
          <w:b/>
        </w:rPr>
        <w:tab/>
      </w:r>
      <w:proofErr w:type="gramStart"/>
      <w:r w:rsidRPr="009D3ACF">
        <w:rPr>
          <w:rFonts w:cs="Calibri"/>
          <w:b/>
        </w:rPr>
        <w:t>UC(</w:t>
      </w:r>
      <w:proofErr w:type="gramEnd"/>
      <w:r w:rsidRPr="009D3ACF">
        <w:rPr>
          <w:rFonts w:cs="Calibri"/>
          <w:b/>
        </w:rPr>
        <w:t>18/19)47</w:t>
      </w:r>
    </w:p>
    <w:p w14:paraId="30A60F29" w14:textId="77777777" w:rsidR="00607027" w:rsidRPr="009D3ACF" w:rsidRDefault="00B05806" w:rsidP="003D3CE1">
      <w:pPr>
        <w:spacing w:after="0" w:line="240" w:lineRule="auto"/>
        <w:ind w:left="720"/>
        <w:contextualSpacing/>
        <w:jc w:val="both"/>
        <w:rPr>
          <w:rFonts w:cs="Calibri"/>
        </w:rPr>
      </w:pPr>
      <w:r w:rsidRPr="00D67B12">
        <w:rPr>
          <w:rFonts w:cs="Calibri"/>
        </w:rPr>
        <w:t>Court received a report from the meetings of GN</w:t>
      </w:r>
      <w:r w:rsidR="00607027" w:rsidRPr="00D67B12">
        <w:rPr>
          <w:rFonts w:cs="Calibri"/>
        </w:rPr>
        <w:t xml:space="preserve">C that took place on </w:t>
      </w:r>
      <w:r w:rsidR="003D3CE1" w:rsidRPr="00D67B12">
        <w:rPr>
          <w:rFonts w:cs="Calibri"/>
        </w:rPr>
        <w:t>15 January and 14</w:t>
      </w:r>
      <w:r w:rsidR="003D3CE1" w:rsidRPr="009D3ACF">
        <w:rPr>
          <w:rFonts w:cs="Calibri"/>
        </w:rPr>
        <w:t xml:space="preserve"> March 2019.   </w:t>
      </w:r>
      <w:r w:rsidR="00607027" w:rsidRPr="009D3ACF">
        <w:rPr>
          <w:rFonts w:cs="Calibri"/>
        </w:rPr>
        <w:t>Court noted a number of committee appointments and re-appointments</w:t>
      </w:r>
      <w:r w:rsidR="009D2D63">
        <w:rPr>
          <w:rFonts w:cs="Calibri"/>
        </w:rPr>
        <w:t>,</w:t>
      </w:r>
      <w:r w:rsidR="00607027" w:rsidRPr="009D3ACF">
        <w:rPr>
          <w:rFonts w:cs="Calibri"/>
        </w:rPr>
        <w:t xml:space="preserve"> and the amended composition for the Remunerations Committee</w:t>
      </w:r>
      <w:r w:rsidR="009D2D63">
        <w:rPr>
          <w:rFonts w:cs="Calibri"/>
        </w:rPr>
        <w:t>,</w:t>
      </w:r>
      <w:r w:rsidR="00607027" w:rsidRPr="009D3ACF">
        <w:rPr>
          <w:rFonts w:cs="Calibri"/>
        </w:rPr>
        <w:t xml:space="preserve"> all of which had been approved by GNC.  An update was given on the recruitment process for the lay members of Court and the </w:t>
      </w:r>
      <w:r w:rsidR="009D3ACF" w:rsidRPr="009D3ACF">
        <w:rPr>
          <w:rFonts w:cs="Calibri"/>
        </w:rPr>
        <w:t xml:space="preserve">Chair of Court </w:t>
      </w:r>
      <w:r w:rsidR="00607027" w:rsidRPr="009D3ACF">
        <w:rPr>
          <w:rFonts w:cs="Calibri"/>
        </w:rPr>
        <w:t>election</w:t>
      </w:r>
      <w:r w:rsidR="009D3ACF" w:rsidRPr="009D3ACF">
        <w:rPr>
          <w:rFonts w:cs="Calibri"/>
        </w:rPr>
        <w:t>s</w:t>
      </w:r>
      <w:r w:rsidR="00387145">
        <w:rPr>
          <w:rFonts w:cs="Calibri"/>
        </w:rPr>
        <w:t>.</w:t>
      </w:r>
      <w:r w:rsidR="00607027" w:rsidRPr="009D3ACF">
        <w:rPr>
          <w:rFonts w:cs="Calibri"/>
        </w:rPr>
        <w:t xml:space="preserve"> </w:t>
      </w:r>
    </w:p>
    <w:p w14:paraId="6DA07148" w14:textId="77777777" w:rsidR="00607027" w:rsidRPr="009D3ACF" w:rsidRDefault="00607027" w:rsidP="003D3CE1">
      <w:pPr>
        <w:spacing w:after="0" w:line="240" w:lineRule="auto"/>
        <w:ind w:left="720"/>
        <w:contextualSpacing/>
        <w:jc w:val="both"/>
        <w:rPr>
          <w:rFonts w:cs="Calibri"/>
        </w:rPr>
      </w:pPr>
    </w:p>
    <w:p w14:paraId="3F26CBBF" w14:textId="77777777" w:rsidR="003D3CE1" w:rsidRPr="009D3ACF" w:rsidRDefault="003D3CE1" w:rsidP="003D3CE1">
      <w:pPr>
        <w:spacing w:after="0" w:line="240" w:lineRule="auto"/>
        <w:ind w:left="720"/>
        <w:contextualSpacing/>
        <w:jc w:val="both"/>
        <w:rPr>
          <w:rFonts w:cs="Calibri"/>
        </w:rPr>
      </w:pPr>
      <w:r w:rsidRPr="009D3ACF">
        <w:rPr>
          <w:rFonts w:cs="Calibri"/>
        </w:rPr>
        <w:t xml:space="preserve">Court </w:t>
      </w:r>
      <w:r w:rsidRPr="009D3ACF">
        <w:rPr>
          <w:rFonts w:cs="Calibri"/>
          <w:b/>
        </w:rPr>
        <w:t>approve</w:t>
      </w:r>
      <w:r w:rsidR="00607027" w:rsidRPr="009D3ACF">
        <w:rPr>
          <w:rFonts w:cs="Calibri"/>
          <w:b/>
        </w:rPr>
        <w:t>d</w:t>
      </w:r>
      <w:r w:rsidRPr="009D3ACF">
        <w:rPr>
          <w:rFonts w:cs="Calibri"/>
        </w:rPr>
        <w:t xml:space="preserve"> the re-appointments</w:t>
      </w:r>
      <w:r w:rsidR="009D3ACF" w:rsidRPr="009D3ACF">
        <w:rPr>
          <w:rFonts w:cs="Calibri"/>
        </w:rPr>
        <w:t xml:space="preserve"> of three members</w:t>
      </w:r>
      <w:r w:rsidRPr="009D3ACF">
        <w:rPr>
          <w:rFonts w:cs="Calibri"/>
        </w:rPr>
        <w:t xml:space="preserve"> to Court and </w:t>
      </w:r>
      <w:r w:rsidRPr="009D3ACF">
        <w:rPr>
          <w:rFonts w:cs="Calibri"/>
          <w:b/>
        </w:rPr>
        <w:t>approve</w:t>
      </w:r>
      <w:r w:rsidR="00607027" w:rsidRPr="009D3ACF">
        <w:rPr>
          <w:rFonts w:cs="Calibri"/>
          <w:b/>
        </w:rPr>
        <w:t>d</w:t>
      </w:r>
      <w:r w:rsidRPr="009D3ACF">
        <w:rPr>
          <w:rFonts w:cs="Calibri"/>
        </w:rPr>
        <w:t xml:space="preserve"> the principles regarding the Chair of Court recruitment and election.</w:t>
      </w:r>
    </w:p>
    <w:p w14:paraId="4E632A23" w14:textId="77777777" w:rsidR="003D3CE1" w:rsidRPr="009D3ACF" w:rsidRDefault="003D3CE1" w:rsidP="003D3CE1">
      <w:pPr>
        <w:spacing w:after="0" w:line="240" w:lineRule="auto"/>
        <w:ind w:left="720"/>
        <w:contextualSpacing/>
        <w:jc w:val="both"/>
        <w:rPr>
          <w:rFonts w:cs="Calibri"/>
        </w:rPr>
      </w:pPr>
    </w:p>
    <w:p w14:paraId="4D54730E" w14:textId="77777777" w:rsidR="003D3CE1" w:rsidRPr="009D3ACF" w:rsidRDefault="003D3CE1" w:rsidP="003D3CE1">
      <w:pPr>
        <w:spacing w:after="0" w:line="240" w:lineRule="auto"/>
        <w:ind w:left="720"/>
        <w:contextualSpacing/>
        <w:jc w:val="both"/>
        <w:rPr>
          <w:rFonts w:cs="Calibri"/>
        </w:rPr>
      </w:pPr>
      <w:r w:rsidRPr="009D3ACF">
        <w:rPr>
          <w:rFonts w:cs="Calibri"/>
        </w:rPr>
        <w:lastRenderedPageBreak/>
        <w:t xml:space="preserve">Court </w:t>
      </w:r>
      <w:r w:rsidRPr="009D3ACF">
        <w:rPr>
          <w:rFonts w:cs="Calibri"/>
          <w:b/>
        </w:rPr>
        <w:t>note</w:t>
      </w:r>
      <w:r w:rsidR="009D2D63">
        <w:rPr>
          <w:rFonts w:cs="Calibri"/>
          <w:b/>
        </w:rPr>
        <w:t>d</w:t>
      </w:r>
      <w:r w:rsidRPr="009D3ACF">
        <w:rPr>
          <w:rFonts w:cs="Calibri"/>
        </w:rPr>
        <w:t xml:space="preserve"> the other items in the report.</w:t>
      </w:r>
    </w:p>
    <w:p w14:paraId="3BCEC0F8" w14:textId="77777777" w:rsidR="003D3CE1" w:rsidRPr="009D3ACF" w:rsidRDefault="003D3CE1" w:rsidP="003D3CE1">
      <w:pPr>
        <w:spacing w:after="0" w:line="240" w:lineRule="auto"/>
        <w:ind w:left="720"/>
        <w:contextualSpacing/>
        <w:jc w:val="both"/>
        <w:rPr>
          <w:rFonts w:cs="Calibri"/>
        </w:rPr>
      </w:pPr>
    </w:p>
    <w:p w14:paraId="05CDBE9E" w14:textId="77777777" w:rsidR="003D3CE1" w:rsidRPr="009D3ACF" w:rsidRDefault="003D3CE1" w:rsidP="003D3CE1">
      <w:pPr>
        <w:spacing w:after="0" w:line="240" w:lineRule="auto"/>
        <w:contextualSpacing/>
        <w:jc w:val="both"/>
        <w:rPr>
          <w:rFonts w:cs="Calibri"/>
          <w:b/>
          <w:i/>
        </w:rPr>
      </w:pPr>
      <w:r w:rsidRPr="009D3ACF">
        <w:rPr>
          <w:rFonts w:cs="Calibri"/>
          <w:b/>
          <w:i/>
        </w:rPr>
        <w:t xml:space="preserve">RISKS </w:t>
      </w:r>
    </w:p>
    <w:p w14:paraId="411662AE" w14:textId="77777777" w:rsidR="003D3CE1" w:rsidRPr="009D3ACF" w:rsidRDefault="003D3CE1" w:rsidP="003D3CE1">
      <w:pPr>
        <w:spacing w:after="0" w:line="240" w:lineRule="auto"/>
        <w:contextualSpacing/>
        <w:jc w:val="both"/>
        <w:rPr>
          <w:rFonts w:cs="Calibri"/>
          <w:b/>
          <w:i/>
        </w:rPr>
      </w:pPr>
      <w:r w:rsidRPr="009D3ACF">
        <w:rPr>
          <w:rFonts w:cs="Calibri"/>
          <w:b/>
          <w:i/>
        </w:rPr>
        <w:t xml:space="preserve"> </w:t>
      </w:r>
    </w:p>
    <w:p w14:paraId="12D4784B" w14:textId="77777777" w:rsidR="003D3CE1" w:rsidRPr="009D3ACF" w:rsidRDefault="003D3CE1" w:rsidP="003D3CE1">
      <w:pPr>
        <w:tabs>
          <w:tab w:val="left" w:pos="709"/>
          <w:tab w:val="right" w:pos="9026"/>
        </w:tabs>
        <w:spacing w:after="0" w:line="240" w:lineRule="auto"/>
        <w:contextualSpacing/>
        <w:jc w:val="both"/>
        <w:rPr>
          <w:rFonts w:cs="Calibri"/>
          <w:b/>
        </w:rPr>
      </w:pPr>
      <w:r w:rsidRPr="009D3ACF">
        <w:rPr>
          <w:rFonts w:cs="Calibri"/>
          <w:b/>
        </w:rPr>
        <w:t xml:space="preserve">18. </w:t>
      </w:r>
      <w:r w:rsidRPr="009D3ACF">
        <w:rPr>
          <w:rFonts w:cs="Calibri"/>
          <w:b/>
        </w:rPr>
        <w:tab/>
        <w:t>RISKS ARISING</w:t>
      </w:r>
      <w:r w:rsidRPr="009D3ACF">
        <w:rPr>
          <w:rFonts w:cs="Calibri"/>
          <w:b/>
        </w:rPr>
        <w:tab/>
        <w:t xml:space="preserve">Oral  </w:t>
      </w:r>
    </w:p>
    <w:p w14:paraId="7C1788DE" w14:textId="77777777" w:rsidR="003D3CE1" w:rsidRPr="003D3CE1" w:rsidRDefault="009D3ACF" w:rsidP="003D3CE1">
      <w:pPr>
        <w:spacing w:after="0" w:line="240" w:lineRule="auto"/>
        <w:ind w:left="720"/>
        <w:contextualSpacing/>
        <w:jc w:val="both"/>
        <w:rPr>
          <w:rFonts w:cs="Calibri"/>
          <w:highlight w:val="green"/>
        </w:rPr>
      </w:pPr>
      <w:r w:rsidRPr="00FF0089">
        <w:rPr>
          <w:rFonts w:cs="Calibri"/>
        </w:rPr>
        <w:t xml:space="preserve">No additional items were identified to add to the institutional Register of Strategic Risks.   </w:t>
      </w:r>
      <w:r w:rsidR="003D3CE1" w:rsidRPr="003D3CE1">
        <w:rPr>
          <w:rFonts w:cs="Calibri"/>
          <w:highlight w:val="green"/>
        </w:rPr>
        <w:t xml:space="preserve">  </w:t>
      </w:r>
    </w:p>
    <w:p w14:paraId="2DEAB29F" w14:textId="77777777" w:rsidR="003D3CE1" w:rsidRPr="003D3CE1" w:rsidRDefault="003D3CE1" w:rsidP="003D3CE1">
      <w:pPr>
        <w:spacing w:after="0" w:line="240" w:lineRule="auto"/>
        <w:contextualSpacing/>
        <w:jc w:val="both"/>
        <w:rPr>
          <w:rFonts w:cs="Calibri"/>
          <w:b/>
          <w:i/>
          <w:highlight w:val="green"/>
        </w:rPr>
      </w:pPr>
    </w:p>
    <w:p w14:paraId="1FD34EE9" w14:textId="77777777" w:rsidR="003D3CE1" w:rsidRPr="003D3CE1" w:rsidRDefault="003D3CE1" w:rsidP="003D3CE1">
      <w:pPr>
        <w:spacing w:after="0" w:line="240" w:lineRule="auto"/>
        <w:contextualSpacing/>
        <w:jc w:val="both"/>
        <w:rPr>
          <w:rFonts w:cs="Calibri"/>
          <w:b/>
          <w:i/>
        </w:rPr>
      </w:pPr>
      <w:r w:rsidRPr="003D3CE1">
        <w:rPr>
          <w:rFonts w:cs="Calibri"/>
          <w:b/>
          <w:i/>
        </w:rPr>
        <w:t>OTHER ITEMS</w:t>
      </w:r>
    </w:p>
    <w:p w14:paraId="08870F9F" w14:textId="77777777" w:rsidR="003D3CE1" w:rsidRPr="003D3CE1" w:rsidRDefault="003D3CE1" w:rsidP="003D3CE1">
      <w:pPr>
        <w:tabs>
          <w:tab w:val="left" w:pos="709"/>
          <w:tab w:val="right" w:pos="9072"/>
        </w:tabs>
        <w:spacing w:after="0" w:line="240" w:lineRule="auto"/>
        <w:contextualSpacing/>
        <w:rPr>
          <w:rFonts w:cs="Calibri"/>
          <w:b/>
        </w:rPr>
      </w:pPr>
    </w:p>
    <w:p w14:paraId="406F0B79" w14:textId="77777777" w:rsidR="003D3CE1" w:rsidRPr="003D3CE1" w:rsidRDefault="003D3CE1" w:rsidP="003D3CE1">
      <w:pPr>
        <w:tabs>
          <w:tab w:val="left" w:pos="709"/>
          <w:tab w:val="right" w:pos="9072"/>
        </w:tabs>
        <w:spacing w:after="0" w:line="240" w:lineRule="auto"/>
        <w:contextualSpacing/>
        <w:rPr>
          <w:rFonts w:cs="Calibri"/>
          <w:b/>
        </w:rPr>
      </w:pPr>
      <w:r w:rsidRPr="003D3CE1">
        <w:rPr>
          <w:rFonts w:cs="Calibri"/>
          <w:b/>
        </w:rPr>
        <w:t>19.</w:t>
      </w:r>
      <w:r w:rsidRPr="003D3CE1">
        <w:rPr>
          <w:rFonts w:cs="Calibri"/>
          <w:b/>
        </w:rPr>
        <w:tab/>
        <w:t>ANY OTHER COMPETENT BUSINESS</w:t>
      </w:r>
      <w:r w:rsidRPr="003D3CE1">
        <w:rPr>
          <w:rFonts w:cs="Calibri"/>
          <w:b/>
        </w:rPr>
        <w:tab/>
      </w:r>
    </w:p>
    <w:p w14:paraId="7F17EA15" w14:textId="77777777" w:rsidR="003D3CE1" w:rsidRPr="003D3CE1" w:rsidRDefault="003D3CE1" w:rsidP="003D3CE1">
      <w:pPr>
        <w:spacing w:after="0" w:line="240" w:lineRule="auto"/>
        <w:ind w:left="720"/>
        <w:contextualSpacing/>
        <w:jc w:val="both"/>
        <w:rPr>
          <w:rFonts w:asciiTheme="minorHAnsi" w:hAnsiTheme="minorHAnsi" w:cs="Calibri"/>
        </w:rPr>
      </w:pPr>
      <w:r w:rsidRPr="003D3CE1">
        <w:rPr>
          <w:rFonts w:asciiTheme="minorHAnsi" w:hAnsiTheme="minorHAnsi" w:cs="Calibri"/>
        </w:rPr>
        <w:t xml:space="preserve">There were no items of other business. </w:t>
      </w:r>
    </w:p>
    <w:p w14:paraId="537C329F" w14:textId="77777777" w:rsidR="003D3CE1" w:rsidRPr="003D3CE1" w:rsidRDefault="003D3CE1" w:rsidP="003D3CE1">
      <w:pPr>
        <w:spacing w:after="0" w:line="240" w:lineRule="auto"/>
        <w:contextualSpacing/>
        <w:rPr>
          <w:rFonts w:cs="Calibri"/>
        </w:rPr>
      </w:pPr>
    </w:p>
    <w:p w14:paraId="5EAED580" w14:textId="77777777" w:rsidR="003D3CE1" w:rsidRPr="003D3CE1" w:rsidRDefault="003D3CE1" w:rsidP="003D3CE1">
      <w:pPr>
        <w:tabs>
          <w:tab w:val="left" w:pos="709"/>
          <w:tab w:val="right" w:pos="9072"/>
        </w:tabs>
        <w:spacing w:after="0" w:line="240" w:lineRule="auto"/>
        <w:contextualSpacing/>
        <w:rPr>
          <w:rFonts w:cs="Calibri"/>
          <w:b/>
        </w:rPr>
      </w:pPr>
      <w:r w:rsidRPr="003D3CE1">
        <w:rPr>
          <w:rFonts w:cs="Calibri"/>
          <w:b/>
        </w:rPr>
        <w:t>20.</w:t>
      </w:r>
      <w:r w:rsidRPr="003D3CE1">
        <w:rPr>
          <w:rFonts w:cs="Calibri"/>
          <w:b/>
        </w:rPr>
        <w:tab/>
        <w:t>NEXT MEETING</w:t>
      </w:r>
      <w:r w:rsidRPr="003D3CE1">
        <w:rPr>
          <w:rFonts w:cs="Calibri"/>
          <w:b/>
        </w:rPr>
        <w:tab/>
      </w:r>
    </w:p>
    <w:p w14:paraId="7441843C" w14:textId="77777777" w:rsidR="003D3CE1" w:rsidRPr="00850338" w:rsidRDefault="003D3CE1" w:rsidP="003D3CE1">
      <w:pPr>
        <w:spacing w:after="0" w:line="240" w:lineRule="auto"/>
        <w:ind w:left="720"/>
        <w:contextualSpacing/>
        <w:jc w:val="both"/>
        <w:rPr>
          <w:rFonts w:cs="Arial"/>
        </w:rPr>
      </w:pPr>
      <w:r w:rsidRPr="003D3CE1">
        <w:rPr>
          <w:rFonts w:asciiTheme="minorHAnsi" w:hAnsiTheme="minorHAnsi" w:cs="Calibri"/>
        </w:rPr>
        <w:t xml:space="preserve">Court </w:t>
      </w:r>
      <w:r w:rsidRPr="003D3CE1">
        <w:rPr>
          <w:rFonts w:asciiTheme="minorHAnsi" w:hAnsiTheme="minorHAnsi" w:cs="Calibri"/>
          <w:b/>
        </w:rPr>
        <w:t>noted</w:t>
      </w:r>
      <w:r w:rsidRPr="003D3CE1">
        <w:rPr>
          <w:rFonts w:asciiTheme="minorHAnsi" w:hAnsiTheme="minorHAnsi" w:cs="Calibri"/>
        </w:rPr>
        <w:t xml:space="preserve"> that the next meeting was scheduled for </w:t>
      </w:r>
      <w:r w:rsidRPr="003D3CE1">
        <w:rPr>
          <w:rFonts w:cs="Arial"/>
        </w:rPr>
        <w:t>17 June 2019.</w:t>
      </w:r>
    </w:p>
    <w:p w14:paraId="107AF1DA" w14:textId="77777777" w:rsidR="006B29DD" w:rsidRDefault="006B29DD" w:rsidP="000E4EA9">
      <w:pPr>
        <w:tabs>
          <w:tab w:val="left" w:pos="709"/>
          <w:tab w:val="right" w:pos="9072"/>
        </w:tabs>
        <w:spacing w:after="0" w:line="240" w:lineRule="auto"/>
        <w:contextualSpacing/>
        <w:rPr>
          <w:rFonts w:cs="Calibri"/>
          <w:b/>
          <w:sz w:val="24"/>
          <w:szCs w:val="24"/>
          <w:highlight w:val="yellow"/>
        </w:rPr>
      </w:pPr>
    </w:p>
    <w:p w14:paraId="579CFC01" w14:textId="77777777" w:rsidR="00D24121" w:rsidRDefault="00D24121" w:rsidP="00ED2811">
      <w:pPr>
        <w:spacing w:after="0" w:line="240" w:lineRule="auto"/>
        <w:contextualSpacing/>
        <w:jc w:val="both"/>
        <w:rPr>
          <w:rFonts w:cs="Calibri"/>
          <w:sz w:val="18"/>
          <w:szCs w:val="18"/>
        </w:rPr>
      </w:pPr>
    </w:p>
    <w:p w14:paraId="3C7C9AF7" w14:textId="77777777" w:rsidR="00ED2811" w:rsidRPr="00CC3C3F" w:rsidRDefault="008D1A6F" w:rsidP="00ED2811">
      <w:pPr>
        <w:spacing w:after="0" w:line="240" w:lineRule="auto"/>
        <w:contextualSpacing/>
        <w:jc w:val="both"/>
        <w:rPr>
          <w:rFonts w:cs="Calibri"/>
          <w:sz w:val="18"/>
          <w:szCs w:val="18"/>
        </w:rPr>
      </w:pPr>
      <w:r w:rsidRPr="00CC3C3F">
        <w:rPr>
          <w:rFonts w:cs="Calibri"/>
          <w:sz w:val="18"/>
          <w:szCs w:val="18"/>
        </w:rPr>
        <w:t xml:space="preserve">Policy </w:t>
      </w:r>
      <w:r w:rsidR="00835EB2" w:rsidRPr="00CC3C3F">
        <w:rPr>
          <w:rFonts w:cs="Calibri"/>
          <w:sz w:val="18"/>
          <w:szCs w:val="18"/>
        </w:rPr>
        <w:t xml:space="preserve">&amp; </w:t>
      </w:r>
      <w:r w:rsidRPr="00CC3C3F">
        <w:rPr>
          <w:rFonts w:cs="Calibri"/>
          <w:sz w:val="18"/>
          <w:szCs w:val="18"/>
        </w:rPr>
        <w:t>Planning</w:t>
      </w:r>
    </w:p>
    <w:p w14:paraId="1351BF17" w14:textId="77777777" w:rsidR="003077FF" w:rsidRPr="00CC3C3F" w:rsidRDefault="00A80BBB" w:rsidP="00596A6F">
      <w:pPr>
        <w:spacing w:after="0" w:line="240" w:lineRule="auto"/>
        <w:contextualSpacing/>
        <w:jc w:val="both"/>
        <w:rPr>
          <w:rFonts w:cs="Calibri"/>
          <w:sz w:val="18"/>
          <w:szCs w:val="18"/>
        </w:rPr>
      </w:pPr>
      <w:r>
        <w:rPr>
          <w:rFonts w:cs="Calibri"/>
          <w:sz w:val="18"/>
          <w:szCs w:val="18"/>
        </w:rPr>
        <w:t>March 2019</w:t>
      </w:r>
    </w:p>
    <w:sectPr w:rsidR="003077FF" w:rsidRPr="00CC3C3F" w:rsidSect="00D24121">
      <w:headerReference w:type="default" r:id="rId12"/>
      <w:footerReference w:type="default" r:id="rId13"/>
      <w:pgSz w:w="11906" w:h="16838"/>
      <w:pgMar w:top="1247" w:right="1440" w:bottom="1247"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0D8B0" w14:textId="77777777" w:rsidR="00784374" w:rsidRDefault="00784374" w:rsidP="0004055B">
      <w:pPr>
        <w:spacing w:after="0" w:line="240" w:lineRule="auto"/>
      </w:pPr>
      <w:r>
        <w:separator/>
      </w:r>
    </w:p>
  </w:endnote>
  <w:endnote w:type="continuationSeparator" w:id="0">
    <w:p w14:paraId="4316F403" w14:textId="77777777" w:rsidR="00784374" w:rsidRDefault="00784374" w:rsidP="0004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8274D" w14:textId="77777777" w:rsidR="00204605" w:rsidRPr="00D60727" w:rsidRDefault="00204605" w:rsidP="00EE564E">
    <w:pPr>
      <w:pStyle w:val="Footer"/>
      <w:spacing w:before="240" w:after="0"/>
      <w:jc w:val="right"/>
      <w:rPr>
        <w:rFonts w:ascii="Arial" w:hAnsi="Arial" w:cs="Arial"/>
        <w:i/>
        <w:sz w:val="16"/>
        <w:szCs w:val="16"/>
      </w:rPr>
    </w:pPr>
    <w:r w:rsidRPr="00D60727">
      <w:rPr>
        <w:rFonts w:ascii="Arial" w:hAnsi="Arial" w:cs="Arial"/>
        <w:i/>
        <w:sz w:val="16"/>
        <w:szCs w:val="16"/>
      </w:rPr>
      <w:t xml:space="preserve">Page </w:t>
    </w:r>
    <w:r w:rsidRPr="00D60727">
      <w:rPr>
        <w:rFonts w:ascii="Arial" w:hAnsi="Arial" w:cs="Arial"/>
        <w:i/>
        <w:sz w:val="16"/>
        <w:szCs w:val="16"/>
      </w:rPr>
      <w:fldChar w:fldCharType="begin"/>
    </w:r>
    <w:r w:rsidRPr="00D60727">
      <w:rPr>
        <w:rFonts w:ascii="Arial" w:hAnsi="Arial" w:cs="Arial"/>
        <w:i/>
        <w:sz w:val="16"/>
        <w:szCs w:val="16"/>
      </w:rPr>
      <w:instrText xml:space="preserve"> PAGE </w:instrText>
    </w:r>
    <w:r w:rsidRPr="00D60727">
      <w:rPr>
        <w:rFonts w:ascii="Arial" w:hAnsi="Arial" w:cs="Arial"/>
        <w:i/>
        <w:sz w:val="16"/>
        <w:szCs w:val="16"/>
      </w:rPr>
      <w:fldChar w:fldCharType="separate"/>
    </w:r>
    <w:r w:rsidR="009E3279">
      <w:rPr>
        <w:rFonts w:ascii="Arial" w:hAnsi="Arial" w:cs="Arial"/>
        <w:i/>
        <w:noProof/>
        <w:sz w:val="16"/>
        <w:szCs w:val="16"/>
      </w:rPr>
      <w:t>6</w:t>
    </w:r>
    <w:r w:rsidRPr="00D60727">
      <w:rPr>
        <w:rFonts w:ascii="Arial" w:hAnsi="Arial" w:cs="Arial"/>
        <w:i/>
        <w:sz w:val="16"/>
        <w:szCs w:val="16"/>
      </w:rPr>
      <w:fldChar w:fldCharType="end"/>
    </w:r>
    <w:r w:rsidRPr="00D60727">
      <w:rPr>
        <w:rFonts w:ascii="Arial" w:hAnsi="Arial" w:cs="Arial"/>
        <w:i/>
        <w:sz w:val="16"/>
        <w:szCs w:val="16"/>
      </w:rPr>
      <w:t xml:space="preserve"> of </w:t>
    </w:r>
    <w:r w:rsidRPr="00D60727">
      <w:rPr>
        <w:rFonts w:ascii="Arial" w:hAnsi="Arial" w:cs="Arial"/>
        <w:i/>
        <w:sz w:val="16"/>
        <w:szCs w:val="16"/>
      </w:rPr>
      <w:fldChar w:fldCharType="begin"/>
    </w:r>
    <w:r w:rsidRPr="00D60727">
      <w:rPr>
        <w:rFonts w:ascii="Arial" w:hAnsi="Arial" w:cs="Arial"/>
        <w:i/>
        <w:sz w:val="16"/>
        <w:szCs w:val="16"/>
      </w:rPr>
      <w:instrText xml:space="preserve"> NUMPAGES  </w:instrText>
    </w:r>
    <w:r w:rsidRPr="00D60727">
      <w:rPr>
        <w:rFonts w:ascii="Arial" w:hAnsi="Arial" w:cs="Arial"/>
        <w:i/>
        <w:sz w:val="16"/>
        <w:szCs w:val="16"/>
      </w:rPr>
      <w:fldChar w:fldCharType="separate"/>
    </w:r>
    <w:r w:rsidR="009E3279">
      <w:rPr>
        <w:rFonts w:ascii="Arial" w:hAnsi="Arial" w:cs="Arial"/>
        <w:i/>
        <w:noProof/>
        <w:sz w:val="16"/>
        <w:szCs w:val="16"/>
      </w:rPr>
      <w:t>6</w:t>
    </w:r>
    <w:r w:rsidRPr="00D60727">
      <w:rPr>
        <w:rFonts w:ascii="Arial" w:hAnsi="Arial" w:cs="Arial"/>
        <w:i/>
        <w:sz w:val="16"/>
        <w:szCs w:val="16"/>
      </w:rPr>
      <w:fldChar w:fldCharType="end"/>
    </w:r>
  </w:p>
  <w:p w14:paraId="3E18B3E7" w14:textId="77777777" w:rsidR="00204605" w:rsidRDefault="00204605">
    <w:pPr>
      <w:pStyle w:val="Footer"/>
      <w:jc w:val="right"/>
    </w:pPr>
  </w:p>
  <w:p w14:paraId="54BA735E" w14:textId="77777777" w:rsidR="00204605" w:rsidRDefault="00204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705EB" w14:textId="77777777" w:rsidR="00784374" w:rsidRDefault="00784374" w:rsidP="0004055B">
      <w:pPr>
        <w:spacing w:after="0" w:line="240" w:lineRule="auto"/>
      </w:pPr>
      <w:r>
        <w:separator/>
      </w:r>
    </w:p>
  </w:footnote>
  <w:footnote w:type="continuationSeparator" w:id="0">
    <w:p w14:paraId="03F77BBD" w14:textId="77777777" w:rsidR="00784374" w:rsidRDefault="00784374" w:rsidP="0004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A7BA" w14:textId="77777777" w:rsidR="00204605" w:rsidRPr="00AC707F" w:rsidRDefault="00204605">
    <w:pPr>
      <w:pStyle w:val="Header"/>
    </w:pPr>
    <w:r w:rsidRPr="00AC707F">
      <w:tab/>
    </w:r>
    <w:r w:rsidRPr="00AC707F">
      <w:tab/>
      <w:t>UC (1</w:t>
    </w:r>
    <w:r>
      <w:t>8</w:t>
    </w:r>
    <w:r w:rsidRPr="00AC707F">
      <w:t>/1</w:t>
    </w:r>
    <w:r>
      <w:t>9</w:t>
    </w:r>
    <w:r w:rsidRPr="00AC707F">
      <w:t xml:space="preserve">) Minutes </w:t>
    </w:r>
    <w: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7FD"/>
    <w:multiLevelType w:val="hybridMultilevel"/>
    <w:tmpl w:val="4108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66AF2"/>
    <w:multiLevelType w:val="hybridMultilevel"/>
    <w:tmpl w:val="02D6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26221"/>
    <w:multiLevelType w:val="hybridMultilevel"/>
    <w:tmpl w:val="98660C64"/>
    <w:lvl w:ilvl="0" w:tplc="08090001">
      <w:start w:val="1"/>
      <w:numFmt w:val="bullet"/>
      <w:lvlText w:val=""/>
      <w:lvlJc w:val="left"/>
      <w:pPr>
        <w:ind w:left="2869" w:hanging="360"/>
      </w:pPr>
      <w:rPr>
        <w:rFonts w:ascii="Symbol" w:hAnsi="Symbol" w:hint="default"/>
      </w:rPr>
    </w:lvl>
    <w:lvl w:ilvl="1" w:tplc="08090003" w:tentative="1">
      <w:start w:val="1"/>
      <w:numFmt w:val="bullet"/>
      <w:lvlText w:val="o"/>
      <w:lvlJc w:val="left"/>
      <w:pPr>
        <w:ind w:left="3589" w:hanging="360"/>
      </w:pPr>
      <w:rPr>
        <w:rFonts w:ascii="Courier New" w:hAnsi="Courier New" w:cs="Courier New" w:hint="default"/>
      </w:rPr>
    </w:lvl>
    <w:lvl w:ilvl="2" w:tplc="08090005" w:tentative="1">
      <w:start w:val="1"/>
      <w:numFmt w:val="bullet"/>
      <w:lvlText w:val=""/>
      <w:lvlJc w:val="left"/>
      <w:pPr>
        <w:ind w:left="4309" w:hanging="360"/>
      </w:pPr>
      <w:rPr>
        <w:rFonts w:ascii="Wingdings" w:hAnsi="Wingdings" w:hint="default"/>
      </w:rPr>
    </w:lvl>
    <w:lvl w:ilvl="3" w:tplc="08090001" w:tentative="1">
      <w:start w:val="1"/>
      <w:numFmt w:val="bullet"/>
      <w:lvlText w:val=""/>
      <w:lvlJc w:val="left"/>
      <w:pPr>
        <w:ind w:left="5029" w:hanging="360"/>
      </w:pPr>
      <w:rPr>
        <w:rFonts w:ascii="Symbol" w:hAnsi="Symbol" w:hint="default"/>
      </w:rPr>
    </w:lvl>
    <w:lvl w:ilvl="4" w:tplc="08090003" w:tentative="1">
      <w:start w:val="1"/>
      <w:numFmt w:val="bullet"/>
      <w:lvlText w:val="o"/>
      <w:lvlJc w:val="left"/>
      <w:pPr>
        <w:ind w:left="5749" w:hanging="360"/>
      </w:pPr>
      <w:rPr>
        <w:rFonts w:ascii="Courier New" w:hAnsi="Courier New" w:cs="Courier New" w:hint="default"/>
      </w:rPr>
    </w:lvl>
    <w:lvl w:ilvl="5" w:tplc="08090005" w:tentative="1">
      <w:start w:val="1"/>
      <w:numFmt w:val="bullet"/>
      <w:lvlText w:val=""/>
      <w:lvlJc w:val="left"/>
      <w:pPr>
        <w:ind w:left="6469" w:hanging="360"/>
      </w:pPr>
      <w:rPr>
        <w:rFonts w:ascii="Wingdings" w:hAnsi="Wingdings" w:hint="default"/>
      </w:rPr>
    </w:lvl>
    <w:lvl w:ilvl="6" w:tplc="08090001" w:tentative="1">
      <w:start w:val="1"/>
      <w:numFmt w:val="bullet"/>
      <w:lvlText w:val=""/>
      <w:lvlJc w:val="left"/>
      <w:pPr>
        <w:ind w:left="7189" w:hanging="360"/>
      </w:pPr>
      <w:rPr>
        <w:rFonts w:ascii="Symbol" w:hAnsi="Symbol" w:hint="default"/>
      </w:rPr>
    </w:lvl>
    <w:lvl w:ilvl="7" w:tplc="08090003" w:tentative="1">
      <w:start w:val="1"/>
      <w:numFmt w:val="bullet"/>
      <w:lvlText w:val="o"/>
      <w:lvlJc w:val="left"/>
      <w:pPr>
        <w:ind w:left="7909" w:hanging="360"/>
      </w:pPr>
      <w:rPr>
        <w:rFonts w:ascii="Courier New" w:hAnsi="Courier New" w:cs="Courier New" w:hint="default"/>
      </w:rPr>
    </w:lvl>
    <w:lvl w:ilvl="8" w:tplc="08090005" w:tentative="1">
      <w:start w:val="1"/>
      <w:numFmt w:val="bullet"/>
      <w:lvlText w:val=""/>
      <w:lvlJc w:val="left"/>
      <w:pPr>
        <w:ind w:left="8629" w:hanging="360"/>
      </w:pPr>
      <w:rPr>
        <w:rFonts w:ascii="Wingdings" w:hAnsi="Wingdings" w:hint="default"/>
      </w:rPr>
    </w:lvl>
  </w:abstractNum>
  <w:abstractNum w:abstractNumId="3" w15:restartNumberingAfterBreak="0">
    <w:nsid w:val="0EF45135"/>
    <w:multiLevelType w:val="hybridMultilevel"/>
    <w:tmpl w:val="43DA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C030F"/>
    <w:multiLevelType w:val="hybridMultilevel"/>
    <w:tmpl w:val="1F8823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0FD7986"/>
    <w:multiLevelType w:val="hybridMultilevel"/>
    <w:tmpl w:val="CFE4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02957"/>
    <w:multiLevelType w:val="hybridMultilevel"/>
    <w:tmpl w:val="56C066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46B7017"/>
    <w:multiLevelType w:val="hybridMultilevel"/>
    <w:tmpl w:val="CEAAE9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46C1A5E"/>
    <w:multiLevelType w:val="hybridMultilevel"/>
    <w:tmpl w:val="8A5C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6469C"/>
    <w:multiLevelType w:val="hybridMultilevel"/>
    <w:tmpl w:val="0DBC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1314B"/>
    <w:multiLevelType w:val="hybridMultilevel"/>
    <w:tmpl w:val="A76A2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2210262"/>
    <w:multiLevelType w:val="hybridMultilevel"/>
    <w:tmpl w:val="15B4EC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8F870B3"/>
    <w:multiLevelType w:val="hybridMultilevel"/>
    <w:tmpl w:val="BB0ADE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CA86BEE"/>
    <w:multiLevelType w:val="hybridMultilevel"/>
    <w:tmpl w:val="A4B8AD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E152440"/>
    <w:multiLevelType w:val="hybridMultilevel"/>
    <w:tmpl w:val="D904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EBD56E0"/>
    <w:multiLevelType w:val="hybridMultilevel"/>
    <w:tmpl w:val="4B6249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FB44F1A"/>
    <w:multiLevelType w:val="hybridMultilevel"/>
    <w:tmpl w:val="AD2027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37D0EA8"/>
    <w:multiLevelType w:val="hybridMultilevel"/>
    <w:tmpl w:val="F5F444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42C4692"/>
    <w:multiLevelType w:val="hybridMultilevel"/>
    <w:tmpl w:val="3E9AE9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356B0C73"/>
    <w:multiLevelType w:val="hybridMultilevel"/>
    <w:tmpl w:val="8E62A9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6A17EC7"/>
    <w:multiLevelType w:val="hybridMultilevel"/>
    <w:tmpl w:val="C0CA8BD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392A2EFB"/>
    <w:multiLevelType w:val="hybridMultilevel"/>
    <w:tmpl w:val="38A212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3F945793"/>
    <w:multiLevelType w:val="hybridMultilevel"/>
    <w:tmpl w:val="C4187ED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41AD5C0C"/>
    <w:multiLevelType w:val="hybridMultilevel"/>
    <w:tmpl w:val="E9A4D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1B91790"/>
    <w:multiLevelType w:val="hybridMultilevel"/>
    <w:tmpl w:val="387698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28B0CB7"/>
    <w:multiLevelType w:val="hybridMultilevel"/>
    <w:tmpl w:val="FB4E6F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45A75464"/>
    <w:multiLevelType w:val="hybridMultilevel"/>
    <w:tmpl w:val="794271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479A26A6"/>
    <w:multiLevelType w:val="hybridMultilevel"/>
    <w:tmpl w:val="BB38C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DD7B91"/>
    <w:multiLevelType w:val="hybridMultilevel"/>
    <w:tmpl w:val="692AF5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BDE36FF"/>
    <w:multiLevelType w:val="hybridMultilevel"/>
    <w:tmpl w:val="3B688F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4CA33E02"/>
    <w:multiLevelType w:val="hybridMultilevel"/>
    <w:tmpl w:val="339C66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4EDB5A97"/>
    <w:multiLevelType w:val="hybridMultilevel"/>
    <w:tmpl w:val="439625C2"/>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2" w15:restartNumberingAfterBreak="0">
    <w:nsid w:val="50B461A2"/>
    <w:multiLevelType w:val="hybridMultilevel"/>
    <w:tmpl w:val="BE7A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96300E"/>
    <w:multiLevelType w:val="hybridMultilevel"/>
    <w:tmpl w:val="9B7086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54517932"/>
    <w:multiLevelType w:val="hybridMultilevel"/>
    <w:tmpl w:val="6C206A0A"/>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5" w15:restartNumberingAfterBreak="0">
    <w:nsid w:val="5636138E"/>
    <w:multiLevelType w:val="hybridMultilevel"/>
    <w:tmpl w:val="6B6A58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74B1C30"/>
    <w:multiLevelType w:val="hybridMultilevel"/>
    <w:tmpl w:val="36C0C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788421D"/>
    <w:multiLevelType w:val="hybridMultilevel"/>
    <w:tmpl w:val="653E7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967A16"/>
    <w:multiLevelType w:val="hybridMultilevel"/>
    <w:tmpl w:val="C86431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65CF05D6"/>
    <w:multiLevelType w:val="hybridMultilevel"/>
    <w:tmpl w:val="36526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E37BF9"/>
    <w:multiLevelType w:val="hybridMultilevel"/>
    <w:tmpl w:val="C3B8DF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682F1F05"/>
    <w:multiLevelType w:val="hybridMultilevel"/>
    <w:tmpl w:val="6D12AF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6B480A90"/>
    <w:multiLevelType w:val="hybridMultilevel"/>
    <w:tmpl w:val="D264CA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6B4C04AD"/>
    <w:multiLevelType w:val="hybridMultilevel"/>
    <w:tmpl w:val="2DD4A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0F23643"/>
    <w:multiLevelType w:val="hybridMultilevel"/>
    <w:tmpl w:val="A9128D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309720B"/>
    <w:multiLevelType w:val="hybridMultilevel"/>
    <w:tmpl w:val="DE285D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77390934"/>
    <w:multiLevelType w:val="hybridMultilevel"/>
    <w:tmpl w:val="A3A8F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D667AF8"/>
    <w:multiLevelType w:val="hybridMultilevel"/>
    <w:tmpl w:val="98EE5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E027365"/>
    <w:multiLevelType w:val="hybridMultilevel"/>
    <w:tmpl w:val="0332DA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31"/>
  </w:num>
  <w:num w:numId="2">
    <w:abstractNumId w:val="11"/>
  </w:num>
  <w:num w:numId="3">
    <w:abstractNumId w:val="35"/>
  </w:num>
  <w:num w:numId="4">
    <w:abstractNumId w:val="17"/>
  </w:num>
  <w:num w:numId="5">
    <w:abstractNumId w:val="41"/>
  </w:num>
  <w:num w:numId="6">
    <w:abstractNumId w:val="5"/>
  </w:num>
  <w:num w:numId="7">
    <w:abstractNumId w:val="14"/>
  </w:num>
  <w:num w:numId="8">
    <w:abstractNumId w:val="29"/>
  </w:num>
  <w:num w:numId="9">
    <w:abstractNumId w:val="36"/>
  </w:num>
  <w:num w:numId="10">
    <w:abstractNumId w:val="40"/>
  </w:num>
  <w:num w:numId="11">
    <w:abstractNumId w:val="22"/>
  </w:num>
  <w:num w:numId="12">
    <w:abstractNumId w:val="34"/>
  </w:num>
  <w:num w:numId="13">
    <w:abstractNumId w:val="47"/>
  </w:num>
  <w:num w:numId="14">
    <w:abstractNumId w:val="45"/>
  </w:num>
  <w:num w:numId="15">
    <w:abstractNumId w:val="24"/>
  </w:num>
  <w:num w:numId="16">
    <w:abstractNumId w:val="28"/>
  </w:num>
  <w:num w:numId="17">
    <w:abstractNumId w:val="18"/>
  </w:num>
  <w:num w:numId="18">
    <w:abstractNumId w:val="44"/>
  </w:num>
  <w:num w:numId="19">
    <w:abstractNumId w:val="42"/>
  </w:num>
  <w:num w:numId="20">
    <w:abstractNumId w:val="7"/>
  </w:num>
  <w:num w:numId="21">
    <w:abstractNumId w:val="19"/>
  </w:num>
  <w:num w:numId="22">
    <w:abstractNumId w:val="16"/>
  </w:num>
  <w:num w:numId="23">
    <w:abstractNumId w:val="33"/>
  </w:num>
  <w:num w:numId="24">
    <w:abstractNumId w:val="6"/>
  </w:num>
  <w:num w:numId="25">
    <w:abstractNumId w:val="12"/>
  </w:num>
  <w:num w:numId="26">
    <w:abstractNumId w:val="46"/>
  </w:num>
  <w:num w:numId="27">
    <w:abstractNumId w:val="30"/>
  </w:num>
  <w:num w:numId="28">
    <w:abstractNumId w:val="26"/>
  </w:num>
  <w:num w:numId="29">
    <w:abstractNumId w:val="10"/>
  </w:num>
  <w:num w:numId="30">
    <w:abstractNumId w:val="9"/>
  </w:num>
  <w:num w:numId="31">
    <w:abstractNumId w:val="15"/>
  </w:num>
  <w:num w:numId="32">
    <w:abstractNumId w:val="13"/>
  </w:num>
  <w:num w:numId="33">
    <w:abstractNumId w:val="1"/>
  </w:num>
  <w:num w:numId="34">
    <w:abstractNumId w:val="39"/>
  </w:num>
  <w:num w:numId="35">
    <w:abstractNumId w:val="27"/>
  </w:num>
  <w:num w:numId="36">
    <w:abstractNumId w:val="32"/>
  </w:num>
  <w:num w:numId="37">
    <w:abstractNumId w:val="8"/>
  </w:num>
  <w:num w:numId="38">
    <w:abstractNumId w:val="0"/>
  </w:num>
  <w:num w:numId="39">
    <w:abstractNumId w:val="43"/>
  </w:num>
  <w:num w:numId="40">
    <w:abstractNumId w:val="25"/>
  </w:num>
  <w:num w:numId="41">
    <w:abstractNumId w:val="20"/>
  </w:num>
  <w:num w:numId="42">
    <w:abstractNumId w:val="38"/>
  </w:num>
  <w:num w:numId="43">
    <w:abstractNumId w:val="21"/>
  </w:num>
  <w:num w:numId="44">
    <w:abstractNumId w:val="3"/>
  </w:num>
  <w:num w:numId="45">
    <w:abstractNumId w:val="37"/>
  </w:num>
  <w:num w:numId="46">
    <w:abstractNumId w:val="2"/>
  </w:num>
  <w:num w:numId="47">
    <w:abstractNumId w:val="4"/>
  </w:num>
  <w:num w:numId="48">
    <w:abstractNumId w:val="48"/>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A4"/>
    <w:rsid w:val="00002AA0"/>
    <w:rsid w:val="000150AF"/>
    <w:rsid w:val="00026477"/>
    <w:rsid w:val="000266C4"/>
    <w:rsid w:val="00027065"/>
    <w:rsid w:val="00035E2A"/>
    <w:rsid w:val="00036759"/>
    <w:rsid w:val="000368D1"/>
    <w:rsid w:val="0004055B"/>
    <w:rsid w:val="0004191A"/>
    <w:rsid w:val="00043853"/>
    <w:rsid w:val="00043AA2"/>
    <w:rsid w:val="00044E97"/>
    <w:rsid w:val="00045201"/>
    <w:rsid w:val="00052BEB"/>
    <w:rsid w:val="00052F05"/>
    <w:rsid w:val="0005366E"/>
    <w:rsid w:val="00054591"/>
    <w:rsid w:val="00060ADE"/>
    <w:rsid w:val="00063A04"/>
    <w:rsid w:val="00063D16"/>
    <w:rsid w:val="00067B2D"/>
    <w:rsid w:val="00074AAA"/>
    <w:rsid w:val="00082254"/>
    <w:rsid w:val="000849B0"/>
    <w:rsid w:val="00090A29"/>
    <w:rsid w:val="00092842"/>
    <w:rsid w:val="00096CB4"/>
    <w:rsid w:val="00097D4F"/>
    <w:rsid w:val="000B21C6"/>
    <w:rsid w:val="000B4B08"/>
    <w:rsid w:val="000B6E58"/>
    <w:rsid w:val="000C4B67"/>
    <w:rsid w:val="000C51AC"/>
    <w:rsid w:val="000C5DE4"/>
    <w:rsid w:val="000D59F8"/>
    <w:rsid w:val="000E0D42"/>
    <w:rsid w:val="000E4EA9"/>
    <w:rsid w:val="000E4ECF"/>
    <w:rsid w:val="000E4F6E"/>
    <w:rsid w:val="000E530F"/>
    <w:rsid w:val="000E7F03"/>
    <w:rsid w:val="000F0BF3"/>
    <w:rsid w:val="000F45D4"/>
    <w:rsid w:val="000F60FA"/>
    <w:rsid w:val="000F7409"/>
    <w:rsid w:val="000F7859"/>
    <w:rsid w:val="001017C2"/>
    <w:rsid w:val="00103765"/>
    <w:rsid w:val="00104121"/>
    <w:rsid w:val="00105AB5"/>
    <w:rsid w:val="00107600"/>
    <w:rsid w:val="0010776A"/>
    <w:rsid w:val="00116CB2"/>
    <w:rsid w:val="0011750E"/>
    <w:rsid w:val="00117F1A"/>
    <w:rsid w:val="00117F42"/>
    <w:rsid w:val="001205D2"/>
    <w:rsid w:val="001275CA"/>
    <w:rsid w:val="001276E3"/>
    <w:rsid w:val="001307C0"/>
    <w:rsid w:val="00130A12"/>
    <w:rsid w:val="001355CA"/>
    <w:rsid w:val="001357A8"/>
    <w:rsid w:val="0014177B"/>
    <w:rsid w:val="00150CF4"/>
    <w:rsid w:val="00151A5A"/>
    <w:rsid w:val="001554B1"/>
    <w:rsid w:val="00157893"/>
    <w:rsid w:val="001602BB"/>
    <w:rsid w:val="00162866"/>
    <w:rsid w:val="00163D8A"/>
    <w:rsid w:val="001673EC"/>
    <w:rsid w:val="0016765E"/>
    <w:rsid w:val="0017294F"/>
    <w:rsid w:val="00176AF1"/>
    <w:rsid w:val="00176F5A"/>
    <w:rsid w:val="001807A9"/>
    <w:rsid w:val="001808D5"/>
    <w:rsid w:val="00183243"/>
    <w:rsid w:val="00184A59"/>
    <w:rsid w:val="00185A76"/>
    <w:rsid w:val="00190AFD"/>
    <w:rsid w:val="00194E61"/>
    <w:rsid w:val="0019521F"/>
    <w:rsid w:val="001968F7"/>
    <w:rsid w:val="00197B9A"/>
    <w:rsid w:val="001A0DA4"/>
    <w:rsid w:val="001A526A"/>
    <w:rsid w:val="001B1664"/>
    <w:rsid w:val="001B45FE"/>
    <w:rsid w:val="001B556D"/>
    <w:rsid w:val="001B64E8"/>
    <w:rsid w:val="001C3A1F"/>
    <w:rsid w:val="001C4F9D"/>
    <w:rsid w:val="001C6173"/>
    <w:rsid w:val="001D27EC"/>
    <w:rsid w:val="001D3412"/>
    <w:rsid w:val="001D3E1F"/>
    <w:rsid w:val="001E5F28"/>
    <w:rsid w:val="001E7237"/>
    <w:rsid w:val="001E7A1E"/>
    <w:rsid w:val="001F4D40"/>
    <w:rsid w:val="001F6EE9"/>
    <w:rsid w:val="001F74BD"/>
    <w:rsid w:val="002010BC"/>
    <w:rsid w:val="00202753"/>
    <w:rsid w:val="00204605"/>
    <w:rsid w:val="00225445"/>
    <w:rsid w:val="00230D68"/>
    <w:rsid w:val="00231943"/>
    <w:rsid w:val="00234217"/>
    <w:rsid w:val="00236B65"/>
    <w:rsid w:val="00245FC3"/>
    <w:rsid w:val="00247EEE"/>
    <w:rsid w:val="00256C58"/>
    <w:rsid w:val="0026121C"/>
    <w:rsid w:val="00262508"/>
    <w:rsid w:val="00263D27"/>
    <w:rsid w:val="00277C88"/>
    <w:rsid w:val="00283C05"/>
    <w:rsid w:val="00286D6B"/>
    <w:rsid w:val="002902BF"/>
    <w:rsid w:val="002946E6"/>
    <w:rsid w:val="00295447"/>
    <w:rsid w:val="002A130D"/>
    <w:rsid w:val="002A56A7"/>
    <w:rsid w:val="002C17DA"/>
    <w:rsid w:val="002C1BD2"/>
    <w:rsid w:val="002D03E1"/>
    <w:rsid w:val="002D0672"/>
    <w:rsid w:val="002D5100"/>
    <w:rsid w:val="002D792E"/>
    <w:rsid w:val="002E24BB"/>
    <w:rsid w:val="002E4B32"/>
    <w:rsid w:val="002E7A36"/>
    <w:rsid w:val="003001EA"/>
    <w:rsid w:val="003040D6"/>
    <w:rsid w:val="0030526A"/>
    <w:rsid w:val="00305A75"/>
    <w:rsid w:val="003077FF"/>
    <w:rsid w:val="0031242C"/>
    <w:rsid w:val="00317FBB"/>
    <w:rsid w:val="00320486"/>
    <w:rsid w:val="0032242B"/>
    <w:rsid w:val="003225FF"/>
    <w:rsid w:val="00325FB6"/>
    <w:rsid w:val="003358FE"/>
    <w:rsid w:val="003372FE"/>
    <w:rsid w:val="00337A51"/>
    <w:rsid w:val="00342EC5"/>
    <w:rsid w:val="003436D8"/>
    <w:rsid w:val="00343E2B"/>
    <w:rsid w:val="0034429E"/>
    <w:rsid w:val="00350A94"/>
    <w:rsid w:val="00350FB2"/>
    <w:rsid w:val="003521B6"/>
    <w:rsid w:val="003626BE"/>
    <w:rsid w:val="00363192"/>
    <w:rsid w:val="00366ED2"/>
    <w:rsid w:val="00387145"/>
    <w:rsid w:val="00396845"/>
    <w:rsid w:val="00396A82"/>
    <w:rsid w:val="003B07F3"/>
    <w:rsid w:val="003B22CE"/>
    <w:rsid w:val="003B3B0C"/>
    <w:rsid w:val="003C2B37"/>
    <w:rsid w:val="003C4A6A"/>
    <w:rsid w:val="003D05F8"/>
    <w:rsid w:val="003D3CE1"/>
    <w:rsid w:val="003D637C"/>
    <w:rsid w:val="003D7870"/>
    <w:rsid w:val="003E4A9A"/>
    <w:rsid w:val="003E7BAF"/>
    <w:rsid w:val="003F0600"/>
    <w:rsid w:val="003F11CB"/>
    <w:rsid w:val="003F2A17"/>
    <w:rsid w:val="003F6B43"/>
    <w:rsid w:val="003F7DDF"/>
    <w:rsid w:val="004013DE"/>
    <w:rsid w:val="00401744"/>
    <w:rsid w:val="0040574C"/>
    <w:rsid w:val="004064C8"/>
    <w:rsid w:val="00407388"/>
    <w:rsid w:val="00413C1C"/>
    <w:rsid w:val="00415312"/>
    <w:rsid w:val="004156A4"/>
    <w:rsid w:val="0041645F"/>
    <w:rsid w:val="00417D05"/>
    <w:rsid w:val="00425E58"/>
    <w:rsid w:val="00426259"/>
    <w:rsid w:val="004305D2"/>
    <w:rsid w:val="004315EF"/>
    <w:rsid w:val="00433D43"/>
    <w:rsid w:val="0043478B"/>
    <w:rsid w:val="00435A88"/>
    <w:rsid w:val="00437A96"/>
    <w:rsid w:val="00442FD6"/>
    <w:rsid w:val="004460CA"/>
    <w:rsid w:val="00452128"/>
    <w:rsid w:val="00456643"/>
    <w:rsid w:val="0045709C"/>
    <w:rsid w:val="00457ECA"/>
    <w:rsid w:val="004655A7"/>
    <w:rsid w:val="004669D9"/>
    <w:rsid w:val="004674D5"/>
    <w:rsid w:val="0047416B"/>
    <w:rsid w:val="00474D4D"/>
    <w:rsid w:val="00476FA8"/>
    <w:rsid w:val="00480F87"/>
    <w:rsid w:val="00483B48"/>
    <w:rsid w:val="00487A5A"/>
    <w:rsid w:val="00490593"/>
    <w:rsid w:val="0049326D"/>
    <w:rsid w:val="004972DE"/>
    <w:rsid w:val="004A39C5"/>
    <w:rsid w:val="004A4B43"/>
    <w:rsid w:val="004B0B34"/>
    <w:rsid w:val="004D0FFB"/>
    <w:rsid w:val="004D1648"/>
    <w:rsid w:val="004E267E"/>
    <w:rsid w:val="004E60CA"/>
    <w:rsid w:val="004F1A64"/>
    <w:rsid w:val="004F66C2"/>
    <w:rsid w:val="00501270"/>
    <w:rsid w:val="00501CB7"/>
    <w:rsid w:val="00504C69"/>
    <w:rsid w:val="00506234"/>
    <w:rsid w:val="00507BF3"/>
    <w:rsid w:val="005241EA"/>
    <w:rsid w:val="00524BBF"/>
    <w:rsid w:val="00526BC3"/>
    <w:rsid w:val="00527490"/>
    <w:rsid w:val="00532602"/>
    <w:rsid w:val="0053781E"/>
    <w:rsid w:val="00540423"/>
    <w:rsid w:val="005423A3"/>
    <w:rsid w:val="00544CE3"/>
    <w:rsid w:val="00545169"/>
    <w:rsid w:val="00545A1F"/>
    <w:rsid w:val="00552FF5"/>
    <w:rsid w:val="005539DA"/>
    <w:rsid w:val="00560522"/>
    <w:rsid w:val="005632C4"/>
    <w:rsid w:val="005666D8"/>
    <w:rsid w:val="00567B5B"/>
    <w:rsid w:val="0057021A"/>
    <w:rsid w:val="00571374"/>
    <w:rsid w:val="005830A3"/>
    <w:rsid w:val="0058451A"/>
    <w:rsid w:val="00584916"/>
    <w:rsid w:val="0058546C"/>
    <w:rsid w:val="005952C9"/>
    <w:rsid w:val="00596A6F"/>
    <w:rsid w:val="005A2D4E"/>
    <w:rsid w:val="005B26BB"/>
    <w:rsid w:val="005B516C"/>
    <w:rsid w:val="005B5710"/>
    <w:rsid w:val="005B6A08"/>
    <w:rsid w:val="005B720D"/>
    <w:rsid w:val="005C4712"/>
    <w:rsid w:val="005C66B6"/>
    <w:rsid w:val="005D2D58"/>
    <w:rsid w:val="005D3988"/>
    <w:rsid w:val="005D6D31"/>
    <w:rsid w:val="005E147E"/>
    <w:rsid w:val="005E769B"/>
    <w:rsid w:val="005F0924"/>
    <w:rsid w:val="005F0CB2"/>
    <w:rsid w:val="005F76E5"/>
    <w:rsid w:val="00600BA2"/>
    <w:rsid w:val="00600F84"/>
    <w:rsid w:val="0060692A"/>
    <w:rsid w:val="00607027"/>
    <w:rsid w:val="00610311"/>
    <w:rsid w:val="00611054"/>
    <w:rsid w:val="00612474"/>
    <w:rsid w:val="006129B7"/>
    <w:rsid w:val="00612FE5"/>
    <w:rsid w:val="00617ED9"/>
    <w:rsid w:val="00620195"/>
    <w:rsid w:val="00627CBA"/>
    <w:rsid w:val="00630B5D"/>
    <w:rsid w:val="00636F5F"/>
    <w:rsid w:val="00652E35"/>
    <w:rsid w:val="00657819"/>
    <w:rsid w:val="00663E14"/>
    <w:rsid w:val="00664264"/>
    <w:rsid w:val="00670FB5"/>
    <w:rsid w:val="00671D59"/>
    <w:rsid w:val="00673941"/>
    <w:rsid w:val="00674AE6"/>
    <w:rsid w:val="00677C84"/>
    <w:rsid w:val="0069043C"/>
    <w:rsid w:val="00695B08"/>
    <w:rsid w:val="00697A58"/>
    <w:rsid w:val="006A12B4"/>
    <w:rsid w:val="006B29DD"/>
    <w:rsid w:val="006D0F71"/>
    <w:rsid w:val="006D34E7"/>
    <w:rsid w:val="006E240E"/>
    <w:rsid w:val="006E417E"/>
    <w:rsid w:val="00700715"/>
    <w:rsid w:val="007020D6"/>
    <w:rsid w:val="00710E30"/>
    <w:rsid w:val="007131CF"/>
    <w:rsid w:val="007162EE"/>
    <w:rsid w:val="007165A7"/>
    <w:rsid w:val="007165EC"/>
    <w:rsid w:val="00717AF4"/>
    <w:rsid w:val="007224C5"/>
    <w:rsid w:val="007229D5"/>
    <w:rsid w:val="007306B3"/>
    <w:rsid w:val="00732A22"/>
    <w:rsid w:val="007366BD"/>
    <w:rsid w:val="0074092E"/>
    <w:rsid w:val="007415C6"/>
    <w:rsid w:val="00742D05"/>
    <w:rsid w:val="00743D36"/>
    <w:rsid w:val="00743FA2"/>
    <w:rsid w:val="00745175"/>
    <w:rsid w:val="00747B7D"/>
    <w:rsid w:val="00755853"/>
    <w:rsid w:val="00755ECF"/>
    <w:rsid w:val="00757D0B"/>
    <w:rsid w:val="007644FF"/>
    <w:rsid w:val="00766997"/>
    <w:rsid w:val="00766FF4"/>
    <w:rsid w:val="00773237"/>
    <w:rsid w:val="00773D93"/>
    <w:rsid w:val="007778C5"/>
    <w:rsid w:val="00781B46"/>
    <w:rsid w:val="007830D9"/>
    <w:rsid w:val="007842E7"/>
    <w:rsid w:val="00784374"/>
    <w:rsid w:val="00785521"/>
    <w:rsid w:val="00786563"/>
    <w:rsid w:val="007968C7"/>
    <w:rsid w:val="00797C0C"/>
    <w:rsid w:val="007A1FF8"/>
    <w:rsid w:val="007A498A"/>
    <w:rsid w:val="007A60A0"/>
    <w:rsid w:val="007B5B86"/>
    <w:rsid w:val="007B7DB3"/>
    <w:rsid w:val="007C0C5D"/>
    <w:rsid w:val="007C1BC7"/>
    <w:rsid w:val="007C1F0D"/>
    <w:rsid w:val="007C2BE5"/>
    <w:rsid w:val="007D395A"/>
    <w:rsid w:val="007D672A"/>
    <w:rsid w:val="007E2E51"/>
    <w:rsid w:val="007F1FD7"/>
    <w:rsid w:val="007F6CD7"/>
    <w:rsid w:val="00811532"/>
    <w:rsid w:val="00812EA6"/>
    <w:rsid w:val="00813091"/>
    <w:rsid w:val="00815F38"/>
    <w:rsid w:val="00817CC8"/>
    <w:rsid w:val="008322C8"/>
    <w:rsid w:val="00832D20"/>
    <w:rsid w:val="00834C1D"/>
    <w:rsid w:val="00835EB2"/>
    <w:rsid w:val="00837900"/>
    <w:rsid w:val="008429E1"/>
    <w:rsid w:val="008440FB"/>
    <w:rsid w:val="008441E5"/>
    <w:rsid w:val="00845951"/>
    <w:rsid w:val="00847222"/>
    <w:rsid w:val="00847885"/>
    <w:rsid w:val="00847DF5"/>
    <w:rsid w:val="00854721"/>
    <w:rsid w:val="00854762"/>
    <w:rsid w:val="00863000"/>
    <w:rsid w:val="00866E7B"/>
    <w:rsid w:val="00880748"/>
    <w:rsid w:val="00881C5D"/>
    <w:rsid w:val="008906E3"/>
    <w:rsid w:val="00893787"/>
    <w:rsid w:val="00894A24"/>
    <w:rsid w:val="008959AA"/>
    <w:rsid w:val="008A53A7"/>
    <w:rsid w:val="008C192B"/>
    <w:rsid w:val="008C220D"/>
    <w:rsid w:val="008C2A29"/>
    <w:rsid w:val="008C3357"/>
    <w:rsid w:val="008D1A6F"/>
    <w:rsid w:val="008D3D21"/>
    <w:rsid w:val="008D5694"/>
    <w:rsid w:val="008D62B2"/>
    <w:rsid w:val="008D64C7"/>
    <w:rsid w:val="008D7352"/>
    <w:rsid w:val="008E6D03"/>
    <w:rsid w:val="008F027D"/>
    <w:rsid w:val="008F170E"/>
    <w:rsid w:val="008F4A1F"/>
    <w:rsid w:val="008F4A75"/>
    <w:rsid w:val="0090004A"/>
    <w:rsid w:val="00902E65"/>
    <w:rsid w:val="00904A11"/>
    <w:rsid w:val="009051AB"/>
    <w:rsid w:val="00905FCE"/>
    <w:rsid w:val="0090637F"/>
    <w:rsid w:val="009111D7"/>
    <w:rsid w:val="009253B6"/>
    <w:rsid w:val="009253C4"/>
    <w:rsid w:val="009272AF"/>
    <w:rsid w:val="00930F31"/>
    <w:rsid w:val="00934C5F"/>
    <w:rsid w:val="00944B5A"/>
    <w:rsid w:val="00952676"/>
    <w:rsid w:val="009564CA"/>
    <w:rsid w:val="009700A3"/>
    <w:rsid w:val="009708E2"/>
    <w:rsid w:val="009730BA"/>
    <w:rsid w:val="0098076B"/>
    <w:rsid w:val="0098460B"/>
    <w:rsid w:val="009850FC"/>
    <w:rsid w:val="00986F10"/>
    <w:rsid w:val="00991136"/>
    <w:rsid w:val="00991182"/>
    <w:rsid w:val="00991966"/>
    <w:rsid w:val="00991B8A"/>
    <w:rsid w:val="009923B9"/>
    <w:rsid w:val="00993633"/>
    <w:rsid w:val="00993BFD"/>
    <w:rsid w:val="0099748F"/>
    <w:rsid w:val="009A17A9"/>
    <w:rsid w:val="009B0A7F"/>
    <w:rsid w:val="009C491C"/>
    <w:rsid w:val="009C6390"/>
    <w:rsid w:val="009C7CA7"/>
    <w:rsid w:val="009D1ADF"/>
    <w:rsid w:val="009D2D63"/>
    <w:rsid w:val="009D3ACF"/>
    <w:rsid w:val="009D596D"/>
    <w:rsid w:val="009E1CAE"/>
    <w:rsid w:val="009E3276"/>
    <w:rsid w:val="009E3279"/>
    <w:rsid w:val="009E4780"/>
    <w:rsid w:val="009E4BB0"/>
    <w:rsid w:val="009F4809"/>
    <w:rsid w:val="00A01A2D"/>
    <w:rsid w:val="00A175FE"/>
    <w:rsid w:val="00A208A1"/>
    <w:rsid w:val="00A217C6"/>
    <w:rsid w:val="00A21ABE"/>
    <w:rsid w:val="00A22E36"/>
    <w:rsid w:val="00A26C8E"/>
    <w:rsid w:val="00A3156A"/>
    <w:rsid w:val="00A31991"/>
    <w:rsid w:val="00A34498"/>
    <w:rsid w:val="00A35064"/>
    <w:rsid w:val="00A47DDA"/>
    <w:rsid w:val="00A63C43"/>
    <w:rsid w:val="00A64D3E"/>
    <w:rsid w:val="00A66F24"/>
    <w:rsid w:val="00A743D3"/>
    <w:rsid w:val="00A75216"/>
    <w:rsid w:val="00A75A12"/>
    <w:rsid w:val="00A76A5E"/>
    <w:rsid w:val="00A77074"/>
    <w:rsid w:val="00A777B8"/>
    <w:rsid w:val="00A77996"/>
    <w:rsid w:val="00A80858"/>
    <w:rsid w:val="00A80BBB"/>
    <w:rsid w:val="00A82ACE"/>
    <w:rsid w:val="00A862A4"/>
    <w:rsid w:val="00A87A1E"/>
    <w:rsid w:val="00A91F9F"/>
    <w:rsid w:val="00A96143"/>
    <w:rsid w:val="00AA19DB"/>
    <w:rsid w:val="00AA4684"/>
    <w:rsid w:val="00AA4D62"/>
    <w:rsid w:val="00AB3777"/>
    <w:rsid w:val="00AB4E85"/>
    <w:rsid w:val="00AB5656"/>
    <w:rsid w:val="00AB65C2"/>
    <w:rsid w:val="00AB7E65"/>
    <w:rsid w:val="00AC1082"/>
    <w:rsid w:val="00AC11B8"/>
    <w:rsid w:val="00AC3830"/>
    <w:rsid w:val="00AC641D"/>
    <w:rsid w:val="00AC707F"/>
    <w:rsid w:val="00AC7A9E"/>
    <w:rsid w:val="00AC7CF4"/>
    <w:rsid w:val="00AD0525"/>
    <w:rsid w:val="00AD0B79"/>
    <w:rsid w:val="00AD0FD8"/>
    <w:rsid w:val="00AD1EB2"/>
    <w:rsid w:val="00AD4583"/>
    <w:rsid w:val="00AD54A1"/>
    <w:rsid w:val="00AD6179"/>
    <w:rsid w:val="00AD6652"/>
    <w:rsid w:val="00AE271C"/>
    <w:rsid w:val="00AE2BB3"/>
    <w:rsid w:val="00AE398C"/>
    <w:rsid w:val="00AE4B9E"/>
    <w:rsid w:val="00AE613B"/>
    <w:rsid w:val="00AE6891"/>
    <w:rsid w:val="00AE76B6"/>
    <w:rsid w:val="00AF1D88"/>
    <w:rsid w:val="00AF4BED"/>
    <w:rsid w:val="00AF6961"/>
    <w:rsid w:val="00AF7486"/>
    <w:rsid w:val="00AF7A0A"/>
    <w:rsid w:val="00AF7E6F"/>
    <w:rsid w:val="00B00343"/>
    <w:rsid w:val="00B03B89"/>
    <w:rsid w:val="00B05806"/>
    <w:rsid w:val="00B11277"/>
    <w:rsid w:val="00B122D9"/>
    <w:rsid w:val="00B130B9"/>
    <w:rsid w:val="00B139F2"/>
    <w:rsid w:val="00B14EC5"/>
    <w:rsid w:val="00B14F43"/>
    <w:rsid w:val="00B179BB"/>
    <w:rsid w:val="00B24A0C"/>
    <w:rsid w:val="00B32761"/>
    <w:rsid w:val="00B33AA1"/>
    <w:rsid w:val="00B36627"/>
    <w:rsid w:val="00B3788B"/>
    <w:rsid w:val="00B400A7"/>
    <w:rsid w:val="00B41FC5"/>
    <w:rsid w:val="00B43782"/>
    <w:rsid w:val="00B47A7F"/>
    <w:rsid w:val="00B607A5"/>
    <w:rsid w:val="00B61A05"/>
    <w:rsid w:val="00B6362E"/>
    <w:rsid w:val="00B74995"/>
    <w:rsid w:val="00B8679E"/>
    <w:rsid w:val="00BA372E"/>
    <w:rsid w:val="00BA3789"/>
    <w:rsid w:val="00BA3A35"/>
    <w:rsid w:val="00BA402B"/>
    <w:rsid w:val="00BB2A6D"/>
    <w:rsid w:val="00BB4FCF"/>
    <w:rsid w:val="00BC1E3A"/>
    <w:rsid w:val="00BC21D2"/>
    <w:rsid w:val="00BD0E06"/>
    <w:rsid w:val="00BD1534"/>
    <w:rsid w:val="00BD69C0"/>
    <w:rsid w:val="00BE31AA"/>
    <w:rsid w:val="00BE7AA5"/>
    <w:rsid w:val="00BF37A4"/>
    <w:rsid w:val="00C00B7B"/>
    <w:rsid w:val="00C03E11"/>
    <w:rsid w:val="00C13781"/>
    <w:rsid w:val="00C13C90"/>
    <w:rsid w:val="00C20E92"/>
    <w:rsid w:val="00C2399D"/>
    <w:rsid w:val="00C249F0"/>
    <w:rsid w:val="00C37F79"/>
    <w:rsid w:val="00C402B8"/>
    <w:rsid w:val="00C45001"/>
    <w:rsid w:val="00C5601D"/>
    <w:rsid w:val="00C63760"/>
    <w:rsid w:val="00C63D7F"/>
    <w:rsid w:val="00C70696"/>
    <w:rsid w:val="00C8724E"/>
    <w:rsid w:val="00C9015B"/>
    <w:rsid w:val="00C92722"/>
    <w:rsid w:val="00C93110"/>
    <w:rsid w:val="00CA011A"/>
    <w:rsid w:val="00CA0FEE"/>
    <w:rsid w:val="00CA1DE9"/>
    <w:rsid w:val="00CA3438"/>
    <w:rsid w:val="00CA7E6C"/>
    <w:rsid w:val="00CB0E3F"/>
    <w:rsid w:val="00CB6BB0"/>
    <w:rsid w:val="00CB7471"/>
    <w:rsid w:val="00CB7DAC"/>
    <w:rsid w:val="00CC0CE7"/>
    <w:rsid w:val="00CC0D8E"/>
    <w:rsid w:val="00CC2C92"/>
    <w:rsid w:val="00CC3C3F"/>
    <w:rsid w:val="00CD0CE1"/>
    <w:rsid w:val="00CD1945"/>
    <w:rsid w:val="00CD1B99"/>
    <w:rsid w:val="00CD3EE0"/>
    <w:rsid w:val="00CD4781"/>
    <w:rsid w:val="00CD6501"/>
    <w:rsid w:val="00CE3CC4"/>
    <w:rsid w:val="00CE607B"/>
    <w:rsid w:val="00CF37FD"/>
    <w:rsid w:val="00CF3B40"/>
    <w:rsid w:val="00CF4CDC"/>
    <w:rsid w:val="00D032E1"/>
    <w:rsid w:val="00D051C4"/>
    <w:rsid w:val="00D106DE"/>
    <w:rsid w:val="00D11BC8"/>
    <w:rsid w:val="00D12429"/>
    <w:rsid w:val="00D133E9"/>
    <w:rsid w:val="00D16916"/>
    <w:rsid w:val="00D24121"/>
    <w:rsid w:val="00D31EE4"/>
    <w:rsid w:val="00D505C1"/>
    <w:rsid w:val="00D5444D"/>
    <w:rsid w:val="00D548C2"/>
    <w:rsid w:val="00D559AD"/>
    <w:rsid w:val="00D60F9D"/>
    <w:rsid w:val="00D66ECE"/>
    <w:rsid w:val="00D67AAA"/>
    <w:rsid w:val="00D67B12"/>
    <w:rsid w:val="00D72721"/>
    <w:rsid w:val="00D92400"/>
    <w:rsid w:val="00DA24C6"/>
    <w:rsid w:val="00DA53DF"/>
    <w:rsid w:val="00DA67B1"/>
    <w:rsid w:val="00DB303A"/>
    <w:rsid w:val="00DC0366"/>
    <w:rsid w:val="00DC0D56"/>
    <w:rsid w:val="00DC16AE"/>
    <w:rsid w:val="00DC206C"/>
    <w:rsid w:val="00DD2B5E"/>
    <w:rsid w:val="00DE1E07"/>
    <w:rsid w:val="00DE228A"/>
    <w:rsid w:val="00DE7637"/>
    <w:rsid w:val="00DF04F5"/>
    <w:rsid w:val="00DF37AB"/>
    <w:rsid w:val="00E00411"/>
    <w:rsid w:val="00E11861"/>
    <w:rsid w:val="00E11C43"/>
    <w:rsid w:val="00E121E8"/>
    <w:rsid w:val="00E20088"/>
    <w:rsid w:val="00E26354"/>
    <w:rsid w:val="00E30201"/>
    <w:rsid w:val="00E30B2B"/>
    <w:rsid w:val="00E31E7F"/>
    <w:rsid w:val="00E346D1"/>
    <w:rsid w:val="00E350A3"/>
    <w:rsid w:val="00E417E1"/>
    <w:rsid w:val="00E47DB4"/>
    <w:rsid w:val="00E54601"/>
    <w:rsid w:val="00E56C5C"/>
    <w:rsid w:val="00E6076C"/>
    <w:rsid w:val="00E66C2E"/>
    <w:rsid w:val="00E7679B"/>
    <w:rsid w:val="00E81950"/>
    <w:rsid w:val="00E81F6F"/>
    <w:rsid w:val="00E87C32"/>
    <w:rsid w:val="00E943EB"/>
    <w:rsid w:val="00EA3519"/>
    <w:rsid w:val="00EA45CF"/>
    <w:rsid w:val="00EA475F"/>
    <w:rsid w:val="00EA5CCC"/>
    <w:rsid w:val="00EA79E3"/>
    <w:rsid w:val="00EB264D"/>
    <w:rsid w:val="00EB47DF"/>
    <w:rsid w:val="00EB5B6D"/>
    <w:rsid w:val="00EB7A3A"/>
    <w:rsid w:val="00EC0546"/>
    <w:rsid w:val="00EC1469"/>
    <w:rsid w:val="00EC537A"/>
    <w:rsid w:val="00ED2811"/>
    <w:rsid w:val="00ED4734"/>
    <w:rsid w:val="00ED5C9C"/>
    <w:rsid w:val="00ED6133"/>
    <w:rsid w:val="00ED6661"/>
    <w:rsid w:val="00EE0501"/>
    <w:rsid w:val="00EE3F93"/>
    <w:rsid w:val="00EE49D9"/>
    <w:rsid w:val="00EE564E"/>
    <w:rsid w:val="00EE5BDA"/>
    <w:rsid w:val="00EE60D7"/>
    <w:rsid w:val="00EF2548"/>
    <w:rsid w:val="00EF66F3"/>
    <w:rsid w:val="00F077D8"/>
    <w:rsid w:val="00F1181A"/>
    <w:rsid w:val="00F127B6"/>
    <w:rsid w:val="00F1634B"/>
    <w:rsid w:val="00F1683C"/>
    <w:rsid w:val="00F23319"/>
    <w:rsid w:val="00F26B47"/>
    <w:rsid w:val="00F31695"/>
    <w:rsid w:val="00F37379"/>
    <w:rsid w:val="00F37398"/>
    <w:rsid w:val="00F4135B"/>
    <w:rsid w:val="00F43996"/>
    <w:rsid w:val="00F441A7"/>
    <w:rsid w:val="00F46AE6"/>
    <w:rsid w:val="00F46D36"/>
    <w:rsid w:val="00F5341B"/>
    <w:rsid w:val="00F53E0B"/>
    <w:rsid w:val="00F60F27"/>
    <w:rsid w:val="00F6198B"/>
    <w:rsid w:val="00F64685"/>
    <w:rsid w:val="00F73303"/>
    <w:rsid w:val="00F7470F"/>
    <w:rsid w:val="00F74A70"/>
    <w:rsid w:val="00F9280B"/>
    <w:rsid w:val="00F932B1"/>
    <w:rsid w:val="00F965D6"/>
    <w:rsid w:val="00FA3011"/>
    <w:rsid w:val="00FA305F"/>
    <w:rsid w:val="00FB0A51"/>
    <w:rsid w:val="00FB2757"/>
    <w:rsid w:val="00FB3688"/>
    <w:rsid w:val="00FB3CC4"/>
    <w:rsid w:val="00FB5241"/>
    <w:rsid w:val="00FB78A1"/>
    <w:rsid w:val="00FB7995"/>
    <w:rsid w:val="00FC2CC0"/>
    <w:rsid w:val="00FC38D3"/>
    <w:rsid w:val="00FD11FF"/>
    <w:rsid w:val="00FD23B7"/>
    <w:rsid w:val="00FD41BA"/>
    <w:rsid w:val="00FD6EDD"/>
    <w:rsid w:val="00FE29A7"/>
    <w:rsid w:val="00FF20C5"/>
    <w:rsid w:val="00FF3337"/>
    <w:rsid w:val="00FF5432"/>
    <w:rsid w:val="00FF5D0A"/>
    <w:rsid w:val="00FF6D82"/>
    <w:rsid w:val="00FF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5F8FE"/>
  <w15:chartTrackingRefBased/>
  <w15:docId w15:val="{74158D92-9583-4273-8B1F-D0EEA486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FE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2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62A4"/>
    <w:rPr>
      <w:rFonts w:ascii="Tahoma" w:hAnsi="Tahoma" w:cs="Tahoma"/>
      <w:sz w:val="16"/>
      <w:szCs w:val="16"/>
    </w:rPr>
  </w:style>
  <w:style w:type="paragraph" w:styleId="ListParagraph">
    <w:name w:val="List Paragraph"/>
    <w:basedOn w:val="Normal"/>
    <w:link w:val="ListParagraphChar"/>
    <w:uiPriority w:val="34"/>
    <w:qFormat/>
    <w:rsid w:val="00C20E92"/>
    <w:pPr>
      <w:ind w:left="720"/>
      <w:contextualSpacing/>
    </w:pPr>
  </w:style>
  <w:style w:type="paragraph" w:styleId="Header">
    <w:name w:val="header"/>
    <w:basedOn w:val="Normal"/>
    <w:link w:val="HeaderChar"/>
    <w:uiPriority w:val="99"/>
    <w:unhideWhenUsed/>
    <w:rsid w:val="0004055B"/>
    <w:pPr>
      <w:tabs>
        <w:tab w:val="center" w:pos="4513"/>
        <w:tab w:val="right" w:pos="9026"/>
      </w:tabs>
    </w:pPr>
  </w:style>
  <w:style w:type="character" w:customStyle="1" w:styleId="HeaderChar">
    <w:name w:val="Header Char"/>
    <w:link w:val="Header"/>
    <w:uiPriority w:val="99"/>
    <w:rsid w:val="0004055B"/>
    <w:rPr>
      <w:sz w:val="22"/>
      <w:szCs w:val="22"/>
      <w:lang w:eastAsia="en-US"/>
    </w:rPr>
  </w:style>
  <w:style w:type="paragraph" w:styleId="Footer">
    <w:name w:val="footer"/>
    <w:basedOn w:val="Normal"/>
    <w:link w:val="FooterChar"/>
    <w:uiPriority w:val="99"/>
    <w:unhideWhenUsed/>
    <w:rsid w:val="0004055B"/>
    <w:pPr>
      <w:tabs>
        <w:tab w:val="center" w:pos="4513"/>
        <w:tab w:val="right" w:pos="9026"/>
      </w:tabs>
    </w:pPr>
  </w:style>
  <w:style w:type="character" w:customStyle="1" w:styleId="FooterChar">
    <w:name w:val="Footer Char"/>
    <w:link w:val="Footer"/>
    <w:uiPriority w:val="99"/>
    <w:rsid w:val="0004055B"/>
    <w:rPr>
      <w:sz w:val="22"/>
      <w:szCs w:val="22"/>
      <w:lang w:eastAsia="en-US"/>
    </w:rPr>
  </w:style>
  <w:style w:type="character" w:customStyle="1" w:styleId="ListParagraphChar">
    <w:name w:val="List Paragraph Char"/>
    <w:link w:val="ListParagraph"/>
    <w:uiPriority w:val="34"/>
    <w:rsid w:val="00F64685"/>
    <w:rPr>
      <w:sz w:val="22"/>
      <w:szCs w:val="22"/>
      <w:lang w:eastAsia="en-US"/>
    </w:rPr>
  </w:style>
  <w:style w:type="character" w:styleId="CommentReference">
    <w:name w:val="annotation reference"/>
    <w:uiPriority w:val="99"/>
    <w:semiHidden/>
    <w:unhideWhenUsed/>
    <w:rsid w:val="0099748F"/>
    <w:rPr>
      <w:sz w:val="16"/>
      <w:szCs w:val="16"/>
    </w:rPr>
  </w:style>
  <w:style w:type="paragraph" w:styleId="CommentText">
    <w:name w:val="annotation text"/>
    <w:basedOn w:val="Normal"/>
    <w:link w:val="CommentTextChar"/>
    <w:uiPriority w:val="99"/>
    <w:semiHidden/>
    <w:unhideWhenUsed/>
    <w:rsid w:val="0099748F"/>
    <w:rPr>
      <w:sz w:val="20"/>
      <w:szCs w:val="20"/>
    </w:rPr>
  </w:style>
  <w:style w:type="character" w:customStyle="1" w:styleId="CommentTextChar">
    <w:name w:val="Comment Text Char"/>
    <w:link w:val="CommentText"/>
    <w:uiPriority w:val="99"/>
    <w:semiHidden/>
    <w:rsid w:val="0099748F"/>
    <w:rPr>
      <w:lang w:eastAsia="en-US"/>
    </w:rPr>
  </w:style>
  <w:style w:type="paragraph" w:styleId="CommentSubject">
    <w:name w:val="annotation subject"/>
    <w:basedOn w:val="CommentText"/>
    <w:next w:val="CommentText"/>
    <w:link w:val="CommentSubjectChar"/>
    <w:uiPriority w:val="99"/>
    <w:semiHidden/>
    <w:unhideWhenUsed/>
    <w:rsid w:val="0099748F"/>
    <w:rPr>
      <w:b/>
      <w:bCs/>
    </w:rPr>
  </w:style>
  <w:style w:type="character" w:customStyle="1" w:styleId="CommentSubjectChar">
    <w:name w:val="Comment Subject Char"/>
    <w:link w:val="CommentSubject"/>
    <w:uiPriority w:val="99"/>
    <w:semiHidden/>
    <w:rsid w:val="0099748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5D677-75F3-43F5-BD75-B5224B0FDDB3}">
  <ds:schemaRefs>
    <ds:schemaRef ds:uri="http://schemas.microsoft.com/sharepoint/v3/contenttype/forms"/>
  </ds:schemaRefs>
</ds:datastoreItem>
</file>

<file path=customXml/itemProps2.xml><?xml version="1.0" encoding="utf-8"?>
<ds:datastoreItem xmlns:ds="http://schemas.openxmlformats.org/officeDocument/2006/customXml" ds:itemID="{46E10B3A-5429-4A51-B73A-59891644548F}">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3.xml><?xml version="1.0" encoding="utf-8"?>
<ds:datastoreItem xmlns:ds="http://schemas.openxmlformats.org/officeDocument/2006/customXml" ds:itemID="{68BD4570-77D3-4B15-8E73-04D85AEE85C6}">
  <ds:schemaRefs>
    <ds:schemaRef ds:uri="http://schemas.openxmlformats.org/officeDocument/2006/bibliography"/>
  </ds:schemaRefs>
</ds:datastoreItem>
</file>

<file path=customXml/itemProps4.xml><?xml version="1.0" encoding="utf-8"?>
<ds:datastoreItem xmlns:ds="http://schemas.openxmlformats.org/officeDocument/2006/customXml" ds:itemID="{F0B5DD73-4B30-4908-A3B9-1D3802103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frw1</dc:creator>
  <cp:keywords/>
  <cp:lastModifiedBy>Moray Nichol</cp:lastModifiedBy>
  <cp:revision>6</cp:revision>
  <cp:lastPrinted>2018-06-11T16:08:00Z</cp:lastPrinted>
  <dcterms:created xsi:type="dcterms:W3CDTF">2019-05-14T08:58:00Z</dcterms:created>
  <dcterms:modified xsi:type="dcterms:W3CDTF">2022-12-19T18:19:00Z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