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10C" w14:textId="390179D0" w:rsidR="002977F1" w:rsidRPr="00AB3B42" w:rsidRDefault="008D0993" w:rsidP="33F90D75">
      <w:pPr>
        <w:tabs>
          <w:tab w:val="right" w:pos="9072"/>
        </w:tabs>
        <w:jc w:val="right"/>
        <w:rPr>
          <w:rFonts w:ascii="Calibri" w:hAnsi="Calibri" w:cs="Calibri"/>
          <w:b/>
          <w:bCs/>
          <w:sz w:val="22"/>
          <w:szCs w:val="22"/>
        </w:rPr>
      </w:pPr>
      <w:r w:rsidRPr="00AB3B42">
        <w:rPr>
          <w:rFonts w:ascii="Calibri" w:hAnsi="Calibri" w:cs="Calibri"/>
          <w:noProof/>
        </w:rPr>
        <w:drawing>
          <wp:anchor distT="0" distB="0" distL="114300" distR="114300" simplePos="0" relativeHeight="251658240" behindDoc="0" locked="0" layoutInCell="1" allowOverlap="1" wp14:anchorId="6240B2D7" wp14:editId="09CB69BB">
            <wp:simplePos x="0" y="0"/>
            <wp:positionH relativeFrom="column">
              <wp:posOffset>3829685</wp:posOffset>
            </wp:positionH>
            <wp:positionV relativeFrom="paragraph">
              <wp:posOffset>-705485</wp:posOffset>
            </wp:positionV>
            <wp:extent cx="2282190" cy="861060"/>
            <wp:effectExtent l="0" t="0" r="0" b="0"/>
            <wp:wrapNone/>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A1C5429" w:rsidRPr="33F90D75">
        <w:rPr>
          <w:rFonts w:ascii="Calibri" w:hAnsi="Calibri" w:cs="Calibri"/>
          <w:b/>
          <w:bCs/>
          <w:sz w:val="22"/>
          <w:szCs w:val="22"/>
        </w:rPr>
        <w:t>AM</w:t>
      </w:r>
    </w:p>
    <w:p w14:paraId="34B90208" w14:textId="77777777" w:rsidR="003A2644" w:rsidRPr="00AB3B42" w:rsidRDefault="003A2644" w:rsidP="00875B51">
      <w:pPr>
        <w:tabs>
          <w:tab w:val="right" w:pos="9072"/>
        </w:tabs>
        <w:rPr>
          <w:rFonts w:ascii="Calibri" w:hAnsi="Calibri" w:cs="Calibri"/>
          <w:b/>
          <w:sz w:val="22"/>
        </w:rPr>
      </w:pPr>
    </w:p>
    <w:p w14:paraId="388FC480" w14:textId="7B5A1C37"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5D11EB">
        <w:rPr>
          <w:rFonts w:ascii="Calibri" w:hAnsi="Calibri" w:cs="Calibri"/>
          <w:b/>
          <w:sz w:val="22"/>
        </w:rPr>
        <w:t>4</w:t>
      </w:r>
      <w:r w:rsidR="00B81C67">
        <w:rPr>
          <w:rFonts w:ascii="Calibri" w:hAnsi="Calibri" w:cs="Calibri"/>
          <w:b/>
          <w:sz w:val="22"/>
        </w:rPr>
        <w:t>/</w:t>
      </w:r>
      <w:r w:rsidR="001A2C42">
        <w:rPr>
          <w:rFonts w:ascii="Calibri" w:hAnsi="Calibri" w:cs="Calibri"/>
          <w:b/>
          <w:sz w:val="22"/>
        </w:rPr>
        <w:t>2</w:t>
      </w:r>
      <w:r w:rsidR="005D11EB">
        <w:rPr>
          <w:rFonts w:ascii="Calibri" w:hAnsi="Calibri" w:cs="Calibri"/>
          <w:b/>
          <w:sz w:val="22"/>
        </w:rPr>
        <w:t>5</w:t>
      </w:r>
      <w:r w:rsidR="00EB1BB4" w:rsidRPr="00AB3B42">
        <w:rPr>
          <w:rFonts w:ascii="Calibri" w:hAnsi="Calibri" w:cs="Calibri"/>
          <w:b/>
          <w:sz w:val="22"/>
        </w:rPr>
        <w:t xml:space="preserve">) </w:t>
      </w:r>
      <w:r w:rsidR="00992DEC">
        <w:rPr>
          <w:rFonts w:ascii="Calibri" w:hAnsi="Calibri" w:cs="Calibri"/>
          <w:b/>
          <w:sz w:val="22"/>
        </w:rPr>
        <w:t xml:space="preserve">Minute </w:t>
      </w:r>
      <w:r w:rsidR="005964CE">
        <w:rPr>
          <w:rFonts w:ascii="Calibri" w:hAnsi="Calibri" w:cs="Calibri"/>
          <w:b/>
          <w:sz w:val="22"/>
        </w:rPr>
        <w:t>2</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0CB95E09"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6B0ABA">
        <w:rPr>
          <w:rFonts w:ascii="Calibri" w:hAnsi="Calibri" w:cs="Calibri"/>
          <w:b/>
          <w:bCs/>
        </w:rPr>
        <w:t>27 November</w:t>
      </w:r>
      <w:r w:rsidR="005D11EB">
        <w:rPr>
          <w:rFonts w:ascii="Calibri" w:hAnsi="Calibri" w:cs="Calibri"/>
          <w:b/>
          <w:bCs/>
        </w:rPr>
        <w:t xml:space="preserve"> </w:t>
      </w:r>
      <w:r w:rsidR="00542ED2">
        <w:rPr>
          <w:rFonts w:ascii="Calibri" w:hAnsi="Calibri" w:cs="Calibri"/>
          <w:b/>
          <w:bCs/>
        </w:rPr>
        <w:t>2024</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69C2DD6B" w14:textId="2FB00295" w:rsidR="00251821" w:rsidRPr="00296C6E" w:rsidRDefault="007A31E9" w:rsidP="00655E38">
      <w:pPr>
        <w:ind w:left="1440" w:hanging="1440"/>
        <w:rPr>
          <w:rFonts w:ascii="Calibri" w:hAnsi="Calibri" w:cs="Calibri"/>
          <w:sz w:val="22"/>
          <w:szCs w:val="22"/>
        </w:rPr>
      </w:pPr>
      <w:r w:rsidRPr="006365D5">
        <w:rPr>
          <w:rFonts w:ascii="Calibri" w:hAnsi="Calibri" w:cs="Calibri"/>
          <w:b/>
          <w:bCs/>
          <w:sz w:val="22"/>
          <w:szCs w:val="22"/>
        </w:rPr>
        <w:t xml:space="preserve">Present: </w:t>
      </w:r>
      <w:r w:rsidRPr="006365D5">
        <w:rPr>
          <w:rFonts w:ascii="Calibri" w:hAnsi="Calibri" w:cs="Calibri"/>
          <w:b/>
          <w:bCs/>
          <w:sz w:val="22"/>
          <w:szCs w:val="22"/>
        </w:rPr>
        <w:tab/>
      </w:r>
      <w:r w:rsidR="00C40FF2" w:rsidRPr="00296C6E">
        <w:rPr>
          <w:rFonts w:ascii="Calibri" w:hAnsi="Calibri" w:cs="Calibri"/>
          <w:sz w:val="22"/>
          <w:szCs w:val="22"/>
        </w:rPr>
        <w:t xml:space="preserve">Professor Sir G McCormac (Chair), </w:t>
      </w:r>
      <w:r w:rsidR="001B44D3" w:rsidRPr="00296C6E">
        <w:rPr>
          <w:rFonts w:ascii="Calibri" w:hAnsi="Calibri" w:cs="Calibri"/>
          <w:sz w:val="22"/>
          <w:szCs w:val="22"/>
        </w:rPr>
        <w:t>Professor M Macleod</w:t>
      </w:r>
      <w:r w:rsidRPr="00296C6E">
        <w:rPr>
          <w:rFonts w:ascii="Calibri" w:hAnsi="Calibri" w:cs="Calibri"/>
          <w:sz w:val="22"/>
          <w:szCs w:val="22"/>
        </w:rPr>
        <w:t>,</w:t>
      </w:r>
      <w:r w:rsidR="008662CB" w:rsidRPr="00296C6E">
        <w:rPr>
          <w:rFonts w:ascii="Calibri" w:hAnsi="Calibri" w:cs="Calibri"/>
          <w:sz w:val="22"/>
          <w:szCs w:val="22"/>
        </w:rPr>
        <w:t xml:space="preserve"> </w:t>
      </w:r>
      <w:r w:rsidR="00B75D3F" w:rsidRPr="00296C6E">
        <w:rPr>
          <w:rFonts w:ascii="Calibri" w:hAnsi="Calibri" w:cs="Calibri"/>
          <w:sz w:val="22"/>
          <w:szCs w:val="22"/>
        </w:rPr>
        <w:t>Ms A</w:t>
      </w:r>
      <w:r w:rsidR="00B81E86" w:rsidRPr="00296C6E">
        <w:rPr>
          <w:rFonts w:ascii="Calibri" w:hAnsi="Calibri" w:cs="Calibri"/>
          <w:sz w:val="22"/>
          <w:szCs w:val="22"/>
        </w:rPr>
        <w:t xml:space="preserve"> </w:t>
      </w:r>
      <w:r w:rsidR="00B75D3F" w:rsidRPr="00296C6E">
        <w:rPr>
          <w:rFonts w:ascii="Calibri" w:hAnsi="Calibri" w:cs="Calibri"/>
          <w:sz w:val="22"/>
          <w:szCs w:val="22"/>
        </w:rPr>
        <w:t>Adebayo,</w:t>
      </w:r>
      <w:r w:rsidR="00466B81" w:rsidRPr="00296C6E">
        <w:rPr>
          <w:rFonts w:ascii="Calibri" w:hAnsi="Calibri" w:cs="Calibri"/>
          <w:sz w:val="22"/>
          <w:szCs w:val="22"/>
        </w:rPr>
        <w:t xml:space="preserve"> </w:t>
      </w:r>
      <w:r w:rsidR="00D13C16" w:rsidRPr="00296C6E">
        <w:rPr>
          <w:rFonts w:ascii="Calibri" w:hAnsi="Calibri" w:cs="Calibri"/>
          <w:sz w:val="22"/>
          <w:szCs w:val="22"/>
        </w:rPr>
        <w:t xml:space="preserve">Mr J Adithya, </w:t>
      </w:r>
      <w:r w:rsidR="00466B81" w:rsidRPr="00296C6E">
        <w:rPr>
          <w:rFonts w:ascii="Calibri" w:hAnsi="Calibri" w:cs="Calibri"/>
          <w:sz w:val="22"/>
          <w:szCs w:val="22"/>
        </w:rPr>
        <w:t>Professor K Blair, Professor I Docherty,</w:t>
      </w:r>
      <w:r w:rsidR="00B75D3F" w:rsidRPr="00296C6E">
        <w:rPr>
          <w:rFonts w:ascii="Calibri" w:hAnsi="Calibri" w:cs="Calibri"/>
          <w:sz w:val="22"/>
          <w:szCs w:val="22"/>
        </w:rPr>
        <w:t xml:space="preserve"> </w:t>
      </w:r>
      <w:r w:rsidR="00483CE1" w:rsidRPr="00296C6E">
        <w:rPr>
          <w:rFonts w:ascii="Calibri" w:hAnsi="Calibri" w:cs="Calibri"/>
          <w:sz w:val="22"/>
          <w:szCs w:val="22"/>
        </w:rPr>
        <w:t xml:space="preserve">Dr A Gilburn, </w:t>
      </w:r>
      <w:r w:rsidR="0093785F" w:rsidRPr="00296C6E">
        <w:rPr>
          <w:rFonts w:ascii="Calibri" w:hAnsi="Calibri" w:cs="Calibri"/>
          <w:sz w:val="22"/>
          <w:szCs w:val="22"/>
        </w:rPr>
        <w:t>Professor K Grant</w:t>
      </w:r>
      <w:r w:rsidR="005A3212" w:rsidRPr="00296C6E">
        <w:rPr>
          <w:rFonts w:ascii="Calibri" w:hAnsi="Calibri" w:cs="Calibri"/>
          <w:sz w:val="22"/>
          <w:szCs w:val="22"/>
        </w:rPr>
        <w:t xml:space="preserve">, Dr G MacIntosh, </w:t>
      </w:r>
      <w:r w:rsidR="002E18AE" w:rsidRPr="00296C6E">
        <w:rPr>
          <w:rFonts w:ascii="Calibri" w:hAnsi="Calibri" w:cs="Calibri"/>
          <w:sz w:val="22"/>
          <w:szCs w:val="22"/>
        </w:rPr>
        <w:t>Dr E Macleod</w:t>
      </w:r>
      <w:r w:rsidR="007B2608" w:rsidRPr="00296C6E">
        <w:rPr>
          <w:rFonts w:ascii="Calibri" w:hAnsi="Calibri" w:cs="Calibri"/>
          <w:sz w:val="22"/>
          <w:szCs w:val="22"/>
        </w:rPr>
        <w:t>,</w:t>
      </w:r>
      <w:r w:rsidR="00A65113" w:rsidRPr="00296C6E">
        <w:rPr>
          <w:rFonts w:ascii="Calibri" w:hAnsi="Calibri" w:cs="Calibri"/>
          <w:sz w:val="22"/>
          <w:szCs w:val="22"/>
        </w:rPr>
        <w:t xml:space="preserve"> </w:t>
      </w:r>
      <w:r w:rsidR="00937853" w:rsidRPr="00296C6E">
        <w:rPr>
          <w:rFonts w:ascii="Calibri" w:hAnsi="Calibri" w:cs="Calibri"/>
          <w:sz w:val="22"/>
          <w:szCs w:val="22"/>
        </w:rPr>
        <w:t>Professor L McCabe,</w:t>
      </w:r>
      <w:r w:rsidR="005A3212" w:rsidRPr="00296C6E">
        <w:rPr>
          <w:rFonts w:ascii="Calibri" w:hAnsi="Calibri" w:cs="Calibri"/>
          <w:sz w:val="22"/>
          <w:szCs w:val="22"/>
        </w:rPr>
        <w:t xml:space="preserve"> Dr J Morgan, </w:t>
      </w:r>
      <w:r w:rsidR="003E4910">
        <w:rPr>
          <w:rFonts w:ascii="Calibri" w:hAnsi="Calibri" w:cs="Calibri"/>
          <w:sz w:val="22"/>
          <w:szCs w:val="22"/>
        </w:rPr>
        <w:t xml:space="preserve">Mr </w:t>
      </w:r>
      <w:r w:rsidR="00D13C16" w:rsidRPr="00296C6E">
        <w:rPr>
          <w:rFonts w:ascii="Calibri" w:hAnsi="Calibri" w:cs="Calibri"/>
          <w:sz w:val="22"/>
          <w:szCs w:val="22"/>
        </w:rPr>
        <w:t xml:space="preserve">H Mirza, </w:t>
      </w:r>
      <w:r w:rsidR="006365D5" w:rsidRPr="00296C6E">
        <w:rPr>
          <w:rFonts w:ascii="Calibri" w:hAnsi="Calibri" w:cs="Calibri"/>
          <w:sz w:val="22"/>
          <w:szCs w:val="22"/>
        </w:rPr>
        <w:t>Professor N Parish</w:t>
      </w:r>
      <w:r w:rsidR="0071661D" w:rsidRPr="00296C6E">
        <w:rPr>
          <w:rFonts w:ascii="Calibri" w:hAnsi="Calibri" w:cs="Calibri"/>
          <w:sz w:val="22"/>
          <w:szCs w:val="22"/>
        </w:rPr>
        <w:t>,</w:t>
      </w:r>
      <w:r w:rsidR="006365D5" w:rsidRPr="00296C6E">
        <w:rPr>
          <w:rFonts w:ascii="Calibri" w:hAnsi="Calibri" w:cs="Calibri"/>
          <w:sz w:val="22"/>
          <w:szCs w:val="22"/>
        </w:rPr>
        <w:t xml:space="preserve"> </w:t>
      </w:r>
      <w:r w:rsidR="007141E0" w:rsidRPr="00296C6E">
        <w:rPr>
          <w:rFonts w:ascii="Calibri" w:hAnsi="Calibri" w:cs="Calibri"/>
          <w:sz w:val="22"/>
          <w:szCs w:val="22"/>
        </w:rPr>
        <w:t xml:space="preserve">Professor H Scott, </w:t>
      </w:r>
      <w:r w:rsidR="006365D5" w:rsidRPr="00296C6E">
        <w:rPr>
          <w:rFonts w:ascii="Calibri" w:hAnsi="Calibri" w:cs="Calibri"/>
          <w:sz w:val="22"/>
          <w:szCs w:val="22"/>
        </w:rPr>
        <w:t>Professor T Scott,</w:t>
      </w:r>
      <w:r w:rsidR="00920446" w:rsidRPr="00296C6E">
        <w:rPr>
          <w:rFonts w:ascii="Calibri" w:hAnsi="Calibri" w:cs="Calibri"/>
          <w:sz w:val="22"/>
          <w:szCs w:val="22"/>
        </w:rPr>
        <w:t xml:space="preserve"> </w:t>
      </w:r>
      <w:r w:rsidR="006365D5" w:rsidRPr="00296C6E">
        <w:rPr>
          <w:rFonts w:ascii="Calibri" w:hAnsi="Calibri" w:cs="Calibri"/>
          <w:sz w:val="22"/>
          <w:szCs w:val="22"/>
        </w:rPr>
        <w:t>Dr I Tabner,</w:t>
      </w:r>
      <w:r w:rsidR="00D27AA4" w:rsidRPr="00296C6E">
        <w:rPr>
          <w:rFonts w:ascii="Calibri" w:hAnsi="Calibri" w:cs="Calibri"/>
          <w:sz w:val="22"/>
          <w:szCs w:val="22"/>
        </w:rPr>
        <w:t xml:space="preserve"> Pro</w:t>
      </w:r>
      <w:r w:rsidR="007141E0" w:rsidRPr="00296C6E">
        <w:rPr>
          <w:rFonts w:ascii="Calibri" w:hAnsi="Calibri" w:cs="Calibri"/>
          <w:sz w:val="22"/>
          <w:szCs w:val="22"/>
        </w:rPr>
        <w:t xml:space="preserve">fessor P Townsend, </w:t>
      </w:r>
      <w:r w:rsidR="001A2C42" w:rsidRPr="00296C6E">
        <w:rPr>
          <w:rFonts w:ascii="Calibri" w:hAnsi="Calibri" w:cs="Calibri"/>
          <w:sz w:val="22"/>
          <w:szCs w:val="22"/>
        </w:rPr>
        <w:t>Dr C Wilson</w:t>
      </w:r>
      <w:r w:rsidR="00466B81" w:rsidRPr="00296C6E">
        <w:rPr>
          <w:rFonts w:ascii="Calibri" w:hAnsi="Calibri" w:cs="Calibri"/>
          <w:sz w:val="22"/>
          <w:szCs w:val="22"/>
        </w:rPr>
        <w:t xml:space="preserve"> </w:t>
      </w:r>
    </w:p>
    <w:p w14:paraId="540CBCFC" w14:textId="14E9737A" w:rsidR="007A31E9" w:rsidRPr="00296C6E" w:rsidRDefault="001B44D3" w:rsidP="007A31E9">
      <w:pPr>
        <w:jc w:val="both"/>
        <w:rPr>
          <w:rFonts w:ascii="Calibri" w:hAnsi="Calibri" w:cs="Calibri"/>
          <w:b/>
          <w:sz w:val="22"/>
          <w:szCs w:val="22"/>
        </w:rPr>
      </w:pPr>
      <w:r w:rsidRPr="00296C6E">
        <w:rPr>
          <w:rFonts w:ascii="Calibri" w:hAnsi="Calibri" w:cs="Calibri"/>
          <w:b/>
          <w:sz w:val="22"/>
          <w:szCs w:val="22"/>
        </w:rPr>
        <w:t xml:space="preserve"> </w:t>
      </w:r>
    </w:p>
    <w:p w14:paraId="07BB0291" w14:textId="1A86FA0D" w:rsidR="007A31E9" w:rsidRPr="00713708" w:rsidRDefault="007A31E9" w:rsidP="007A31E9">
      <w:pPr>
        <w:jc w:val="both"/>
        <w:rPr>
          <w:rFonts w:ascii="Calibri" w:hAnsi="Calibri" w:cs="Calibri"/>
          <w:b/>
          <w:sz w:val="22"/>
          <w:szCs w:val="22"/>
        </w:rPr>
      </w:pPr>
      <w:r w:rsidRPr="00296C6E">
        <w:rPr>
          <w:rFonts w:ascii="Calibri" w:hAnsi="Calibri" w:cs="Calibri"/>
          <w:b/>
          <w:sz w:val="22"/>
          <w:szCs w:val="22"/>
        </w:rPr>
        <w:t xml:space="preserve">In attendance: </w:t>
      </w:r>
      <w:r w:rsidRPr="00296C6E">
        <w:rPr>
          <w:rFonts w:ascii="Calibri" w:hAnsi="Calibri" w:cs="Calibri"/>
          <w:b/>
          <w:sz w:val="22"/>
          <w:szCs w:val="22"/>
        </w:rPr>
        <w:tab/>
      </w:r>
      <w:r w:rsidRPr="00296C6E">
        <w:rPr>
          <w:rFonts w:ascii="Calibri" w:hAnsi="Calibri" w:cs="Calibri"/>
          <w:bCs/>
          <w:sz w:val="22"/>
          <w:szCs w:val="22"/>
        </w:rPr>
        <w:t>M</w:t>
      </w:r>
      <w:r w:rsidRPr="00296C6E">
        <w:rPr>
          <w:rStyle w:val="normaltextrun"/>
          <w:rFonts w:ascii="Calibri" w:hAnsi="Calibri" w:cs="Calibri"/>
          <w:bCs/>
          <w:color w:val="000000"/>
          <w:sz w:val="22"/>
          <w:szCs w:val="22"/>
          <w:shd w:val="clear" w:color="auto" w:fill="FFFFFF"/>
        </w:rPr>
        <w:t>s</w:t>
      </w:r>
      <w:r w:rsidRPr="00296C6E">
        <w:rPr>
          <w:rStyle w:val="normaltextrun"/>
          <w:rFonts w:ascii="Calibri" w:hAnsi="Calibri" w:cs="Calibri"/>
          <w:color w:val="000000"/>
          <w:sz w:val="22"/>
          <w:szCs w:val="22"/>
          <w:shd w:val="clear" w:color="auto" w:fill="FFFFFF"/>
        </w:rPr>
        <w:t xml:space="preserve"> I Beveridge, </w:t>
      </w:r>
      <w:r w:rsidR="00514384" w:rsidRPr="00296C6E">
        <w:rPr>
          <w:rStyle w:val="normaltextrun"/>
          <w:rFonts w:ascii="Calibri" w:hAnsi="Calibri" w:cs="Calibri"/>
          <w:color w:val="000000"/>
          <w:sz w:val="22"/>
          <w:szCs w:val="22"/>
          <w:shd w:val="clear" w:color="auto" w:fill="FFFFFF"/>
        </w:rPr>
        <w:t xml:space="preserve">Ms A Higgins, </w:t>
      </w:r>
      <w:r w:rsidRPr="00296C6E">
        <w:rPr>
          <w:rStyle w:val="normaltextrun"/>
          <w:rFonts w:ascii="Calibri" w:hAnsi="Calibri" w:cs="Calibri"/>
          <w:color w:val="000000"/>
          <w:sz w:val="22"/>
          <w:szCs w:val="22"/>
          <w:shd w:val="clear" w:color="auto" w:fill="FFFFFF"/>
        </w:rPr>
        <w:t>Ms J Morrow</w:t>
      </w:r>
      <w:r w:rsidR="008925FB" w:rsidRPr="00296C6E">
        <w:rPr>
          <w:rStyle w:val="normaltextrun"/>
          <w:rFonts w:ascii="Calibri" w:hAnsi="Calibri" w:cs="Calibri"/>
          <w:color w:val="000000"/>
          <w:sz w:val="22"/>
          <w:szCs w:val="22"/>
          <w:shd w:val="clear" w:color="auto" w:fill="FFFFFF"/>
        </w:rPr>
        <w:t>,</w:t>
      </w:r>
      <w:r w:rsidRPr="00296C6E">
        <w:rPr>
          <w:rStyle w:val="normaltextrun"/>
          <w:rFonts w:ascii="Calibri" w:hAnsi="Calibri" w:cs="Calibri"/>
          <w:color w:val="000000"/>
          <w:sz w:val="22"/>
          <w:szCs w:val="22"/>
          <w:shd w:val="clear" w:color="auto" w:fill="FFFFFF"/>
        </w:rPr>
        <w:t xml:space="preserve"> </w:t>
      </w:r>
      <w:r w:rsidR="0063219F" w:rsidRPr="00296C6E">
        <w:rPr>
          <w:rStyle w:val="normaltextrun"/>
          <w:rFonts w:ascii="Calibri" w:hAnsi="Calibri" w:cs="Calibri"/>
          <w:color w:val="000000"/>
          <w:sz w:val="22"/>
          <w:szCs w:val="22"/>
          <w:shd w:val="clear" w:color="auto" w:fill="FFFFFF"/>
        </w:rPr>
        <w:t>Dr D Telford</w:t>
      </w:r>
      <w:r w:rsidR="00483CE1" w:rsidRPr="00296C6E">
        <w:rPr>
          <w:rStyle w:val="normaltextrun"/>
          <w:rFonts w:ascii="Calibri" w:hAnsi="Calibri" w:cs="Calibri"/>
          <w:color w:val="000000"/>
          <w:sz w:val="22"/>
          <w:szCs w:val="22"/>
          <w:shd w:val="clear" w:color="auto" w:fill="FFFFFF"/>
        </w:rPr>
        <w:t>, Ms E Schofield</w:t>
      </w:r>
    </w:p>
    <w:p w14:paraId="2C5E212F" w14:textId="77777777" w:rsidR="007A31E9" w:rsidRPr="00713708" w:rsidRDefault="007A31E9" w:rsidP="007A31E9">
      <w:pPr>
        <w:jc w:val="both"/>
        <w:rPr>
          <w:rFonts w:ascii="Calibri" w:hAnsi="Calibri" w:cs="Calibri"/>
          <w:b/>
          <w:sz w:val="22"/>
          <w:szCs w:val="22"/>
        </w:rPr>
      </w:pPr>
    </w:p>
    <w:p w14:paraId="322BDDDE" w14:textId="24E57CFD" w:rsidR="007A31E9" w:rsidRPr="00AC30A9" w:rsidRDefault="007A31E9" w:rsidP="007A31E9">
      <w:pPr>
        <w:ind w:left="1440" w:hanging="1440"/>
        <w:rPr>
          <w:rFonts w:ascii="Calibri" w:hAnsi="Calibri" w:cs="Calibri"/>
          <w:sz w:val="22"/>
          <w:szCs w:val="22"/>
        </w:rPr>
      </w:pPr>
      <w:r w:rsidRPr="00713708">
        <w:rPr>
          <w:rFonts w:ascii="Calibri" w:hAnsi="Calibri" w:cs="Calibri"/>
          <w:b/>
          <w:sz w:val="22"/>
          <w:szCs w:val="22"/>
        </w:rPr>
        <w:t>Apologies:</w:t>
      </w:r>
      <w:r w:rsidRPr="00713708">
        <w:rPr>
          <w:rFonts w:ascii="Calibri" w:hAnsi="Calibri" w:cs="Calibri"/>
          <w:bCs/>
          <w:sz w:val="22"/>
          <w:szCs w:val="22"/>
        </w:rPr>
        <w:t xml:space="preserve"> </w:t>
      </w:r>
      <w:r w:rsidRPr="00713708">
        <w:rPr>
          <w:rFonts w:ascii="Calibri" w:hAnsi="Calibri" w:cs="Calibri"/>
          <w:bCs/>
          <w:sz w:val="22"/>
          <w:szCs w:val="22"/>
        </w:rPr>
        <w:tab/>
      </w:r>
      <w:r w:rsidR="001B44D3" w:rsidRPr="00713708">
        <w:rPr>
          <w:rFonts w:ascii="Calibri" w:hAnsi="Calibri" w:cs="Calibri"/>
          <w:sz w:val="22"/>
          <w:szCs w:val="22"/>
        </w:rPr>
        <w:t xml:space="preserve">Professor J Donaldson, </w:t>
      </w:r>
      <w:r w:rsidR="00602C2F" w:rsidRPr="00713708">
        <w:rPr>
          <w:rFonts w:ascii="Calibri" w:hAnsi="Calibri" w:cs="Calibri"/>
          <w:sz w:val="22"/>
          <w:szCs w:val="22"/>
        </w:rPr>
        <w:t xml:space="preserve">Professor E Duncan, </w:t>
      </w:r>
      <w:r w:rsidR="00843CC3" w:rsidRPr="00713708">
        <w:rPr>
          <w:rFonts w:ascii="Calibri" w:hAnsi="Calibri" w:cs="Calibri"/>
          <w:sz w:val="22"/>
          <w:szCs w:val="22"/>
        </w:rPr>
        <w:t>Professor G Ochoa</w:t>
      </w:r>
      <w:r w:rsidR="00843CC3">
        <w:rPr>
          <w:rFonts w:ascii="Calibri" w:hAnsi="Calibri" w:cs="Calibri"/>
          <w:sz w:val="22"/>
          <w:szCs w:val="22"/>
        </w:rPr>
        <w:t>,</w:t>
      </w:r>
      <w:r w:rsidR="00843CC3" w:rsidRPr="00713708">
        <w:rPr>
          <w:rFonts w:ascii="Calibri" w:hAnsi="Calibri" w:cs="Calibri"/>
          <w:sz w:val="22"/>
          <w:szCs w:val="22"/>
        </w:rPr>
        <w:t xml:space="preserve"> </w:t>
      </w:r>
      <w:r w:rsidR="00FC279E" w:rsidRPr="00713708">
        <w:rPr>
          <w:rFonts w:ascii="Calibri" w:hAnsi="Calibri" w:cs="Calibri"/>
          <w:sz w:val="22"/>
          <w:szCs w:val="22"/>
        </w:rPr>
        <w:t>Professor D Oliver</w:t>
      </w:r>
      <w:r w:rsidR="00FC279E">
        <w:rPr>
          <w:rFonts w:ascii="Calibri" w:hAnsi="Calibri" w:cs="Calibri"/>
          <w:sz w:val="22"/>
          <w:szCs w:val="22"/>
        </w:rPr>
        <w:t>,</w:t>
      </w:r>
      <w:r w:rsidR="00FC279E" w:rsidRPr="00713708">
        <w:rPr>
          <w:rFonts w:ascii="Calibri" w:hAnsi="Calibri" w:cs="Calibri"/>
          <w:sz w:val="22"/>
          <w:szCs w:val="22"/>
        </w:rPr>
        <w:t xml:space="preserve"> </w:t>
      </w:r>
      <w:r w:rsidR="00655E38" w:rsidRPr="00713708">
        <w:rPr>
          <w:rFonts w:ascii="Calibri" w:hAnsi="Calibri" w:cs="Calibri"/>
          <w:sz w:val="22"/>
          <w:szCs w:val="22"/>
        </w:rPr>
        <w:t>Professor J Tinson</w:t>
      </w:r>
      <w:r w:rsidR="00C40FF2">
        <w:rPr>
          <w:rFonts w:ascii="Calibri" w:hAnsi="Calibri" w:cs="Calibri"/>
          <w:sz w:val="22"/>
          <w:szCs w:val="22"/>
        </w:rPr>
        <w:t xml:space="preserve">, </w:t>
      </w:r>
      <w:r w:rsidR="00C40FF2" w:rsidRPr="00713708">
        <w:rPr>
          <w:rFonts w:ascii="Calibri" w:hAnsi="Calibri" w:cs="Calibri"/>
          <w:sz w:val="22"/>
          <w:szCs w:val="22"/>
        </w:rPr>
        <w:t>Professor A Jump</w:t>
      </w:r>
      <w:r w:rsidR="00466B81">
        <w:rPr>
          <w:rFonts w:ascii="Calibri" w:hAnsi="Calibri" w:cs="Calibri"/>
          <w:sz w:val="22"/>
          <w:szCs w:val="22"/>
        </w:rPr>
        <w:t xml:space="preserve">, </w:t>
      </w:r>
      <w:r w:rsidR="00466B81" w:rsidRPr="00713708">
        <w:rPr>
          <w:rFonts w:ascii="Calibri" w:hAnsi="Calibri" w:cs="Calibri"/>
          <w:sz w:val="22"/>
          <w:szCs w:val="22"/>
        </w:rPr>
        <w:t>Professor N Wylie</w:t>
      </w:r>
      <w:r w:rsidR="00466B81">
        <w:rPr>
          <w:rFonts w:ascii="Calibri" w:hAnsi="Calibri" w:cs="Calibri"/>
          <w:sz w:val="22"/>
          <w:szCs w:val="22"/>
        </w:rPr>
        <w:t>,</w:t>
      </w:r>
      <w:r w:rsidR="00E8573F">
        <w:rPr>
          <w:rFonts w:ascii="Calibri" w:hAnsi="Calibri" w:cs="Calibri"/>
          <w:sz w:val="22"/>
          <w:szCs w:val="22"/>
        </w:rPr>
        <w:t xml:space="preserve"> </w:t>
      </w:r>
      <w:r w:rsidR="00CA4DE2">
        <w:rPr>
          <w:rFonts w:ascii="Calibri" w:hAnsi="Calibri" w:cs="Calibri"/>
          <w:sz w:val="22"/>
          <w:szCs w:val="22"/>
        </w:rPr>
        <w:t xml:space="preserve">Mr </w:t>
      </w:r>
      <w:r w:rsidR="00E8573F">
        <w:rPr>
          <w:rFonts w:ascii="Calibri" w:hAnsi="Calibri" w:cs="Calibri"/>
          <w:sz w:val="22"/>
          <w:szCs w:val="22"/>
        </w:rPr>
        <w:t>N Igbokwe</w:t>
      </w:r>
      <w:r w:rsidR="00DE50B1">
        <w:rPr>
          <w:rFonts w:ascii="Calibri" w:hAnsi="Calibri" w:cs="Calibri"/>
          <w:sz w:val="22"/>
          <w:szCs w:val="22"/>
        </w:rPr>
        <w:t xml:space="preserve">, </w:t>
      </w:r>
      <w:r w:rsidR="00DE50B1" w:rsidRPr="00713708">
        <w:rPr>
          <w:rFonts w:ascii="Calibri" w:hAnsi="Calibri" w:cs="Calibri"/>
          <w:sz w:val="22"/>
          <w:szCs w:val="22"/>
        </w:rPr>
        <w:t>Dr D Griffiths</w:t>
      </w:r>
    </w:p>
    <w:p w14:paraId="4FCFD71A" w14:textId="77777777" w:rsidR="005D1270" w:rsidRPr="00AC30A9" w:rsidRDefault="005D1270" w:rsidP="005D1270">
      <w:pPr>
        <w:jc w:val="both"/>
        <w:rPr>
          <w:rFonts w:ascii="Calibri" w:hAnsi="Calibri" w:cs="Calibri"/>
          <w:b/>
          <w:sz w:val="22"/>
          <w:szCs w:val="22"/>
        </w:rPr>
      </w:pPr>
    </w:p>
    <w:p w14:paraId="71B8304C" w14:textId="77777777" w:rsidR="00AB4638" w:rsidRDefault="00AB4638" w:rsidP="009D3C8C">
      <w:pPr>
        <w:rPr>
          <w:rFonts w:ascii="Calibri" w:hAnsi="Calibri" w:cs="Calibri"/>
          <w:sz w:val="22"/>
          <w:szCs w:val="22"/>
        </w:rPr>
      </w:pP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532"/>
      </w:tblGrid>
      <w:tr w:rsidR="00AB4638" w:rsidRPr="00AB3B42" w14:paraId="012C1D6C" w14:textId="77777777" w:rsidTr="001A7356">
        <w:trPr>
          <w:trHeight w:val="283"/>
          <w:jc w:val="center"/>
        </w:trPr>
        <w:tc>
          <w:tcPr>
            <w:tcW w:w="721" w:type="dxa"/>
          </w:tcPr>
          <w:p w14:paraId="36D4CBAB" w14:textId="5530B1C4" w:rsidR="00AB4638" w:rsidRPr="00AB3B42" w:rsidRDefault="005964CE">
            <w:pPr>
              <w:rPr>
                <w:rFonts w:ascii="Calibri" w:hAnsi="Calibri" w:cs="Calibri"/>
                <w:b/>
                <w:sz w:val="22"/>
              </w:rPr>
            </w:pPr>
            <w:r>
              <w:rPr>
                <w:rFonts w:ascii="Calibri" w:hAnsi="Calibri" w:cs="Calibri"/>
                <w:b/>
                <w:sz w:val="22"/>
              </w:rPr>
              <w:t>1</w:t>
            </w:r>
            <w:r w:rsidR="00AB4638">
              <w:rPr>
                <w:rFonts w:ascii="Calibri" w:hAnsi="Calibri" w:cs="Calibri"/>
                <w:b/>
                <w:sz w:val="22"/>
              </w:rPr>
              <w:t xml:space="preserve">. </w:t>
            </w:r>
          </w:p>
        </w:tc>
        <w:tc>
          <w:tcPr>
            <w:tcW w:w="6787" w:type="dxa"/>
          </w:tcPr>
          <w:p w14:paraId="1C962914" w14:textId="77777777" w:rsidR="00AB4638" w:rsidRPr="00AB3B42" w:rsidRDefault="00AB4638">
            <w:pPr>
              <w:rPr>
                <w:rFonts w:ascii="Calibri" w:hAnsi="Calibri" w:cs="Calibri"/>
                <w:b/>
                <w:sz w:val="22"/>
              </w:rPr>
            </w:pPr>
            <w:r w:rsidRPr="00AB3B42">
              <w:rPr>
                <w:rFonts w:ascii="Calibri" w:hAnsi="Calibri" w:cs="Calibri"/>
                <w:b/>
                <w:sz w:val="22"/>
              </w:rPr>
              <w:t>MINUTES</w:t>
            </w:r>
          </w:p>
        </w:tc>
        <w:tc>
          <w:tcPr>
            <w:tcW w:w="1532" w:type="dxa"/>
          </w:tcPr>
          <w:p w14:paraId="47B2A275" w14:textId="6C1E4E03" w:rsidR="00AB4638" w:rsidRDefault="00AB4638">
            <w:pPr>
              <w:jc w:val="right"/>
              <w:rPr>
                <w:rFonts w:ascii="Calibri" w:hAnsi="Calibri" w:cs="Calibri"/>
                <w:b/>
                <w:bCs/>
                <w:sz w:val="22"/>
                <w:szCs w:val="22"/>
              </w:rPr>
            </w:pPr>
            <w:r w:rsidRPr="5F9BD900">
              <w:rPr>
                <w:rFonts w:ascii="Calibri" w:hAnsi="Calibri" w:cs="Calibri"/>
                <w:b/>
                <w:bCs/>
                <w:sz w:val="22"/>
                <w:szCs w:val="22"/>
              </w:rPr>
              <w:t>AC (2</w:t>
            </w:r>
            <w:r w:rsidR="005964CE">
              <w:rPr>
                <w:rFonts w:ascii="Calibri" w:hAnsi="Calibri" w:cs="Calibri"/>
                <w:b/>
                <w:bCs/>
                <w:sz w:val="22"/>
                <w:szCs w:val="22"/>
              </w:rPr>
              <w:t>4-25)</w:t>
            </w:r>
            <w:r w:rsidRPr="5F9BD900">
              <w:rPr>
                <w:rFonts w:ascii="Calibri" w:hAnsi="Calibri" w:cs="Calibri"/>
                <w:b/>
                <w:bCs/>
                <w:sz w:val="22"/>
                <w:szCs w:val="22"/>
              </w:rPr>
              <w:t xml:space="preserve"> </w:t>
            </w:r>
          </w:p>
          <w:p w14:paraId="2B0F3334" w14:textId="61576C0C" w:rsidR="00AB4638" w:rsidRPr="00AB3B42" w:rsidRDefault="00AB4638">
            <w:pPr>
              <w:jc w:val="right"/>
              <w:rPr>
                <w:rFonts w:ascii="Calibri" w:hAnsi="Calibri" w:cs="Calibri"/>
                <w:b/>
                <w:sz w:val="22"/>
              </w:rPr>
            </w:pPr>
            <w:r w:rsidRPr="00AB3B42">
              <w:rPr>
                <w:rFonts w:ascii="Calibri" w:hAnsi="Calibri" w:cs="Calibri"/>
                <w:b/>
                <w:sz w:val="22"/>
              </w:rPr>
              <w:t xml:space="preserve">Minute </w:t>
            </w:r>
            <w:r w:rsidR="005964CE">
              <w:rPr>
                <w:rFonts w:ascii="Calibri" w:hAnsi="Calibri" w:cs="Calibri"/>
                <w:b/>
                <w:sz w:val="22"/>
              </w:rPr>
              <w:t>1</w:t>
            </w:r>
          </w:p>
        </w:tc>
      </w:tr>
      <w:tr w:rsidR="00AB4638" w:rsidRPr="00AB3B42" w14:paraId="4794CC13" w14:textId="77777777" w:rsidTr="001A7356">
        <w:trPr>
          <w:trHeight w:val="283"/>
          <w:jc w:val="center"/>
        </w:trPr>
        <w:tc>
          <w:tcPr>
            <w:tcW w:w="721" w:type="dxa"/>
          </w:tcPr>
          <w:p w14:paraId="14716F4F" w14:textId="77777777" w:rsidR="00AB4638" w:rsidRPr="00AB3B42" w:rsidRDefault="00AB4638">
            <w:pPr>
              <w:rPr>
                <w:rFonts w:ascii="Calibri" w:hAnsi="Calibri" w:cs="Calibri"/>
                <w:b/>
                <w:sz w:val="22"/>
              </w:rPr>
            </w:pPr>
          </w:p>
        </w:tc>
        <w:tc>
          <w:tcPr>
            <w:tcW w:w="6787" w:type="dxa"/>
          </w:tcPr>
          <w:p w14:paraId="5EC7F095" w14:textId="0A6BF41C" w:rsidR="00AB4638" w:rsidRPr="00AB3B42" w:rsidRDefault="00AB4638">
            <w:pPr>
              <w:rPr>
                <w:rFonts w:ascii="Calibri" w:hAnsi="Calibri" w:cs="Calibri"/>
                <w:sz w:val="22"/>
                <w:szCs w:val="22"/>
              </w:rPr>
            </w:pPr>
            <w:r>
              <w:rPr>
                <w:rFonts w:ascii="Calibri" w:hAnsi="Calibri" w:cs="Calibri"/>
                <w:sz w:val="22"/>
                <w:szCs w:val="22"/>
              </w:rPr>
              <w:t>T</w:t>
            </w:r>
            <w:r w:rsidRPr="5F9BD900">
              <w:rPr>
                <w:rFonts w:ascii="Calibri" w:hAnsi="Calibri" w:cs="Calibri"/>
                <w:sz w:val="22"/>
                <w:szCs w:val="22"/>
              </w:rPr>
              <w:t xml:space="preserve">he minute of the meeting held on </w:t>
            </w:r>
            <w:r w:rsidR="005964CE">
              <w:rPr>
                <w:rFonts w:ascii="Calibri" w:hAnsi="Calibri" w:cs="Calibri"/>
                <w:sz w:val="22"/>
                <w:szCs w:val="22"/>
              </w:rPr>
              <w:t>11 September</w:t>
            </w:r>
            <w:r w:rsidRPr="5F9BD900">
              <w:rPr>
                <w:rFonts w:ascii="Calibri" w:hAnsi="Calibri" w:cs="Calibri"/>
                <w:sz w:val="22"/>
                <w:szCs w:val="22"/>
              </w:rPr>
              <w:t xml:space="preserve"> 2024</w:t>
            </w:r>
            <w:r>
              <w:rPr>
                <w:rFonts w:ascii="Calibri" w:hAnsi="Calibri" w:cs="Calibri"/>
                <w:sz w:val="22"/>
                <w:szCs w:val="22"/>
              </w:rPr>
              <w:t xml:space="preserve"> was </w:t>
            </w:r>
            <w:r w:rsidRPr="00AB4638">
              <w:rPr>
                <w:rFonts w:ascii="Calibri" w:hAnsi="Calibri" w:cs="Calibri"/>
                <w:sz w:val="22"/>
                <w:szCs w:val="22"/>
                <w:u w:val="single"/>
              </w:rPr>
              <w:t>approved</w:t>
            </w:r>
            <w:r>
              <w:rPr>
                <w:rFonts w:ascii="Calibri" w:hAnsi="Calibri" w:cs="Calibri"/>
                <w:sz w:val="22"/>
                <w:szCs w:val="22"/>
              </w:rPr>
              <w:t>.</w:t>
            </w:r>
          </w:p>
        </w:tc>
        <w:tc>
          <w:tcPr>
            <w:tcW w:w="1532" w:type="dxa"/>
          </w:tcPr>
          <w:p w14:paraId="37656307" w14:textId="77777777" w:rsidR="00AB4638" w:rsidRPr="00AB3B42" w:rsidRDefault="00AB4638">
            <w:pPr>
              <w:jc w:val="right"/>
              <w:rPr>
                <w:rFonts w:ascii="Calibri" w:hAnsi="Calibri" w:cs="Calibri"/>
                <w:b/>
                <w:sz w:val="22"/>
              </w:rPr>
            </w:pPr>
          </w:p>
        </w:tc>
      </w:tr>
      <w:tr w:rsidR="00AB4638" w:rsidRPr="00AB3B42" w14:paraId="080D2379" w14:textId="77777777" w:rsidTr="001A7356">
        <w:trPr>
          <w:trHeight w:val="283"/>
          <w:jc w:val="center"/>
        </w:trPr>
        <w:tc>
          <w:tcPr>
            <w:tcW w:w="721" w:type="dxa"/>
          </w:tcPr>
          <w:p w14:paraId="3265C826" w14:textId="77777777" w:rsidR="00AB4638" w:rsidRPr="00AB3B42" w:rsidRDefault="00AB4638">
            <w:pPr>
              <w:rPr>
                <w:rFonts w:ascii="Calibri" w:hAnsi="Calibri" w:cs="Calibri"/>
                <w:b/>
                <w:sz w:val="22"/>
              </w:rPr>
            </w:pPr>
          </w:p>
        </w:tc>
        <w:tc>
          <w:tcPr>
            <w:tcW w:w="6787" w:type="dxa"/>
          </w:tcPr>
          <w:p w14:paraId="05BC2C14" w14:textId="77777777" w:rsidR="00AB4638" w:rsidRPr="00AB3B42" w:rsidRDefault="00AB4638">
            <w:pPr>
              <w:jc w:val="both"/>
              <w:rPr>
                <w:rFonts w:ascii="Calibri" w:hAnsi="Calibri" w:cs="Calibri"/>
                <w:sz w:val="22"/>
                <w:highlight w:val="yellow"/>
              </w:rPr>
            </w:pPr>
          </w:p>
        </w:tc>
        <w:tc>
          <w:tcPr>
            <w:tcW w:w="1532" w:type="dxa"/>
          </w:tcPr>
          <w:p w14:paraId="1EF3BFAD" w14:textId="77777777" w:rsidR="00AB4638" w:rsidRPr="00AB3B42" w:rsidRDefault="00AB4638">
            <w:pPr>
              <w:jc w:val="right"/>
              <w:rPr>
                <w:rFonts w:ascii="Calibri" w:hAnsi="Calibri" w:cs="Calibri"/>
                <w:b/>
                <w:sz w:val="22"/>
                <w:highlight w:val="yellow"/>
              </w:rPr>
            </w:pPr>
          </w:p>
        </w:tc>
      </w:tr>
      <w:tr w:rsidR="00AB4638" w:rsidRPr="00AB3B42" w14:paraId="66B9137F" w14:textId="77777777" w:rsidTr="001A7356">
        <w:trPr>
          <w:trHeight w:val="283"/>
          <w:jc w:val="center"/>
        </w:trPr>
        <w:tc>
          <w:tcPr>
            <w:tcW w:w="721" w:type="dxa"/>
          </w:tcPr>
          <w:p w14:paraId="7B168157" w14:textId="6021F77E" w:rsidR="00AB4638" w:rsidRPr="00AB3B42" w:rsidRDefault="005964CE">
            <w:pPr>
              <w:rPr>
                <w:rFonts w:ascii="Calibri" w:hAnsi="Calibri" w:cs="Calibri"/>
                <w:b/>
                <w:sz w:val="22"/>
              </w:rPr>
            </w:pPr>
            <w:r>
              <w:rPr>
                <w:rFonts w:ascii="Calibri" w:hAnsi="Calibri" w:cs="Calibri"/>
                <w:b/>
                <w:sz w:val="22"/>
              </w:rPr>
              <w:t>2</w:t>
            </w:r>
            <w:r w:rsidR="00AB4638">
              <w:rPr>
                <w:rFonts w:ascii="Calibri" w:hAnsi="Calibri" w:cs="Calibri"/>
                <w:b/>
                <w:sz w:val="22"/>
              </w:rPr>
              <w:t>.</w:t>
            </w:r>
          </w:p>
        </w:tc>
        <w:tc>
          <w:tcPr>
            <w:tcW w:w="6787" w:type="dxa"/>
          </w:tcPr>
          <w:p w14:paraId="296CE323" w14:textId="77777777" w:rsidR="00AB4638" w:rsidRPr="00AB3B42" w:rsidRDefault="00AB4638">
            <w:pPr>
              <w:jc w:val="both"/>
              <w:rPr>
                <w:rFonts w:ascii="Calibri" w:hAnsi="Calibri" w:cs="Calibri"/>
                <w:b/>
                <w:sz w:val="22"/>
              </w:rPr>
            </w:pPr>
            <w:r w:rsidRPr="00AB3B42">
              <w:rPr>
                <w:rFonts w:ascii="Calibri" w:hAnsi="Calibri" w:cs="Calibri"/>
                <w:b/>
                <w:sz w:val="22"/>
              </w:rPr>
              <w:t>MATTERS ARISING NOT OTHERWISE ON THE AGENDA</w:t>
            </w:r>
          </w:p>
        </w:tc>
        <w:tc>
          <w:tcPr>
            <w:tcW w:w="1532" w:type="dxa"/>
          </w:tcPr>
          <w:p w14:paraId="51528B5B" w14:textId="77777777" w:rsidR="00AB4638" w:rsidRPr="00AB3B42" w:rsidRDefault="00AB4638">
            <w:pPr>
              <w:jc w:val="right"/>
              <w:rPr>
                <w:rFonts w:ascii="Calibri" w:hAnsi="Calibri" w:cs="Calibri"/>
                <w:b/>
                <w:sz w:val="22"/>
                <w:highlight w:val="yellow"/>
              </w:rPr>
            </w:pPr>
          </w:p>
        </w:tc>
      </w:tr>
      <w:tr w:rsidR="00AB4638" w:rsidRPr="00AB3B42" w14:paraId="125C80B5" w14:textId="77777777" w:rsidTr="001A7356">
        <w:trPr>
          <w:trHeight w:val="283"/>
          <w:jc w:val="center"/>
        </w:trPr>
        <w:tc>
          <w:tcPr>
            <w:tcW w:w="721" w:type="dxa"/>
          </w:tcPr>
          <w:p w14:paraId="652DEF7D" w14:textId="77777777" w:rsidR="00AB4638" w:rsidRPr="00AB3B42" w:rsidRDefault="00AB4638">
            <w:pPr>
              <w:rPr>
                <w:rFonts w:ascii="Calibri" w:hAnsi="Calibri" w:cs="Calibri"/>
                <w:b/>
                <w:sz w:val="22"/>
                <w:highlight w:val="yellow"/>
              </w:rPr>
            </w:pPr>
          </w:p>
        </w:tc>
        <w:tc>
          <w:tcPr>
            <w:tcW w:w="6787" w:type="dxa"/>
          </w:tcPr>
          <w:p w14:paraId="2E496E05" w14:textId="4B88561B" w:rsidR="00AB4638" w:rsidRPr="00AB3B42" w:rsidRDefault="003425A7" w:rsidP="00C5300A">
            <w:pPr>
              <w:rPr>
                <w:rFonts w:ascii="Calibri" w:hAnsi="Calibri" w:cs="Calibri"/>
                <w:sz w:val="22"/>
              </w:rPr>
            </w:pPr>
            <w:r>
              <w:rPr>
                <w:rFonts w:ascii="Calibri" w:hAnsi="Calibri" w:cs="Calibri"/>
                <w:sz w:val="22"/>
              </w:rPr>
              <w:t>There were no</w:t>
            </w:r>
            <w:r w:rsidR="00955A76" w:rsidRPr="00955A76">
              <w:rPr>
                <w:rFonts w:ascii="Calibri" w:hAnsi="Calibri" w:cs="Calibri"/>
                <w:sz w:val="22"/>
              </w:rPr>
              <w:t xml:space="preserve"> matters arising.</w:t>
            </w:r>
          </w:p>
        </w:tc>
        <w:tc>
          <w:tcPr>
            <w:tcW w:w="1532" w:type="dxa"/>
          </w:tcPr>
          <w:p w14:paraId="520E86F7" w14:textId="77777777" w:rsidR="00CC323F" w:rsidRPr="00CC323F" w:rsidRDefault="00CC323F" w:rsidP="00D26D30">
            <w:pPr>
              <w:rPr>
                <w:rFonts w:ascii="Calibri" w:hAnsi="Calibri" w:cs="Calibri"/>
                <w:sz w:val="22"/>
                <w:highlight w:val="yellow"/>
              </w:rPr>
            </w:pPr>
          </w:p>
        </w:tc>
      </w:tr>
      <w:tr w:rsidR="00AB4638" w:rsidRPr="00AB3B42" w14:paraId="65CD57E1" w14:textId="77777777" w:rsidTr="001A7356">
        <w:trPr>
          <w:trHeight w:val="283"/>
          <w:jc w:val="center"/>
        </w:trPr>
        <w:tc>
          <w:tcPr>
            <w:tcW w:w="721" w:type="dxa"/>
          </w:tcPr>
          <w:p w14:paraId="0757F87C" w14:textId="77777777" w:rsidR="00AB4638" w:rsidRPr="00AB3B42" w:rsidRDefault="00AB4638">
            <w:pPr>
              <w:rPr>
                <w:rFonts w:ascii="Calibri" w:hAnsi="Calibri" w:cs="Calibri"/>
                <w:b/>
                <w:sz w:val="22"/>
                <w:highlight w:val="yellow"/>
              </w:rPr>
            </w:pPr>
          </w:p>
        </w:tc>
        <w:tc>
          <w:tcPr>
            <w:tcW w:w="6787" w:type="dxa"/>
          </w:tcPr>
          <w:p w14:paraId="54E45C8D" w14:textId="77777777" w:rsidR="00AB4638" w:rsidRPr="00AB3B42" w:rsidRDefault="00AB4638">
            <w:pPr>
              <w:jc w:val="both"/>
              <w:rPr>
                <w:rFonts w:ascii="Calibri" w:hAnsi="Calibri" w:cs="Calibri"/>
                <w:sz w:val="22"/>
              </w:rPr>
            </w:pPr>
          </w:p>
        </w:tc>
        <w:tc>
          <w:tcPr>
            <w:tcW w:w="1532" w:type="dxa"/>
          </w:tcPr>
          <w:p w14:paraId="57BF6D34" w14:textId="77777777" w:rsidR="00AB4638" w:rsidRPr="00AB3B42" w:rsidRDefault="00AB4638">
            <w:pPr>
              <w:jc w:val="right"/>
              <w:rPr>
                <w:rFonts w:ascii="Calibri" w:hAnsi="Calibri" w:cs="Calibri"/>
                <w:b/>
                <w:sz w:val="22"/>
                <w:highlight w:val="yellow"/>
              </w:rPr>
            </w:pPr>
          </w:p>
        </w:tc>
      </w:tr>
      <w:tr w:rsidR="00AB4638" w:rsidRPr="00825F33" w14:paraId="0ACD868A" w14:textId="77777777" w:rsidTr="001A7356">
        <w:trPr>
          <w:trHeight w:val="283"/>
          <w:jc w:val="center"/>
        </w:trPr>
        <w:tc>
          <w:tcPr>
            <w:tcW w:w="721" w:type="dxa"/>
          </w:tcPr>
          <w:p w14:paraId="01C26478" w14:textId="04DA5B09" w:rsidR="00AB4638" w:rsidRPr="00AB3B42" w:rsidRDefault="005964CE">
            <w:pPr>
              <w:rPr>
                <w:rFonts w:ascii="Calibri" w:hAnsi="Calibri" w:cs="Calibri"/>
                <w:b/>
                <w:sz w:val="22"/>
                <w:highlight w:val="yellow"/>
              </w:rPr>
            </w:pPr>
            <w:r>
              <w:rPr>
                <w:rFonts w:ascii="Calibri" w:hAnsi="Calibri" w:cs="Calibri"/>
                <w:b/>
                <w:sz w:val="22"/>
              </w:rPr>
              <w:t>3</w:t>
            </w:r>
            <w:r w:rsidR="00AB4638" w:rsidRPr="00AB3B42">
              <w:rPr>
                <w:rFonts w:ascii="Calibri" w:hAnsi="Calibri" w:cs="Calibri"/>
                <w:b/>
                <w:sz w:val="22"/>
              </w:rPr>
              <w:t>.</w:t>
            </w:r>
          </w:p>
        </w:tc>
        <w:tc>
          <w:tcPr>
            <w:tcW w:w="6787" w:type="dxa"/>
          </w:tcPr>
          <w:p w14:paraId="1994F25D" w14:textId="77777777" w:rsidR="00AB4638" w:rsidRDefault="00AB4638">
            <w:pPr>
              <w:jc w:val="both"/>
              <w:rPr>
                <w:rFonts w:ascii="Calibri" w:hAnsi="Calibri" w:cs="Calibri"/>
                <w:b/>
                <w:sz w:val="22"/>
              </w:rPr>
            </w:pPr>
            <w:r w:rsidRPr="00AB3B42">
              <w:rPr>
                <w:rFonts w:ascii="Calibri" w:hAnsi="Calibri" w:cs="Calibri"/>
                <w:b/>
                <w:sz w:val="22"/>
              </w:rPr>
              <w:t xml:space="preserve">STATEMENTS BY THE CHAIR </w:t>
            </w:r>
            <w:r>
              <w:rPr>
                <w:rFonts w:ascii="Calibri" w:hAnsi="Calibri" w:cs="Calibri"/>
                <w:b/>
                <w:sz w:val="22"/>
              </w:rPr>
              <w:t>AND</w:t>
            </w:r>
          </w:p>
          <w:p w14:paraId="0222980F" w14:textId="77777777" w:rsidR="00AB4638" w:rsidRPr="00AB3B42" w:rsidRDefault="00AB4638">
            <w:pPr>
              <w:jc w:val="both"/>
              <w:rPr>
                <w:rFonts w:ascii="Calibri" w:hAnsi="Calibri" w:cs="Calibri"/>
                <w:b/>
                <w:sz w:val="22"/>
                <w:highlight w:val="yellow"/>
              </w:rPr>
            </w:pPr>
            <w:r w:rsidRPr="00AB3B42">
              <w:rPr>
                <w:rFonts w:ascii="Calibri" w:hAnsi="Calibri" w:cs="Calibri"/>
                <w:b/>
                <w:sz w:val="22"/>
              </w:rPr>
              <w:t>AN UPDATE ON THE EXTERNAL ENVIRONMENT</w:t>
            </w:r>
          </w:p>
        </w:tc>
        <w:tc>
          <w:tcPr>
            <w:tcW w:w="1532" w:type="dxa"/>
          </w:tcPr>
          <w:p w14:paraId="04301965" w14:textId="77777777" w:rsidR="00AB4638" w:rsidRPr="00825F33" w:rsidRDefault="00AB4638">
            <w:pPr>
              <w:jc w:val="right"/>
              <w:rPr>
                <w:rFonts w:ascii="Calibri" w:hAnsi="Calibri" w:cs="Calibri"/>
                <w:b/>
                <w:sz w:val="22"/>
              </w:rPr>
            </w:pPr>
            <w:r w:rsidRPr="00825F33">
              <w:rPr>
                <w:rFonts w:ascii="Calibri" w:hAnsi="Calibri" w:cs="Calibri"/>
                <w:b/>
                <w:sz w:val="22"/>
              </w:rPr>
              <w:t xml:space="preserve">Oral Report </w:t>
            </w:r>
          </w:p>
          <w:p w14:paraId="444AF609" w14:textId="704AAE80" w:rsidR="00AB4638" w:rsidRPr="00825F33" w:rsidRDefault="00AB4638">
            <w:pPr>
              <w:jc w:val="right"/>
              <w:rPr>
                <w:rFonts w:ascii="Calibri" w:hAnsi="Calibri" w:cs="Calibri"/>
                <w:b/>
                <w:bCs/>
                <w:sz w:val="22"/>
                <w:szCs w:val="22"/>
              </w:rPr>
            </w:pPr>
            <w:r w:rsidRPr="5F9BD900">
              <w:rPr>
                <w:rFonts w:ascii="Calibri" w:hAnsi="Calibri" w:cs="Calibri"/>
                <w:b/>
                <w:bCs/>
                <w:sz w:val="22"/>
                <w:szCs w:val="22"/>
              </w:rPr>
              <w:t>AC (24</w:t>
            </w:r>
            <w:r w:rsidR="005964CE">
              <w:rPr>
                <w:rFonts w:ascii="Calibri" w:hAnsi="Calibri" w:cs="Calibri"/>
                <w:b/>
                <w:bCs/>
                <w:sz w:val="22"/>
                <w:szCs w:val="22"/>
              </w:rPr>
              <w:t>-</w:t>
            </w:r>
            <w:r w:rsidRPr="5F9BD900">
              <w:rPr>
                <w:rFonts w:ascii="Calibri" w:hAnsi="Calibri" w:cs="Calibri"/>
                <w:b/>
                <w:bCs/>
                <w:sz w:val="22"/>
                <w:szCs w:val="22"/>
              </w:rPr>
              <w:t xml:space="preserve">25) </w:t>
            </w:r>
            <w:r w:rsidR="005964CE">
              <w:rPr>
                <w:rFonts w:ascii="Calibri" w:hAnsi="Calibri" w:cs="Calibri"/>
                <w:b/>
                <w:bCs/>
                <w:sz w:val="22"/>
                <w:szCs w:val="22"/>
              </w:rPr>
              <w:t>12</w:t>
            </w:r>
          </w:p>
        </w:tc>
      </w:tr>
      <w:tr w:rsidR="00AB4638" w:rsidRPr="00825F33" w14:paraId="0062B289" w14:textId="77777777" w:rsidTr="001A7356">
        <w:trPr>
          <w:trHeight w:val="283"/>
          <w:jc w:val="center"/>
        </w:trPr>
        <w:tc>
          <w:tcPr>
            <w:tcW w:w="721" w:type="dxa"/>
          </w:tcPr>
          <w:p w14:paraId="09AF0712" w14:textId="77777777" w:rsidR="00AB4638" w:rsidRPr="005768F8" w:rsidRDefault="00AB4638">
            <w:pPr>
              <w:rPr>
                <w:rFonts w:ascii="Calibri" w:hAnsi="Calibri" w:cs="Calibri"/>
                <w:b/>
                <w:sz w:val="22"/>
              </w:rPr>
            </w:pPr>
          </w:p>
        </w:tc>
        <w:tc>
          <w:tcPr>
            <w:tcW w:w="6787" w:type="dxa"/>
          </w:tcPr>
          <w:p w14:paraId="67B3EBCD" w14:textId="77777777" w:rsidR="003F50DE" w:rsidRPr="00B45126" w:rsidRDefault="003F50DE" w:rsidP="003F50DE">
            <w:pPr>
              <w:jc w:val="both"/>
              <w:rPr>
                <w:rFonts w:ascii="Calibri" w:hAnsi="Calibri" w:cs="Calibri"/>
                <w:sz w:val="22"/>
                <w:szCs w:val="22"/>
              </w:rPr>
            </w:pPr>
            <w:r w:rsidRPr="00B45126">
              <w:rPr>
                <w:rFonts w:ascii="Calibri" w:hAnsi="Calibri" w:cs="Calibri"/>
                <w:sz w:val="22"/>
                <w:szCs w:val="22"/>
              </w:rPr>
              <w:t xml:space="preserve">Council </w:t>
            </w:r>
            <w:r w:rsidRPr="00B45126">
              <w:rPr>
                <w:rFonts w:ascii="Calibri" w:hAnsi="Calibri" w:cs="Calibri"/>
                <w:sz w:val="22"/>
                <w:szCs w:val="22"/>
                <w:u w:val="single"/>
              </w:rPr>
              <w:t>received</w:t>
            </w:r>
            <w:r w:rsidRPr="00B45126">
              <w:rPr>
                <w:rFonts w:ascii="Calibri" w:hAnsi="Calibri" w:cs="Calibri"/>
                <w:sz w:val="22"/>
                <w:szCs w:val="22"/>
              </w:rPr>
              <w:t xml:space="preserve"> an update on the external environment, and a briefing from the Chair which covered developments relating to matters including: </w:t>
            </w:r>
          </w:p>
          <w:p w14:paraId="7C69FAAD" w14:textId="77777777" w:rsidR="003F50DE" w:rsidRPr="00B45126" w:rsidRDefault="003F50DE" w:rsidP="003F50DE">
            <w:pPr>
              <w:jc w:val="both"/>
              <w:rPr>
                <w:rFonts w:ascii="Calibri" w:hAnsi="Calibri" w:cs="Calibri"/>
                <w:sz w:val="22"/>
                <w:szCs w:val="22"/>
              </w:rPr>
            </w:pPr>
            <w:r w:rsidRPr="00B45126">
              <w:rPr>
                <w:rFonts w:ascii="Calibri" w:hAnsi="Calibri" w:cs="Calibri"/>
                <w:sz w:val="22"/>
                <w:szCs w:val="22"/>
              </w:rPr>
              <w:t> </w:t>
            </w:r>
          </w:p>
          <w:p w14:paraId="7175E151" w14:textId="18BAB66C" w:rsidR="003F50DE" w:rsidRPr="00B45126" w:rsidRDefault="003F50DE" w:rsidP="003F50DE">
            <w:pPr>
              <w:pStyle w:val="ListParagraph"/>
              <w:numPr>
                <w:ilvl w:val="0"/>
                <w:numId w:val="3"/>
              </w:numPr>
              <w:contextualSpacing w:val="0"/>
              <w:jc w:val="both"/>
              <w:rPr>
                <w:rFonts w:ascii="Calibri" w:hAnsi="Calibri" w:cs="Calibri"/>
                <w:sz w:val="22"/>
                <w:szCs w:val="22"/>
              </w:rPr>
            </w:pPr>
            <w:r w:rsidRPr="00B45126">
              <w:rPr>
                <w:rFonts w:ascii="Calibri" w:hAnsi="Calibri" w:cs="Calibri"/>
                <w:sz w:val="22"/>
                <w:szCs w:val="22"/>
              </w:rPr>
              <w:t>There had been an increase in tuition fee levels confirmed in England, and Scottish ministers had no opposition to raising fees for students</w:t>
            </w:r>
            <w:r w:rsidR="00BF40A9" w:rsidRPr="00B45126">
              <w:rPr>
                <w:rFonts w:ascii="Calibri" w:hAnsi="Calibri" w:cs="Calibri"/>
                <w:sz w:val="22"/>
                <w:szCs w:val="22"/>
              </w:rPr>
              <w:t xml:space="preserve"> from the rest of the UK (RUK)</w:t>
            </w:r>
            <w:r w:rsidRPr="00B45126">
              <w:rPr>
                <w:rFonts w:ascii="Calibri" w:hAnsi="Calibri" w:cs="Calibri"/>
                <w:sz w:val="22"/>
                <w:szCs w:val="22"/>
              </w:rPr>
              <w:t xml:space="preserve"> undertaking a programme of study in Scotland</w:t>
            </w:r>
            <w:r w:rsidR="00596397">
              <w:rPr>
                <w:rFonts w:ascii="Calibri" w:hAnsi="Calibri" w:cs="Calibri"/>
                <w:sz w:val="22"/>
                <w:szCs w:val="22"/>
              </w:rPr>
              <w:t>.  Arrangements were being taken forward to implement the revised fee levels.</w:t>
            </w:r>
          </w:p>
          <w:p w14:paraId="28C781F6" w14:textId="77777777" w:rsidR="003F50DE" w:rsidRPr="00B45126" w:rsidRDefault="003F50DE" w:rsidP="003F50DE">
            <w:pPr>
              <w:pStyle w:val="ListParagraph"/>
              <w:contextualSpacing w:val="0"/>
              <w:jc w:val="both"/>
              <w:rPr>
                <w:rFonts w:ascii="Calibri" w:hAnsi="Calibri" w:cs="Calibri"/>
                <w:sz w:val="22"/>
                <w:szCs w:val="22"/>
              </w:rPr>
            </w:pPr>
          </w:p>
          <w:p w14:paraId="1AAEF417" w14:textId="0C259470" w:rsidR="00B45126" w:rsidRPr="00C5300A" w:rsidRDefault="003F50DE" w:rsidP="00B45126">
            <w:pPr>
              <w:pStyle w:val="ListParagraph"/>
              <w:numPr>
                <w:ilvl w:val="0"/>
                <w:numId w:val="3"/>
              </w:numPr>
              <w:contextualSpacing w:val="0"/>
              <w:jc w:val="both"/>
              <w:rPr>
                <w:rFonts w:ascii="Calibri" w:hAnsi="Calibri" w:cs="Calibri"/>
                <w:sz w:val="22"/>
                <w:szCs w:val="22"/>
              </w:rPr>
            </w:pPr>
            <w:proofErr w:type="gramStart"/>
            <w:r w:rsidRPr="00B45126">
              <w:rPr>
                <w:rFonts w:ascii="Calibri" w:hAnsi="Calibri" w:cs="Calibri"/>
                <w:sz w:val="22"/>
                <w:szCs w:val="22"/>
              </w:rPr>
              <w:t>In light of</w:t>
            </w:r>
            <w:proofErr w:type="gramEnd"/>
            <w:r w:rsidRPr="00B45126">
              <w:rPr>
                <w:rFonts w:ascii="Calibri" w:hAnsi="Calibri" w:cs="Calibri"/>
                <w:sz w:val="22"/>
                <w:szCs w:val="22"/>
              </w:rPr>
              <w:t xml:space="preserve"> changes to visa requirements that had been i</w:t>
            </w:r>
            <w:r w:rsidR="00596397">
              <w:rPr>
                <w:rFonts w:ascii="Calibri" w:hAnsi="Calibri" w:cs="Calibri"/>
                <w:sz w:val="22"/>
                <w:szCs w:val="22"/>
              </w:rPr>
              <w:t>ntroduced</w:t>
            </w:r>
            <w:r w:rsidRPr="00B45126">
              <w:rPr>
                <w:rFonts w:ascii="Calibri" w:hAnsi="Calibri" w:cs="Calibri"/>
                <w:sz w:val="22"/>
                <w:szCs w:val="22"/>
              </w:rPr>
              <w:t xml:space="preserve"> in recent months and the impact of these on higher education, further revisions that would mitigate this impact would be positive. There was currently no indication of such change, however, the </w:t>
            </w:r>
            <w:r w:rsidR="00596397">
              <w:rPr>
                <w:rFonts w:ascii="Calibri" w:hAnsi="Calibri" w:cs="Calibri"/>
                <w:sz w:val="22"/>
                <w:szCs w:val="22"/>
              </w:rPr>
              <w:t xml:space="preserve">new Westminster </w:t>
            </w:r>
            <w:r w:rsidRPr="00B45126">
              <w:rPr>
                <w:rFonts w:ascii="Calibri" w:hAnsi="Calibri" w:cs="Calibri"/>
                <w:sz w:val="22"/>
                <w:szCs w:val="22"/>
              </w:rPr>
              <w:t xml:space="preserve">government that had come </w:t>
            </w:r>
            <w:r w:rsidR="00585239" w:rsidRPr="00B45126">
              <w:rPr>
                <w:rFonts w:ascii="Calibri" w:hAnsi="Calibri" w:cs="Calibri"/>
                <w:sz w:val="22"/>
                <w:szCs w:val="22"/>
              </w:rPr>
              <w:t>t</w:t>
            </w:r>
            <w:r w:rsidRPr="00B45126">
              <w:rPr>
                <w:rFonts w:ascii="Calibri" w:hAnsi="Calibri" w:cs="Calibri"/>
                <w:sz w:val="22"/>
                <w:szCs w:val="22"/>
              </w:rPr>
              <w:t>o power in Ju</w:t>
            </w:r>
            <w:r w:rsidR="00A61F13">
              <w:rPr>
                <w:rFonts w:ascii="Calibri" w:hAnsi="Calibri" w:cs="Calibri"/>
                <w:sz w:val="22"/>
                <w:szCs w:val="22"/>
              </w:rPr>
              <w:t>ly</w:t>
            </w:r>
            <w:r w:rsidRPr="00B45126">
              <w:rPr>
                <w:rFonts w:ascii="Calibri" w:hAnsi="Calibri" w:cs="Calibri"/>
                <w:sz w:val="22"/>
                <w:szCs w:val="22"/>
              </w:rPr>
              <w:t xml:space="preserve"> 2024 had been explicit in stating that international students continued to be welcome in the UK. It remained to be seen the extent to which this would remain a focus on the agenda for the </w:t>
            </w:r>
            <w:r w:rsidR="00596397">
              <w:rPr>
                <w:rFonts w:ascii="Calibri" w:hAnsi="Calibri" w:cs="Calibri"/>
                <w:sz w:val="22"/>
                <w:szCs w:val="22"/>
              </w:rPr>
              <w:t xml:space="preserve">new </w:t>
            </w:r>
            <w:r w:rsidRPr="00B45126">
              <w:rPr>
                <w:rFonts w:ascii="Calibri" w:hAnsi="Calibri" w:cs="Calibri"/>
                <w:sz w:val="22"/>
                <w:szCs w:val="22"/>
              </w:rPr>
              <w:t>government</w:t>
            </w:r>
            <w:r w:rsidR="00B45126" w:rsidRPr="00B45126">
              <w:rPr>
                <w:rFonts w:ascii="Calibri" w:hAnsi="Calibri" w:cs="Calibri"/>
                <w:sz w:val="22"/>
                <w:szCs w:val="22"/>
              </w:rPr>
              <w:t>.</w:t>
            </w:r>
          </w:p>
        </w:tc>
        <w:tc>
          <w:tcPr>
            <w:tcW w:w="1532" w:type="dxa"/>
          </w:tcPr>
          <w:p w14:paraId="44D6D2D3" w14:textId="77777777" w:rsidR="00AB4638" w:rsidRPr="00825F33" w:rsidRDefault="00AB4638">
            <w:pPr>
              <w:jc w:val="right"/>
              <w:rPr>
                <w:rFonts w:ascii="Calibri" w:hAnsi="Calibri" w:cs="Calibri"/>
                <w:b/>
                <w:sz w:val="22"/>
              </w:rPr>
            </w:pPr>
          </w:p>
        </w:tc>
      </w:tr>
    </w:tbl>
    <w:p w14:paraId="7BCAEE4E" w14:textId="77777777" w:rsidR="00EC7FEE" w:rsidRDefault="00EC7FEE">
      <w:r>
        <w:br w:type="page"/>
      </w: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532"/>
      </w:tblGrid>
      <w:tr w:rsidR="00AB4638" w:rsidRPr="00825F33" w14:paraId="1806A237" w14:textId="77777777" w:rsidTr="00AF2DFF">
        <w:trPr>
          <w:trHeight w:val="283"/>
          <w:jc w:val="center"/>
        </w:trPr>
        <w:tc>
          <w:tcPr>
            <w:tcW w:w="721" w:type="dxa"/>
          </w:tcPr>
          <w:p w14:paraId="58594466" w14:textId="3E70787B" w:rsidR="00AB4638" w:rsidRDefault="00AB4638">
            <w:pPr>
              <w:rPr>
                <w:rFonts w:ascii="Calibri" w:hAnsi="Calibri" w:cs="Calibri"/>
                <w:b/>
                <w:sz w:val="22"/>
              </w:rPr>
            </w:pPr>
          </w:p>
        </w:tc>
        <w:tc>
          <w:tcPr>
            <w:tcW w:w="6787" w:type="dxa"/>
          </w:tcPr>
          <w:p w14:paraId="73A1F0AB" w14:textId="77777777" w:rsidR="00AB4638" w:rsidRPr="00AB3B42" w:rsidRDefault="00AB4638">
            <w:pPr>
              <w:jc w:val="both"/>
              <w:rPr>
                <w:rFonts w:ascii="Calibri" w:hAnsi="Calibri" w:cs="Calibri"/>
                <w:b/>
                <w:sz w:val="22"/>
              </w:rPr>
            </w:pPr>
          </w:p>
        </w:tc>
        <w:tc>
          <w:tcPr>
            <w:tcW w:w="1532" w:type="dxa"/>
          </w:tcPr>
          <w:p w14:paraId="269AB461" w14:textId="77777777" w:rsidR="00AB4638" w:rsidRPr="00825F33" w:rsidRDefault="00AB4638">
            <w:pPr>
              <w:jc w:val="right"/>
              <w:rPr>
                <w:rFonts w:ascii="Calibri" w:hAnsi="Calibri" w:cs="Calibri"/>
                <w:b/>
                <w:sz w:val="22"/>
              </w:rPr>
            </w:pPr>
          </w:p>
        </w:tc>
      </w:tr>
      <w:tr w:rsidR="00AB4638" w:rsidRPr="00825F33" w14:paraId="0A4A7F24" w14:textId="77777777" w:rsidTr="00AF2DFF">
        <w:trPr>
          <w:trHeight w:val="283"/>
          <w:jc w:val="center"/>
        </w:trPr>
        <w:tc>
          <w:tcPr>
            <w:tcW w:w="721" w:type="dxa"/>
          </w:tcPr>
          <w:p w14:paraId="6567E8FD" w14:textId="1CBC8605" w:rsidR="00AB4638" w:rsidRDefault="005964CE">
            <w:pPr>
              <w:rPr>
                <w:rFonts w:ascii="Calibri" w:hAnsi="Calibri" w:cs="Calibri"/>
                <w:b/>
                <w:sz w:val="22"/>
              </w:rPr>
            </w:pPr>
            <w:r>
              <w:rPr>
                <w:rFonts w:ascii="Calibri" w:hAnsi="Calibri" w:cs="Calibri"/>
                <w:b/>
                <w:sz w:val="22"/>
              </w:rPr>
              <w:t>4</w:t>
            </w:r>
            <w:r w:rsidR="00AB4638">
              <w:rPr>
                <w:rFonts w:ascii="Calibri" w:hAnsi="Calibri" w:cs="Calibri"/>
                <w:b/>
                <w:sz w:val="22"/>
              </w:rPr>
              <w:t>.</w:t>
            </w:r>
          </w:p>
        </w:tc>
        <w:tc>
          <w:tcPr>
            <w:tcW w:w="6787" w:type="dxa"/>
          </w:tcPr>
          <w:p w14:paraId="5E622D18" w14:textId="23B7F250" w:rsidR="00AB4638" w:rsidRPr="00AB3B42" w:rsidRDefault="00923F8A">
            <w:pPr>
              <w:jc w:val="both"/>
              <w:rPr>
                <w:rFonts w:ascii="Calibri" w:hAnsi="Calibri" w:cs="Calibri"/>
                <w:b/>
                <w:sz w:val="22"/>
              </w:rPr>
            </w:pPr>
            <w:r w:rsidRPr="00923F8A">
              <w:rPr>
                <w:rFonts w:ascii="Calibri" w:hAnsi="Calibri" w:cs="Calibri"/>
                <w:b/>
                <w:bCs/>
                <w:sz w:val="22"/>
              </w:rPr>
              <w:t>SFC OUTCOMES FRAMEWORK AND ASSURANCE MODEL</w:t>
            </w:r>
            <w:r w:rsidRPr="00923F8A">
              <w:rPr>
                <w:rFonts w:ascii="Calibri" w:hAnsi="Calibri" w:cs="Calibri"/>
                <w:b/>
                <w:sz w:val="22"/>
              </w:rPr>
              <w:t> </w:t>
            </w:r>
          </w:p>
        </w:tc>
        <w:tc>
          <w:tcPr>
            <w:tcW w:w="1532" w:type="dxa"/>
          </w:tcPr>
          <w:p w14:paraId="7768CB41" w14:textId="434D964A" w:rsidR="00AB4638" w:rsidRPr="00825F33" w:rsidRDefault="00AB4638">
            <w:pPr>
              <w:jc w:val="right"/>
              <w:rPr>
                <w:rFonts w:ascii="Calibri" w:hAnsi="Calibri" w:cs="Calibri"/>
                <w:b/>
                <w:sz w:val="22"/>
              </w:rPr>
            </w:pPr>
            <w:r>
              <w:rPr>
                <w:rFonts w:ascii="Calibri" w:hAnsi="Calibri" w:cs="Calibri"/>
                <w:b/>
                <w:sz w:val="22"/>
              </w:rPr>
              <w:t>AC (24</w:t>
            </w:r>
            <w:r w:rsidR="00923F8A">
              <w:rPr>
                <w:rFonts w:ascii="Calibri" w:hAnsi="Calibri" w:cs="Calibri"/>
                <w:b/>
                <w:sz w:val="22"/>
              </w:rPr>
              <w:t>-</w:t>
            </w:r>
            <w:r>
              <w:rPr>
                <w:rFonts w:ascii="Calibri" w:hAnsi="Calibri" w:cs="Calibri"/>
                <w:b/>
                <w:sz w:val="22"/>
              </w:rPr>
              <w:t xml:space="preserve">25) </w:t>
            </w:r>
            <w:r w:rsidR="00923F8A">
              <w:rPr>
                <w:rFonts w:ascii="Calibri" w:hAnsi="Calibri" w:cs="Calibri"/>
                <w:b/>
                <w:sz w:val="22"/>
              </w:rPr>
              <w:t>13</w:t>
            </w:r>
          </w:p>
        </w:tc>
      </w:tr>
      <w:tr w:rsidR="00AB4638" w:rsidRPr="00825F33" w14:paraId="6E0F013E" w14:textId="77777777" w:rsidTr="00AF2DFF">
        <w:trPr>
          <w:trHeight w:val="283"/>
          <w:jc w:val="center"/>
        </w:trPr>
        <w:tc>
          <w:tcPr>
            <w:tcW w:w="721" w:type="dxa"/>
          </w:tcPr>
          <w:p w14:paraId="66FC4BBC" w14:textId="77777777" w:rsidR="00AB4638" w:rsidRPr="00B073ED" w:rsidRDefault="00AB4638">
            <w:pPr>
              <w:rPr>
                <w:rFonts w:ascii="Calibri" w:hAnsi="Calibri" w:cs="Calibri"/>
                <w:b/>
                <w:sz w:val="22"/>
              </w:rPr>
            </w:pPr>
          </w:p>
        </w:tc>
        <w:tc>
          <w:tcPr>
            <w:tcW w:w="6787" w:type="dxa"/>
          </w:tcPr>
          <w:p w14:paraId="2118E893" w14:textId="77777777" w:rsidR="00FC1CBA" w:rsidRPr="00B45126" w:rsidRDefault="00FC1CBA" w:rsidP="00FC1CBA">
            <w:pPr>
              <w:jc w:val="both"/>
              <w:rPr>
                <w:rFonts w:ascii="Calibri" w:hAnsi="Calibri" w:cs="Calibri"/>
                <w:sz w:val="22"/>
                <w:szCs w:val="22"/>
              </w:rPr>
            </w:pPr>
            <w:r w:rsidRPr="00B45126">
              <w:rPr>
                <w:rFonts w:ascii="Calibri" w:hAnsi="Calibri" w:cs="Calibri"/>
                <w:sz w:val="22"/>
                <w:szCs w:val="22"/>
              </w:rPr>
              <w:t xml:space="preserve">Council </w:t>
            </w:r>
            <w:r w:rsidRPr="00B45126">
              <w:rPr>
                <w:rFonts w:ascii="Calibri" w:hAnsi="Calibri" w:cs="Calibri"/>
                <w:sz w:val="22"/>
                <w:szCs w:val="22"/>
                <w:u w:val="single"/>
              </w:rPr>
              <w:t>received</w:t>
            </w:r>
            <w:r w:rsidRPr="00B45126">
              <w:rPr>
                <w:rFonts w:ascii="Calibri" w:hAnsi="Calibri" w:cs="Calibri"/>
                <w:sz w:val="22"/>
                <w:szCs w:val="22"/>
              </w:rPr>
              <w:t xml:space="preserve"> an update on the Scottish Funding Council (SFC) Outcome and Assurance Model.</w:t>
            </w:r>
          </w:p>
          <w:p w14:paraId="539F226C" w14:textId="77777777" w:rsidR="00FC1CBA" w:rsidRPr="00B45126" w:rsidRDefault="00FC1CBA" w:rsidP="00FC1CBA">
            <w:pPr>
              <w:jc w:val="both"/>
              <w:rPr>
                <w:rFonts w:ascii="Calibri" w:hAnsi="Calibri" w:cs="Calibri"/>
                <w:sz w:val="22"/>
                <w:szCs w:val="22"/>
              </w:rPr>
            </w:pPr>
            <w:r w:rsidRPr="00B45126">
              <w:rPr>
                <w:rFonts w:ascii="Calibri" w:hAnsi="Calibri" w:cs="Calibri"/>
                <w:sz w:val="22"/>
                <w:szCs w:val="22"/>
              </w:rPr>
              <w:t> </w:t>
            </w:r>
          </w:p>
          <w:p w14:paraId="1AF86CF7" w14:textId="28EB6444" w:rsidR="00FC1CBA" w:rsidRPr="00B45126" w:rsidRDefault="00FC1CBA" w:rsidP="00FC1CBA">
            <w:pPr>
              <w:jc w:val="both"/>
              <w:rPr>
                <w:rFonts w:ascii="Calibri" w:hAnsi="Calibri" w:cs="Calibri"/>
                <w:sz w:val="22"/>
                <w:szCs w:val="22"/>
              </w:rPr>
            </w:pPr>
            <w:r w:rsidRPr="00B45126">
              <w:rPr>
                <w:rFonts w:ascii="Calibri" w:hAnsi="Calibri" w:cs="Calibri"/>
                <w:sz w:val="22"/>
                <w:szCs w:val="22"/>
              </w:rPr>
              <w:t xml:space="preserve">The paper provided an overview of the new model, and the SFC approach toward assurance and accountability, which would replace the </w:t>
            </w:r>
            <w:r w:rsidR="000B1EF9">
              <w:rPr>
                <w:rFonts w:ascii="Calibri" w:hAnsi="Calibri" w:cs="Calibri"/>
                <w:sz w:val="22"/>
                <w:szCs w:val="22"/>
              </w:rPr>
              <w:t>previous</w:t>
            </w:r>
            <w:r w:rsidRPr="00B45126">
              <w:rPr>
                <w:rFonts w:ascii="Calibri" w:hAnsi="Calibri" w:cs="Calibri"/>
                <w:sz w:val="22"/>
                <w:szCs w:val="22"/>
              </w:rPr>
              <w:t xml:space="preserve"> Outcome Agreement </w:t>
            </w:r>
            <w:r w:rsidR="005417F2" w:rsidRPr="00B45126">
              <w:rPr>
                <w:rFonts w:ascii="Calibri" w:hAnsi="Calibri" w:cs="Calibri"/>
                <w:sz w:val="22"/>
                <w:szCs w:val="22"/>
              </w:rPr>
              <w:t>F</w:t>
            </w:r>
            <w:r w:rsidRPr="00B45126">
              <w:rPr>
                <w:rFonts w:ascii="Calibri" w:hAnsi="Calibri" w:cs="Calibri"/>
                <w:sz w:val="22"/>
                <w:szCs w:val="22"/>
              </w:rPr>
              <w:t>ramework from 2024/25 onwards. </w:t>
            </w:r>
          </w:p>
          <w:p w14:paraId="47791081" w14:textId="77777777" w:rsidR="00FC1CBA" w:rsidRPr="00B45126" w:rsidRDefault="00FC1CBA" w:rsidP="00FC1CBA">
            <w:pPr>
              <w:jc w:val="both"/>
              <w:rPr>
                <w:rFonts w:ascii="Calibri" w:hAnsi="Calibri" w:cs="Calibri"/>
                <w:sz w:val="22"/>
                <w:szCs w:val="22"/>
              </w:rPr>
            </w:pPr>
            <w:r w:rsidRPr="00B45126">
              <w:rPr>
                <w:rFonts w:ascii="Calibri" w:hAnsi="Calibri" w:cs="Calibri"/>
                <w:sz w:val="22"/>
                <w:szCs w:val="22"/>
              </w:rPr>
              <w:t> </w:t>
            </w:r>
          </w:p>
          <w:p w14:paraId="0A7AF75D" w14:textId="5716BF13" w:rsidR="00FC1CBA" w:rsidRPr="00B45126" w:rsidRDefault="00FC1CBA" w:rsidP="00FC1CBA">
            <w:pPr>
              <w:jc w:val="both"/>
              <w:rPr>
                <w:rFonts w:ascii="Calibri" w:hAnsi="Calibri" w:cs="Calibri"/>
                <w:sz w:val="22"/>
                <w:szCs w:val="22"/>
              </w:rPr>
            </w:pPr>
            <w:r w:rsidRPr="00B45126">
              <w:rPr>
                <w:rFonts w:ascii="Calibri" w:hAnsi="Calibri" w:cs="Calibri"/>
                <w:sz w:val="22"/>
                <w:szCs w:val="22"/>
              </w:rPr>
              <w:t xml:space="preserve">It had been stated that there was a focus in the new approach on reducing the burden on institutions around reporting and data, however the model remained very </w:t>
            </w:r>
            <w:proofErr w:type="gramStart"/>
            <w:r w:rsidRPr="00B45126">
              <w:rPr>
                <w:rFonts w:ascii="Calibri" w:hAnsi="Calibri" w:cs="Calibri"/>
                <w:sz w:val="22"/>
                <w:szCs w:val="22"/>
              </w:rPr>
              <w:t>new</w:t>
            </w:r>
            <w:proofErr w:type="gramEnd"/>
            <w:r w:rsidRPr="00B45126">
              <w:rPr>
                <w:rFonts w:ascii="Calibri" w:hAnsi="Calibri" w:cs="Calibri"/>
                <w:sz w:val="22"/>
                <w:szCs w:val="22"/>
              </w:rPr>
              <w:t xml:space="preserve"> and a range of details had yet to be fully confirmed. </w:t>
            </w:r>
          </w:p>
          <w:p w14:paraId="2A705DBD" w14:textId="77777777" w:rsidR="00FC1CBA" w:rsidRPr="00B45126" w:rsidRDefault="00FC1CBA" w:rsidP="00FC1CBA">
            <w:pPr>
              <w:jc w:val="both"/>
              <w:rPr>
                <w:rFonts w:ascii="Calibri" w:hAnsi="Calibri" w:cs="Calibri"/>
                <w:sz w:val="22"/>
                <w:szCs w:val="22"/>
              </w:rPr>
            </w:pPr>
            <w:r w:rsidRPr="00B45126">
              <w:rPr>
                <w:rFonts w:ascii="Calibri" w:hAnsi="Calibri" w:cs="Calibri"/>
                <w:sz w:val="22"/>
                <w:szCs w:val="22"/>
              </w:rPr>
              <w:t> </w:t>
            </w:r>
          </w:p>
          <w:p w14:paraId="77F26C52" w14:textId="514FBAE5" w:rsidR="00B45126" w:rsidRPr="00B45126" w:rsidRDefault="00FC1CBA" w:rsidP="00FC1CBA">
            <w:pPr>
              <w:rPr>
                <w:rFonts w:ascii="Calibri" w:hAnsi="Calibri" w:cs="Calibri"/>
                <w:sz w:val="22"/>
                <w:szCs w:val="22"/>
              </w:rPr>
            </w:pPr>
            <w:r w:rsidRPr="00B45126">
              <w:rPr>
                <w:rFonts w:ascii="Calibri" w:hAnsi="Calibri" w:cs="Calibri"/>
                <w:sz w:val="22"/>
                <w:szCs w:val="22"/>
              </w:rPr>
              <w:t xml:space="preserve">Council </w:t>
            </w:r>
            <w:r w:rsidRPr="00B45126">
              <w:rPr>
                <w:rFonts w:ascii="Calibri" w:hAnsi="Calibri" w:cs="Calibri"/>
                <w:sz w:val="22"/>
                <w:szCs w:val="22"/>
                <w:u w:val="single"/>
              </w:rPr>
              <w:t>noted</w:t>
            </w:r>
            <w:r w:rsidRPr="00B45126">
              <w:rPr>
                <w:rFonts w:ascii="Calibri" w:hAnsi="Calibri" w:cs="Calibri"/>
                <w:sz w:val="22"/>
                <w:szCs w:val="22"/>
              </w:rPr>
              <w:t xml:space="preserve"> the paper.</w:t>
            </w:r>
          </w:p>
        </w:tc>
        <w:tc>
          <w:tcPr>
            <w:tcW w:w="1532" w:type="dxa"/>
          </w:tcPr>
          <w:p w14:paraId="2A327DC0" w14:textId="77777777" w:rsidR="00AB4638" w:rsidRPr="00825F33" w:rsidRDefault="00AB4638">
            <w:pPr>
              <w:jc w:val="right"/>
              <w:rPr>
                <w:rFonts w:ascii="Calibri" w:hAnsi="Calibri" w:cs="Calibri"/>
                <w:b/>
                <w:sz w:val="22"/>
              </w:rPr>
            </w:pPr>
          </w:p>
        </w:tc>
      </w:tr>
      <w:tr w:rsidR="00AB4638" w:rsidRPr="00AB3B42" w14:paraId="03DCA0F8" w14:textId="77777777" w:rsidTr="00AF2DFF">
        <w:trPr>
          <w:trHeight w:val="283"/>
          <w:jc w:val="center"/>
        </w:trPr>
        <w:tc>
          <w:tcPr>
            <w:tcW w:w="721" w:type="dxa"/>
          </w:tcPr>
          <w:p w14:paraId="50AFA733" w14:textId="77777777" w:rsidR="00AB4638" w:rsidRPr="00AB3B42" w:rsidRDefault="00AB4638">
            <w:pPr>
              <w:rPr>
                <w:rFonts w:ascii="Calibri" w:hAnsi="Calibri" w:cs="Calibri"/>
                <w:b/>
                <w:sz w:val="22"/>
              </w:rPr>
            </w:pPr>
          </w:p>
        </w:tc>
        <w:tc>
          <w:tcPr>
            <w:tcW w:w="6787" w:type="dxa"/>
          </w:tcPr>
          <w:p w14:paraId="7DAE3D25" w14:textId="77777777" w:rsidR="00AB4638" w:rsidRPr="00B45126" w:rsidRDefault="00AB4638">
            <w:pPr>
              <w:jc w:val="both"/>
              <w:rPr>
                <w:rFonts w:ascii="Calibri" w:hAnsi="Calibri" w:cs="Calibri"/>
                <w:b/>
                <w:sz w:val="22"/>
                <w:szCs w:val="22"/>
              </w:rPr>
            </w:pPr>
          </w:p>
        </w:tc>
        <w:tc>
          <w:tcPr>
            <w:tcW w:w="1532" w:type="dxa"/>
          </w:tcPr>
          <w:p w14:paraId="206CAAAE" w14:textId="77777777" w:rsidR="00AB4638" w:rsidRPr="00AB3B42" w:rsidRDefault="00AB4638">
            <w:pPr>
              <w:jc w:val="right"/>
              <w:rPr>
                <w:rFonts w:ascii="Calibri" w:hAnsi="Calibri" w:cs="Calibri"/>
                <w:b/>
                <w:sz w:val="22"/>
              </w:rPr>
            </w:pPr>
          </w:p>
        </w:tc>
      </w:tr>
      <w:tr w:rsidR="00AB4638" w:rsidRPr="00200011" w14:paraId="53EF49F0" w14:textId="77777777" w:rsidTr="00AF2DFF">
        <w:trPr>
          <w:trHeight w:val="283"/>
          <w:jc w:val="center"/>
        </w:trPr>
        <w:tc>
          <w:tcPr>
            <w:tcW w:w="721" w:type="dxa"/>
          </w:tcPr>
          <w:p w14:paraId="4217EFB5" w14:textId="5B32DD31" w:rsidR="00AB4638" w:rsidRPr="002E40A8" w:rsidRDefault="00923F8A">
            <w:pPr>
              <w:rPr>
                <w:rFonts w:ascii="Calibri" w:hAnsi="Calibri" w:cs="Calibri"/>
                <w:b/>
                <w:bCs/>
                <w:sz w:val="22"/>
                <w:szCs w:val="22"/>
              </w:rPr>
            </w:pPr>
            <w:r>
              <w:rPr>
                <w:rFonts w:ascii="Calibri" w:hAnsi="Calibri" w:cs="Calibri"/>
                <w:b/>
                <w:bCs/>
                <w:sz w:val="22"/>
                <w:szCs w:val="22"/>
              </w:rPr>
              <w:t>5</w:t>
            </w:r>
            <w:r w:rsidR="00AB4638">
              <w:rPr>
                <w:rFonts w:ascii="Calibri" w:hAnsi="Calibri" w:cs="Calibri"/>
                <w:b/>
                <w:bCs/>
                <w:sz w:val="22"/>
                <w:szCs w:val="22"/>
              </w:rPr>
              <w:t>.</w:t>
            </w:r>
          </w:p>
        </w:tc>
        <w:tc>
          <w:tcPr>
            <w:tcW w:w="6787" w:type="dxa"/>
          </w:tcPr>
          <w:p w14:paraId="2B53D3A3" w14:textId="28CE4585" w:rsidR="00AB4638" w:rsidRPr="00B45126" w:rsidRDefault="00923F8A">
            <w:pPr>
              <w:spacing w:line="259" w:lineRule="auto"/>
              <w:jc w:val="both"/>
              <w:rPr>
                <w:rFonts w:ascii="Calibri" w:hAnsi="Calibri" w:cs="Calibri"/>
                <w:b/>
                <w:bCs/>
                <w:sz w:val="22"/>
                <w:szCs w:val="22"/>
              </w:rPr>
            </w:pPr>
            <w:r w:rsidRPr="00B45126">
              <w:rPr>
                <w:rFonts w:ascii="Calibri" w:hAnsi="Calibri" w:cs="Calibri"/>
                <w:b/>
                <w:bCs/>
                <w:sz w:val="22"/>
                <w:szCs w:val="22"/>
              </w:rPr>
              <w:t>SELF EVALUATION ACTION PLAN (SEAP)</w:t>
            </w:r>
          </w:p>
        </w:tc>
        <w:tc>
          <w:tcPr>
            <w:tcW w:w="1532" w:type="dxa"/>
          </w:tcPr>
          <w:p w14:paraId="49EAE8BC" w14:textId="3A9F4208" w:rsidR="00AB4638" w:rsidRPr="00200011" w:rsidRDefault="00AB4638">
            <w:pPr>
              <w:jc w:val="right"/>
              <w:rPr>
                <w:rFonts w:ascii="Calibri" w:hAnsi="Calibri" w:cs="Calibri"/>
                <w:b/>
                <w:bCs/>
                <w:sz w:val="22"/>
                <w:szCs w:val="22"/>
              </w:rPr>
            </w:pPr>
            <w:r w:rsidRPr="7CB4A6CE">
              <w:rPr>
                <w:rFonts w:ascii="Calibri" w:hAnsi="Calibri" w:cs="Calibri"/>
                <w:b/>
                <w:bCs/>
                <w:sz w:val="22"/>
                <w:szCs w:val="22"/>
              </w:rPr>
              <w:t xml:space="preserve">AC (24/25) </w:t>
            </w:r>
            <w:r w:rsidR="00923F8A">
              <w:rPr>
                <w:rFonts w:ascii="Calibri" w:hAnsi="Calibri" w:cs="Calibri"/>
                <w:b/>
                <w:bCs/>
                <w:sz w:val="22"/>
                <w:szCs w:val="22"/>
              </w:rPr>
              <w:t>14</w:t>
            </w:r>
          </w:p>
        </w:tc>
      </w:tr>
      <w:tr w:rsidR="00AB4638" w14:paraId="19D4119C" w14:textId="77777777" w:rsidTr="00AF2DFF">
        <w:trPr>
          <w:trHeight w:val="283"/>
          <w:jc w:val="center"/>
        </w:trPr>
        <w:tc>
          <w:tcPr>
            <w:tcW w:w="721" w:type="dxa"/>
          </w:tcPr>
          <w:p w14:paraId="1DF46DA2" w14:textId="77777777" w:rsidR="00AB4638" w:rsidRPr="008E4C52" w:rsidRDefault="00AB4638">
            <w:pPr>
              <w:rPr>
                <w:rFonts w:ascii="Calibri" w:hAnsi="Calibri" w:cs="Calibri"/>
                <w:sz w:val="22"/>
                <w:szCs w:val="22"/>
              </w:rPr>
            </w:pPr>
          </w:p>
        </w:tc>
        <w:tc>
          <w:tcPr>
            <w:tcW w:w="6787" w:type="dxa"/>
          </w:tcPr>
          <w:p w14:paraId="30D2AE9F" w14:textId="74A4C5B6" w:rsidR="0037516E" w:rsidRPr="00B45126" w:rsidRDefault="0037516E" w:rsidP="0037516E">
            <w:pPr>
              <w:jc w:val="both"/>
              <w:rPr>
                <w:rFonts w:ascii="Calibri" w:hAnsi="Calibri" w:cs="Calibri"/>
                <w:sz w:val="22"/>
                <w:szCs w:val="22"/>
              </w:rPr>
            </w:pPr>
            <w:r w:rsidRPr="00B45126">
              <w:rPr>
                <w:rFonts w:ascii="Calibri" w:hAnsi="Calibri" w:cs="Calibri"/>
                <w:sz w:val="22"/>
                <w:szCs w:val="22"/>
              </w:rPr>
              <w:t xml:space="preserve">Council </w:t>
            </w:r>
            <w:r w:rsidRPr="0079758F">
              <w:rPr>
                <w:rFonts w:ascii="Calibri" w:hAnsi="Calibri" w:cs="Calibri"/>
                <w:sz w:val="22"/>
                <w:szCs w:val="22"/>
                <w:u w:val="single"/>
              </w:rPr>
              <w:t>considered</w:t>
            </w:r>
            <w:r w:rsidRPr="00B45126">
              <w:rPr>
                <w:rFonts w:ascii="Calibri" w:hAnsi="Calibri" w:cs="Calibri"/>
                <w:sz w:val="22"/>
                <w:szCs w:val="22"/>
              </w:rPr>
              <w:t xml:space="preserve"> the Self-Evaluation and Action Plan (SEAP) for 2023/24.</w:t>
            </w:r>
          </w:p>
          <w:p w14:paraId="1D81E494"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 </w:t>
            </w:r>
          </w:p>
          <w:p w14:paraId="1B2ABAF0" w14:textId="1A739C68" w:rsidR="0037516E" w:rsidRPr="00B45126" w:rsidRDefault="0037516E" w:rsidP="0037516E">
            <w:pPr>
              <w:jc w:val="both"/>
              <w:rPr>
                <w:rFonts w:ascii="Calibri" w:hAnsi="Calibri" w:cs="Calibri"/>
                <w:sz w:val="22"/>
                <w:szCs w:val="22"/>
              </w:rPr>
            </w:pPr>
            <w:r w:rsidRPr="00B45126">
              <w:rPr>
                <w:rFonts w:ascii="Calibri" w:hAnsi="Calibri" w:cs="Calibri"/>
                <w:sz w:val="22"/>
                <w:szCs w:val="22"/>
              </w:rPr>
              <w:t xml:space="preserve">Council had received various updates in recent months on the new quality arrangements in Scotland, as provided in the Tertiary Quality Enhancement Framework (TQEF) which had been launched in June 2024. 2024/25 was a transition year for the new arrangements, including the change to </w:t>
            </w:r>
            <w:r w:rsidR="00B20810" w:rsidRPr="00B45126">
              <w:rPr>
                <w:rFonts w:ascii="Calibri" w:hAnsi="Calibri" w:cs="Calibri"/>
                <w:sz w:val="22"/>
                <w:szCs w:val="22"/>
              </w:rPr>
              <w:t xml:space="preserve">the mechanism for </w:t>
            </w:r>
            <w:r w:rsidRPr="00B45126">
              <w:rPr>
                <w:rFonts w:ascii="Calibri" w:hAnsi="Calibri" w:cs="Calibri"/>
                <w:sz w:val="22"/>
                <w:szCs w:val="22"/>
              </w:rPr>
              <w:t>reporting on quality to the Scottish Funding Council (SFC). For many years, universities in Scotland had been required to submit reporting in a specified format on an annual basis, and this had been replaced by the SEAP.</w:t>
            </w:r>
          </w:p>
          <w:p w14:paraId="5152535E"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 </w:t>
            </w:r>
          </w:p>
          <w:p w14:paraId="5E55103E"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The draft SEAP had been prepared based on the guidance provided by SFC, and taking account of learning gained through engagement with a range of sector events that had taken place in autumn 2024. </w:t>
            </w:r>
          </w:p>
          <w:p w14:paraId="005D053A"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 </w:t>
            </w:r>
          </w:p>
          <w:p w14:paraId="0B9E285D"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Council discussed that it may be valuable to add reference to the Small Business Charter accreditation that had recently been achieved.</w:t>
            </w:r>
          </w:p>
          <w:p w14:paraId="4D7F244B"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 </w:t>
            </w:r>
          </w:p>
          <w:p w14:paraId="21A0356B" w14:textId="11E31988" w:rsidR="0037516E" w:rsidRPr="00B45126" w:rsidRDefault="0037516E" w:rsidP="0037516E">
            <w:pPr>
              <w:jc w:val="both"/>
              <w:rPr>
                <w:rFonts w:ascii="Calibri" w:hAnsi="Calibri" w:cs="Calibri"/>
                <w:sz w:val="22"/>
                <w:szCs w:val="22"/>
              </w:rPr>
            </w:pPr>
            <w:r w:rsidRPr="00B45126">
              <w:rPr>
                <w:rFonts w:ascii="Calibri" w:hAnsi="Calibri" w:cs="Calibri"/>
                <w:sz w:val="22"/>
                <w:szCs w:val="22"/>
              </w:rPr>
              <w:t>Once finalised, the SEAP including the statement of assurance, w</w:t>
            </w:r>
            <w:r w:rsidR="00B20810" w:rsidRPr="00B45126">
              <w:rPr>
                <w:rFonts w:ascii="Calibri" w:hAnsi="Calibri" w:cs="Calibri"/>
                <w:sz w:val="22"/>
                <w:szCs w:val="22"/>
              </w:rPr>
              <w:t>ould</w:t>
            </w:r>
            <w:r w:rsidRPr="00B45126">
              <w:rPr>
                <w:rFonts w:ascii="Calibri" w:hAnsi="Calibri" w:cs="Calibri"/>
                <w:sz w:val="22"/>
                <w:szCs w:val="22"/>
              </w:rPr>
              <w:t xml:space="preserve"> be submitted to the SFC by the deadline of 2 December 2024.</w:t>
            </w:r>
          </w:p>
          <w:p w14:paraId="1A2E0ECF"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 </w:t>
            </w:r>
          </w:p>
          <w:p w14:paraId="73FAD2DE"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The guidance from SFC on the SEAP noted a longer-term ambition to have a level of direct student involvement in the SEAP process, and this was the intended approach of the University going forward. The constrained timeline for the preparation of the 2023/24 SEAP and the issuing of guidance regarding this had meant this had been challenging in the current year, although student feedback, and the student input that formed core elements of quality processes were represented in the document.</w:t>
            </w:r>
          </w:p>
          <w:p w14:paraId="78788D46" w14:textId="77777777" w:rsidR="0037516E" w:rsidRPr="00B45126" w:rsidRDefault="0037516E" w:rsidP="0037516E">
            <w:pPr>
              <w:jc w:val="both"/>
              <w:rPr>
                <w:rFonts w:ascii="Calibri" w:hAnsi="Calibri" w:cs="Calibri"/>
                <w:sz w:val="22"/>
                <w:szCs w:val="22"/>
              </w:rPr>
            </w:pPr>
            <w:r w:rsidRPr="00B45126">
              <w:rPr>
                <w:rFonts w:ascii="Calibri" w:hAnsi="Calibri" w:cs="Calibri"/>
                <w:sz w:val="22"/>
                <w:szCs w:val="22"/>
              </w:rPr>
              <w:t> </w:t>
            </w:r>
          </w:p>
          <w:p w14:paraId="451E937A" w14:textId="5EECBA51" w:rsidR="00B45126" w:rsidRPr="00B45126" w:rsidRDefault="0037516E" w:rsidP="0037516E">
            <w:pPr>
              <w:rPr>
                <w:rFonts w:ascii="Calibri" w:hAnsi="Calibri" w:cs="Calibri"/>
                <w:sz w:val="22"/>
                <w:szCs w:val="22"/>
              </w:rPr>
            </w:pPr>
            <w:r w:rsidRPr="00B45126">
              <w:rPr>
                <w:rFonts w:ascii="Calibri" w:hAnsi="Calibri" w:cs="Calibri"/>
                <w:sz w:val="22"/>
                <w:szCs w:val="22"/>
              </w:rPr>
              <w:t xml:space="preserve">Council </w:t>
            </w:r>
            <w:r w:rsidRPr="00B45126">
              <w:rPr>
                <w:rFonts w:ascii="Calibri" w:hAnsi="Calibri" w:cs="Calibri"/>
                <w:sz w:val="22"/>
                <w:szCs w:val="22"/>
                <w:u w:val="single"/>
              </w:rPr>
              <w:t>endorsed</w:t>
            </w:r>
            <w:r w:rsidRPr="00B45126">
              <w:rPr>
                <w:rFonts w:ascii="Calibri" w:hAnsi="Calibri" w:cs="Calibri"/>
                <w:sz w:val="22"/>
                <w:szCs w:val="22"/>
              </w:rPr>
              <w:t xml:space="preserve"> the SEAP for 2023-24.</w:t>
            </w:r>
          </w:p>
        </w:tc>
        <w:tc>
          <w:tcPr>
            <w:tcW w:w="1532" w:type="dxa"/>
          </w:tcPr>
          <w:p w14:paraId="410C8EEE" w14:textId="77777777" w:rsidR="00AB4638" w:rsidRDefault="00AB4638">
            <w:pPr>
              <w:jc w:val="right"/>
              <w:rPr>
                <w:rFonts w:ascii="Calibri" w:hAnsi="Calibri" w:cs="Calibri"/>
                <w:b/>
                <w:sz w:val="22"/>
              </w:rPr>
            </w:pPr>
          </w:p>
        </w:tc>
      </w:tr>
      <w:tr w:rsidR="00AB4638" w:rsidRPr="45183388" w14:paraId="34540BA1" w14:textId="77777777" w:rsidTr="00AF2DFF">
        <w:trPr>
          <w:trHeight w:val="283"/>
          <w:jc w:val="center"/>
        </w:trPr>
        <w:tc>
          <w:tcPr>
            <w:tcW w:w="721" w:type="dxa"/>
          </w:tcPr>
          <w:p w14:paraId="77B45CA5" w14:textId="77777777" w:rsidR="00AB4638" w:rsidRDefault="00AB4638">
            <w:pPr>
              <w:rPr>
                <w:rFonts w:ascii="Calibri" w:hAnsi="Calibri" w:cs="Calibri"/>
                <w:b/>
                <w:bCs/>
                <w:sz w:val="22"/>
                <w:szCs w:val="22"/>
              </w:rPr>
            </w:pPr>
          </w:p>
        </w:tc>
        <w:tc>
          <w:tcPr>
            <w:tcW w:w="6787" w:type="dxa"/>
          </w:tcPr>
          <w:p w14:paraId="5D531103" w14:textId="77777777" w:rsidR="00AB4638" w:rsidRPr="002E40A8" w:rsidRDefault="00AB4638">
            <w:pPr>
              <w:rPr>
                <w:rFonts w:ascii="Calibri" w:hAnsi="Calibri" w:cs="Calibri"/>
                <w:b/>
                <w:bCs/>
                <w:caps/>
                <w:sz w:val="22"/>
                <w:szCs w:val="22"/>
              </w:rPr>
            </w:pPr>
          </w:p>
        </w:tc>
        <w:tc>
          <w:tcPr>
            <w:tcW w:w="1532" w:type="dxa"/>
          </w:tcPr>
          <w:p w14:paraId="56C08FA8" w14:textId="77777777" w:rsidR="00AB4638" w:rsidRPr="45183388" w:rsidRDefault="00AB4638">
            <w:pPr>
              <w:jc w:val="right"/>
              <w:rPr>
                <w:rFonts w:ascii="Calibri" w:hAnsi="Calibri" w:cs="Calibri"/>
                <w:b/>
                <w:bCs/>
                <w:sz w:val="22"/>
                <w:szCs w:val="22"/>
              </w:rPr>
            </w:pPr>
          </w:p>
        </w:tc>
      </w:tr>
    </w:tbl>
    <w:p w14:paraId="7D2F04D5" w14:textId="77777777" w:rsidR="00085486" w:rsidRDefault="00085486">
      <w:r>
        <w:br w:type="page"/>
      </w: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645"/>
        <w:gridCol w:w="1674"/>
      </w:tblGrid>
      <w:tr w:rsidR="00AB4638" w14:paraId="58B36935" w14:textId="77777777" w:rsidTr="00AF2DFF">
        <w:trPr>
          <w:trHeight w:val="283"/>
          <w:jc w:val="center"/>
        </w:trPr>
        <w:tc>
          <w:tcPr>
            <w:tcW w:w="721" w:type="dxa"/>
          </w:tcPr>
          <w:p w14:paraId="174EF309" w14:textId="2E513A1C" w:rsidR="00AB4638" w:rsidRPr="002E40A8" w:rsidRDefault="00923F8A">
            <w:pPr>
              <w:rPr>
                <w:rFonts w:ascii="Calibri" w:hAnsi="Calibri" w:cs="Calibri"/>
                <w:b/>
                <w:bCs/>
                <w:sz w:val="22"/>
                <w:szCs w:val="22"/>
              </w:rPr>
            </w:pPr>
            <w:r>
              <w:rPr>
                <w:rFonts w:ascii="Calibri" w:hAnsi="Calibri" w:cs="Calibri"/>
                <w:b/>
                <w:bCs/>
                <w:sz w:val="22"/>
                <w:szCs w:val="22"/>
              </w:rPr>
              <w:lastRenderedPageBreak/>
              <w:t>6</w:t>
            </w:r>
            <w:r w:rsidR="00AB4638">
              <w:rPr>
                <w:rFonts w:ascii="Calibri" w:hAnsi="Calibri" w:cs="Calibri"/>
                <w:b/>
                <w:bCs/>
                <w:sz w:val="22"/>
                <w:szCs w:val="22"/>
              </w:rPr>
              <w:t>.</w:t>
            </w:r>
          </w:p>
        </w:tc>
        <w:tc>
          <w:tcPr>
            <w:tcW w:w="6645" w:type="dxa"/>
          </w:tcPr>
          <w:p w14:paraId="4ACE680D" w14:textId="64E977A0" w:rsidR="00AB4638" w:rsidRPr="002E40A8" w:rsidRDefault="00292F0C">
            <w:pPr>
              <w:rPr>
                <w:rFonts w:ascii="Calibri" w:hAnsi="Calibri" w:cs="Calibri"/>
                <w:b/>
                <w:bCs/>
                <w:caps/>
                <w:sz w:val="22"/>
                <w:szCs w:val="22"/>
              </w:rPr>
            </w:pPr>
            <w:r w:rsidRPr="00292F0C">
              <w:rPr>
                <w:rFonts w:ascii="Calibri" w:hAnsi="Calibri" w:cs="Calibri"/>
                <w:b/>
                <w:bCs/>
                <w:caps/>
                <w:sz w:val="22"/>
                <w:szCs w:val="22"/>
              </w:rPr>
              <w:t>AMENDMENT TO ORDINANCE 58 </w:t>
            </w:r>
          </w:p>
        </w:tc>
        <w:tc>
          <w:tcPr>
            <w:tcW w:w="1674" w:type="dxa"/>
          </w:tcPr>
          <w:p w14:paraId="6B7A9502" w14:textId="4C509EB9" w:rsidR="00AB4638" w:rsidRDefault="00AB4638">
            <w:pPr>
              <w:jc w:val="right"/>
              <w:rPr>
                <w:rFonts w:ascii="Calibri" w:hAnsi="Calibri" w:cs="Calibri"/>
                <w:b/>
                <w:bCs/>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24</w:t>
            </w:r>
            <w:r w:rsidR="00292F0C">
              <w:rPr>
                <w:rFonts w:ascii="Calibri" w:hAnsi="Calibri" w:cs="Calibri"/>
                <w:b/>
                <w:sz w:val="22"/>
              </w:rPr>
              <w:t>-2</w:t>
            </w:r>
            <w:r>
              <w:rPr>
                <w:rFonts w:ascii="Calibri" w:hAnsi="Calibri" w:cs="Calibri"/>
                <w:b/>
                <w:sz w:val="22"/>
              </w:rPr>
              <w:t>5</w:t>
            </w:r>
            <w:r w:rsidRPr="00574BE4">
              <w:rPr>
                <w:rFonts w:ascii="Calibri" w:hAnsi="Calibri" w:cs="Calibri"/>
                <w:b/>
                <w:sz w:val="22"/>
              </w:rPr>
              <w:t>)</w:t>
            </w:r>
            <w:r>
              <w:rPr>
                <w:rFonts w:ascii="Calibri" w:hAnsi="Calibri" w:cs="Calibri"/>
                <w:b/>
                <w:sz w:val="22"/>
              </w:rPr>
              <w:t xml:space="preserve"> </w:t>
            </w:r>
            <w:r w:rsidR="00292F0C">
              <w:rPr>
                <w:rFonts w:ascii="Calibri" w:hAnsi="Calibri" w:cs="Calibri"/>
                <w:b/>
                <w:sz w:val="22"/>
              </w:rPr>
              <w:t>15</w:t>
            </w:r>
          </w:p>
        </w:tc>
      </w:tr>
      <w:tr w:rsidR="00AB4638" w:rsidRPr="00574BE4" w14:paraId="1F3C8F93" w14:textId="77777777" w:rsidTr="00AF2DFF">
        <w:trPr>
          <w:trHeight w:val="283"/>
          <w:jc w:val="center"/>
        </w:trPr>
        <w:tc>
          <w:tcPr>
            <w:tcW w:w="721" w:type="dxa"/>
          </w:tcPr>
          <w:p w14:paraId="75D7FD47" w14:textId="77777777" w:rsidR="00AB4638" w:rsidRPr="002E40A8" w:rsidRDefault="00AB4638">
            <w:pPr>
              <w:rPr>
                <w:rFonts w:ascii="Calibri" w:hAnsi="Calibri" w:cs="Calibri"/>
                <w:b/>
                <w:sz w:val="22"/>
              </w:rPr>
            </w:pPr>
          </w:p>
        </w:tc>
        <w:tc>
          <w:tcPr>
            <w:tcW w:w="6645" w:type="dxa"/>
          </w:tcPr>
          <w:p w14:paraId="5B3B3BA6" w14:textId="77777777" w:rsidR="00384216" w:rsidRPr="00384216" w:rsidRDefault="00384216" w:rsidP="00384216">
            <w:pPr>
              <w:jc w:val="both"/>
              <w:rPr>
                <w:rFonts w:ascii="Calibri" w:hAnsi="Calibri" w:cs="Calibri"/>
                <w:sz w:val="22"/>
                <w:szCs w:val="22"/>
              </w:rPr>
            </w:pPr>
            <w:r w:rsidRPr="00384216">
              <w:rPr>
                <w:rFonts w:ascii="Calibri" w:hAnsi="Calibri" w:cs="Calibri"/>
                <w:sz w:val="22"/>
                <w:szCs w:val="22"/>
              </w:rPr>
              <w:t xml:space="preserve">Council </w:t>
            </w:r>
            <w:r w:rsidRPr="00384216">
              <w:rPr>
                <w:rFonts w:ascii="Calibri" w:hAnsi="Calibri" w:cs="Calibri"/>
                <w:sz w:val="22"/>
                <w:szCs w:val="22"/>
                <w:u w:val="single"/>
              </w:rPr>
              <w:t>considered</w:t>
            </w:r>
            <w:r w:rsidRPr="00384216">
              <w:rPr>
                <w:rFonts w:ascii="Calibri" w:hAnsi="Calibri" w:cs="Calibri"/>
                <w:sz w:val="22"/>
                <w:szCs w:val="22"/>
              </w:rPr>
              <w:t xml:space="preserve"> the proposed amendment to Ordinance 58. </w:t>
            </w:r>
          </w:p>
          <w:p w14:paraId="0A6C44DF" w14:textId="77777777" w:rsidR="00384216" w:rsidRPr="00384216" w:rsidRDefault="00384216" w:rsidP="00384216">
            <w:pPr>
              <w:jc w:val="both"/>
              <w:rPr>
                <w:rFonts w:ascii="Calibri" w:hAnsi="Calibri" w:cs="Calibri"/>
                <w:sz w:val="22"/>
                <w:szCs w:val="22"/>
              </w:rPr>
            </w:pPr>
            <w:r w:rsidRPr="00384216">
              <w:rPr>
                <w:rFonts w:ascii="Calibri" w:hAnsi="Calibri" w:cs="Calibri"/>
                <w:sz w:val="22"/>
                <w:szCs w:val="22"/>
              </w:rPr>
              <w:t> </w:t>
            </w:r>
          </w:p>
          <w:p w14:paraId="769AD242" w14:textId="0CFA6692" w:rsidR="00384216" w:rsidRPr="00384216" w:rsidRDefault="00384216" w:rsidP="00384216">
            <w:pPr>
              <w:jc w:val="both"/>
              <w:rPr>
                <w:rFonts w:ascii="Calibri" w:hAnsi="Calibri" w:cs="Calibri"/>
                <w:sz w:val="22"/>
                <w:szCs w:val="22"/>
              </w:rPr>
            </w:pPr>
            <w:r w:rsidRPr="00384216">
              <w:rPr>
                <w:rFonts w:ascii="Calibri" w:hAnsi="Calibri" w:cs="Calibri"/>
                <w:sz w:val="22"/>
                <w:szCs w:val="22"/>
              </w:rPr>
              <w:t>It was discussed that Stirling Management School (SMS) was seeking to introduce a new qualification to those that the University can grant - Master of Accountancy (</w:t>
            </w:r>
            <w:proofErr w:type="spellStart"/>
            <w:r w:rsidRPr="00384216">
              <w:rPr>
                <w:rFonts w:ascii="Calibri" w:hAnsi="Calibri" w:cs="Calibri"/>
                <w:sz w:val="22"/>
                <w:szCs w:val="22"/>
              </w:rPr>
              <w:t>MAcc</w:t>
            </w:r>
            <w:proofErr w:type="spellEnd"/>
            <w:r w:rsidRPr="00384216">
              <w:rPr>
                <w:rFonts w:ascii="Calibri" w:hAnsi="Calibri" w:cs="Calibri"/>
                <w:sz w:val="22"/>
                <w:szCs w:val="22"/>
              </w:rPr>
              <w:t xml:space="preserve">). The </w:t>
            </w:r>
            <w:proofErr w:type="spellStart"/>
            <w:r w:rsidRPr="00384216">
              <w:rPr>
                <w:rFonts w:ascii="Calibri" w:hAnsi="Calibri" w:cs="Calibri"/>
                <w:sz w:val="22"/>
                <w:szCs w:val="22"/>
              </w:rPr>
              <w:t>MAcc</w:t>
            </w:r>
            <w:proofErr w:type="spellEnd"/>
            <w:r w:rsidRPr="00384216">
              <w:rPr>
                <w:rFonts w:ascii="Calibri" w:hAnsi="Calibri" w:cs="Calibri"/>
                <w:sz w:val="22"/>
                <w:szCs w:val="22"/>
              </w:rPr>
              <w:t xml:space="preserve"> would be aimed towards prospective students interested in achieving a professional level qualification accredited by the Association of Chartered Certified Accountants (ACCA). </w:t>
            </w:r>
          </w:p>
          <w:p w14:paraId="2C813779" w14:textId="77777777" w:rsidR="00384216" w:rsidRPr="00384216" w:rsidRDefault="00384216" w:rsidP="00384216">
            <w:pPr>
              <w:jc w:val="both"/>
              <w:rPr>
                <w:rFonts w:ascii="Calibri" w:hAnsi="Calibri" w:cs="Calibri"/>
                <w:sz w:val="22"/>
                <w:szCs w:val="22"/>
              </w:rPr>
            </w:pPr>
            <w:r w:rsidRPr="00384216">
              <w:rPr>
                <w:rFonts w:ascii="Calibri" w:hAnsi="Calibri" w:cs="Calibri"/>
                <w:sz w:val="22"/>
                <w:szCs w:val="22"/>
              </w:rPr>
              <w:t> </w:t>
            </w:r>
          </w:p>
          <w:p w14:paraId="7439DC6B" w14:textId="77777777" w:rsidR="00384216" w:rsidRPr="00384216" w:rsidRDefault="00384216" w:rsidP="00384216">
            <w:pPr>
              <w:jc w:val="both"/>
              <w:rPr>
                <w:rFonts w:ascii="Calibri" w:hAnsi="Calibri" w:cs="Calibri"/>
                <w:sz w:val="22"/>
                <w:szCs w:val="22"/>
              </w:rPr>
            </w:pPr>
            <w:r w:rsidRPr="00384216">
              <w:rPr>
                <w:rFonts w:ascii="Calibri" w:hAnsi="Calibri" w:cs="Calibri"/>
                <w:sz w:val="22"/>
                <w:szCs w:val="22"/>
              </w:rPr>
              <w:t xml:space="preserve">SMS had been engaging closely with ACCA regarding the potential introduction of the </w:t>
            </w:r>
            <w:proofErr w:type="spellStart"/>
            <w:r w:rsidRPr="00384216">
              <w:rPr>
                <w:rFonts w:ascii="Calibri" w:hAnsi="Calibri" w:cs="Calibri"/>
                <w:sz w:val="22"/>
                <w:szCs w:val="22"/>
              </w:rPr>
              <w:t>MAcc</w:t>
            </w:r>
            <w:proofErr w:type="spellEnd"/>
            <w:r w:rsidRPr="00384216">
              <w:rPr>
                <w:rFonts w:ascii="Calibri" w:hAnsi="Calibri" w:cs="Calibri"/>
                <w:sz w:val="22"/>
                <w:szCs w:val="22"/>
              </w:rPr>
              <w:t xml:space="preserve"> qualification and would continue to do so. It was noted that ACCA's view was that there was a potential market for the qualification and that it would be attractive to potential students. </w:t>
            </w:r>
          </w:p>
          <w:p w14:paraId="6AC9EF4D" w14:textId="77777777" w:rsidR="00384216" w:rsidRPr="00384216" w:rsidRDefault="00384216" w:rsidP="00384216">
            <w:pPr>
              <w:jc w:val="both"/>
              <w:rPr>
                <w:rFonts w:ascii="Calibri" w:hAnsi="Calibri" w:cs="Calibri"/>
                <w:sz w:val="22"/>
                <w:szCs w:val="22"/>
              </w:rPr>
            </w:pPr>
            <w:r w:rsidRPr="00384216">
              <w:rPr>
                <w:rFonts w:ascii="Calibri" w:hAnsi="Calibri" w:cs="Calibri"/>
                <w:sz w:val="22"/>
                <w:szCs w:val="22"/>
              </w:rPr>
              <w:t> </w:t>
            </w:r>
          </w:p>
          <w:p w14:paraId="5FEE55AE" w14:textId="2CC6CCF2" w:rsidR="00384216" w:rsidRPr="00384216" w:rsidRDefault="00C5373E" w:rsidP="00384216">
            <w:pPr>
              <w:jc w:val="both"/>
              <w:rPr>
                <w:rFonts w:ascii="Calibri" w:hAnsi="Calibri" w:cs="Calibri"/>
                <w:sz w:val="22"/>
                <w:szCs w:val="22"/>
              </w:rPr>
            </w:pPr>
            <w:r>
              <w:rPr>
                <w:rFonts w:ascii="Calibri" w:hAnsi="Calibri" w:cs="Calibri"/>
                <w:sz w:val="22"/>
                <w:szCs w:val="22"/>
              </w:rPr>
              <w:t>I</w:t>
            </w:r>
            <w:r w:rsidR="00384216" w:rsidRPr="00384216">
              <w:rPr>
                <w:rFonts w:ascii="Calibri" w:hAnsi="Calibri" w:cs="Calibri"/>
                <w:sz w:val="22"/>
                <w:szCs w:val="22"/>
              </w:rPr>
              <w:t xml:space="preserve">f the amendment to the Ordinance was approved to enable the University to grant the </w:t>
            </w:r>
            <w:proofErr w:type="spellStart"/>
            <w:r w:rsidR="00384216" w:rsidRPr="00384216">
              <w:rPr>
                <w:rFonts w:ascii="Calibri" w:hAnsi="Calibri" w:cs="Calibri"/>
                <w:sz w:val="22"/>
                <w:szCs w:val="22"/>
              </w:rPr>
              <w:t>MAcc</w:t>
            </w:r>
            <w:proofErr w:type="spellEnd"/>
            <w:r w:rsidR="00384216" w:rsidRPr="00384216">
              <w:rPr>
                <w:rFonts w:ascii="Calibri" w:hAnsi="Calibri" w:cs="Calibri"/>
                <w:sz w:val="22"/>
                <w:szCs w:val="22"/>
              </w:rPr>
              <w:t xml:space="preserve"> qualification, the intended degree programme would be prepared and submitted for approval through the standard institutional curriculum development process.  </w:t>
            </w:r>
          </w:p>
          <w:p w14:paraId="5559E607" w14:textId="77777777" w:rsidR="00384216" w:rsidRPr="00384216" w:rsidRDefault="00384216" w:rsidP="00384216">
            <w:pPr>
              <w:jc w:val="both"/>
              <w:rPr>
                <w:rFonts w:ascii="Calibri" w:hAnsi="Calibri" w:cs="Calibri"/>
                <w:sz w:val="22"/>
                <w:szCs w:val="22"/>
              </w:rPr>
            </w:pPr>
            <w:r w:rsidRPr="00384216">
              <w:rPr>
                <w:rFonts w:ascii="Calibri" w:hAnsi="Calibri" w:cs="Calibri"/>
                <w:sz w:val="22"/>
                <w:szCs w:val="22"/>
              </w:rPr>
              <w:t> </w:t>
            </w:r>
          </w:p>
          <w:p w14:paraId="7A1C83A0" w14:textId="03E935F9" w:rsidR="00782A36" w:rsidRPr="00384216" w:rsidRDefault="00384216" w:rsidP="00804E50">
            <w:pPr>
              <w:rPr>
                <w:rFonts w:ascii="Calibri" w:hAnsi="Calibri" w:cs="Calibri"/>
                <w:sz w:val="22"/>
                <w:szCs w:val="22"/>
              </w:rPr>
            </w:pPr>
            <w:r w:rsidRPr="00384216">
              <w:rPr>
                <w:rFonts w:ascii="Calibri" w:hAnsi="Calibri" w:cs="Calibri"/>
                <w:sz w:val="22"/>
                <w:szCs w:val="22"/>
              </w:rPr>
              <w:t xml:space="preserve">Council </w:t>
            </w:r>
            <w:r w:rsidRPr="00384216">
              <w:rPr>
                <w:rFonts w:ascii="Calibri" w:hAnsi="Calibri" w:cs="Calibri"/>
                <w:sz w:val="22"/>
                <w:szCs w:val="22"/>
                <w:u w:val="single"/>
              </w:rPr>
              <w:t>endorsed</w:t>
            </w:r>
            <w:r w:rsidRPr="00384216">
              <w:rPr>
                <w:rFonts w:ascii="Calibri" w:hAnsi="Calibri" w:cs="Calibri"/>
                <w:sz w:val="22"/>
                <w:szCs w:val="22"/>
              </w:rPr>
              <w:t xml:space="preserve"> the amendment to introduce the new </w:t>
            </w:r>
            <w:proofErr w:type="spellStart"/>
            <w:r w:rsidRPr="00384216">
              <w:rPr>
                <w:rFonts w:ascii="Calibri" w:hAnsi="Calibri" w:cs="Calibri"/>
                <w:sz w:val="22"/>
                <w:szCs w:val="22"/>
              </w:rPr>
              <w:t>MAcc</w:t>
            </w:r>
            <w:proofErr w:type="spellEnd"/>
            <w:r w:rsidRPr="00384216">
              <w:rPr>
                <w:rFonts w:ascii="Calibri" w:hAnsi="Calibri" w:cs="Calibri"/>
                <w:sz w:val="22"/>
                <w:szCs w:val="22"/>
              </w:rPr>
              <w:t xml:space="preserve"> qualification for onward submission to University Court for approval.</w:t>
            </w:r>
          </w:p>
        </w:tc>
        <w:tc>
          <w:tcPr>
            <w:tcW w:w="1674" w:type="dxa"/>
          </w:tcPr>
          <w:p w14:paraId="32F294A0" w14:textId="77777777" w:rsidR="00AB4638" w:rsidRPr="00574BE4" w:rsidRDefault="00AB4638">
            <w:pPr>
              <w:jc w:val="right"/>
              <w:rPr>
                <w:rFonts w:ascii="Calibri" w:hAnsi="Calibri" w:cs="Calibri"/>
                <w:b/>
                <w:sz w:val="22"/>
              </w:rPr>
            </w:pPr>
          </w:p>
        </w:tc>
      </w:tr>
      <w:tr w:rsidR="00AB4638" w:rsidRPr="00AB3B42" w14:paraId="3DF566E5" w14:textId="77777777" w:rsidTr="00AF2DFF">
        <w:trPr>
          <w:trHeight w:val="283"/>
          <w:jc w:val="center"/>
        </w:trPr>
        <w:tc>
          <w:tcPr>
            <w:tcW w:w="721" w:type="dxa"/>
          </w:tcPr>
          <w:p w14:paraId="715CBEE2" w14:textId="77777777" w:rsidR="00AB4638" w:rsidRPr="002E40A8" w:rsidRDefault="00AB4638">
            <w:pPr>
              <w:rPr>
                <w:rFonts w:ascii="Calibri" w:hAnsi="Calibri" w:cs="Calibri"/>
                <w:b/>
                <w:sz w:val="22"/>
              </w:rPr>
            </w:pPr>
          </w:p>
        </w:tc>
        <w:tc>
          <w:tcPr>
            <w:tcW w:w="6645" w:type="dxa"/>
          </w:tcPr>
          <w:p w14:paraId="0E13E50E" w14:textId="77777777" w:rsidR="00AB4638" w:rsidRPr="002E40A8" w:rsidRDefault="00AB4638">
            <w:pPr>
              <w:jc w:val="both"/>
              <w:rPr>
                <w:rFonts w:ascii="Calibri" w:hAnsi="Calibri" w:cs="Calibri"/>
                <w:sz w:val="22"/>
              </w:rPr>
            </w:pPr>
          </w:p>
        </w:tc>
        <w:tc>
          <w:tcPr>
            <w:tcW w:w="1674" w:type="dxa"/>
          </w:tcPr>
          <w:p w14:paraId="2C4714CA" w14:textId="77777777" w:rsidR="00AB4638" w:rsidRPr="00AB3B42" w:rsidRDefault="00AB4638">
            <w:pPr>
              <w:jc w:val="right"/>
              <w:rPr>
                <w:rFonts w:ascii="Calibri" w:hAnsi="Calibri" w:cs="Calibri"/>
                <w:b/>
                <w:sz w:val="22"/>
              </w:rPr>
            </w:pPr>
          </w:p>
        </w:tc>
      </w:tr>
      <w:tr w:rsidR="00AB4638" w:rsidRPr="45183388" w14:paraId="00AF3F5F" w14:textId="77777777" w:rsidTr="00AF2DFF">
        <w:trPr>
          <w:trHeight w:val="283"/>
          <w:jc w:val="center"/>
        </w:trPr>
        <w:tc>
          <w:tcPr>
            <w:tcW w:w="721" w:type="dxa"/>
          </w:tcPr>
          <w:p w14:paraId="33B77B31" w14:textId="7915E315" w:rsidR="00AB4638" w:rsidRPr="002E40A8" w:rsidRDefault="00292F0C">
            <w:pPr>
              <w:rPr>
                <w:rFonts w:ascii="Calibri" w:hAnsi="Calibri" w:cs="Calibri"/>
                <w:b/>
                <w:bCs/>
                <w:sz w:val="22"/>
                <w:szCs w:val="22"/>
              </w:rPr>
            </w:pPr>
            <w:r>
              <w:rPr>
                <w:rFonts w:ascii="Calibri" w:hAnsi="Calibri" w:cs="Calibri"/>
                <w:b/>
                <w:bCs/>
                <w:sz w:val="22"/>
                <w:szCs w:val="22"/>
              </w:rPr>
              <w:t>7</w:t>
            </w:r>
            <w:r w:rsidR="00AB4638">
              <w:rPr>
                <w:rFonts w:ascii="Calibri" w:hAnsi="Calibri" w:cs="Calibri"/>
                <w:b/>
                <w:bCs/>
                <w:sz w:val="22"/>
                <w:szCs w:val="22"/>
              </w:rPr>
              <w:t>.</w:t>
            </w:r>
          </w:p>
        </w:tc>
        <w:tc>
          <w:tcPr>
            <w:tcW w:w="6645" w:type="dxa"/>
          </w:tcPr>
          <w:p w14:paraId="20FDD062" w14:textId="7FCDF8F1" w:rsidR="00AB4638" w:rsidRPr="002E40A8" w:rsidRDefault="00645953">
            <w:pPr>
              <w:rPr>
                <w:rFonts w:ascii="Calibri" w:hAnsi="Calibri" w:cs="Calibri"/>
                <w:b/>
                <w:bCs/>
                <w:sz w:val="22"/>
                <w:szCs w:val="22"/>
              </w:rPr>
            </w:pPr>
            <w:bookmarkStart w:id="0" w:name="_Hlk183694927"/>
            <w:r w:rsidRPr="008F66FF">
              <w:rPr>
                <w:rFonts w:ascii="Calibri" w:hAnsi="Calibri" w:cs="Calibri"/>
                <w:b/>
                <w:bCs/>
                <w:sz w:val="22"/>
                <w:szCs w:val="22"/>
              </w:rPr>
              <w:t>MONITORING AND EVALUATION: STRATEGIC PLAN 2030 KEY PERFORMANCE INDICATORS </w:t>
            </w:r>
            <w:bookmarkEnd w:id="0"/>
          </w:p>
        </w:tc>
        <w:tc>
          <w:tcPr>
            <w:tcW w:w="1674" w:type="dxa"/>
          </w:tcPr>
          <w:p w14:paraId="44300150" w14:textId="761FE99B" w:rsidR="00AB4638" w:rsidRPr="45183388" w:rsidRDefault="00AB4638">
            <w:pPr>
              <w:ind w:left="316" w:hanging="142"/>
              <w:jc w:val="right"/>
              <w:rPr>
                <w:rFonts w:ascii="Calibri" w:hAnsi="Calibri" w:cs="Calibri"/>
                <w:b/>
                <w:bCs/>
                <w:sz w:val="22"/>
                <w:szCs w:val="22"/>
              </w:rPr>
            </w:pPr>
            <w:r>
              <w:rPr>
                <w:rFonts w:ascii="Calibri" w:hAnsi="Calibri" w:cs="Calibri"/>
                <w:b/>
                <w:bCs/>
                <w:sz w:val="22"/>
                <w:szCs w:val="22"/>
              </w:rPr>
              <w:t xml:space="preserve">AC (24/25) </w:t>
            </w:r>
            <w:r w:rsidR="00292F0C">
              <w:rPr>
                <w:rFonts w:ascii="Calibri" w:hAnsi="Calibri" w:cs="Calibri"/>
                <w:b/>
                <w:bCs/>
                <w:sz w:val="22"/>
                <w:szCs w:val="22"/>
              </w:rPr>
              <w:t>16</w:t>
            </w:r>
          </w:p>
        </w:tc>
      </w:tr>
      <w:tr w:rsidR="00AB4638" w:rsidRPr="45183388" w14:paraId="3D7822F5" w14:textId="77777777" w:rsidTr="00AF2DFF">
        <w:trPr>
          <w:trHeight w:val="283"/>
          <w:jc w:val="center"/>
        </w:trPr>
        <w:tc>
          <w:tcPr>
            <w:tcW w:w="721" w:type="dxa"/>
          </w:tcPr>
          <w:p w14:paraId="5E1EC2CD" w14:textId="77777777" w:rsidR="00AB4638" w:rsidRPr="002E40A8" w:rsidRDefault="00AB4638">
            <w:pPr>
              <w:rPr>
                <w:rFonts w:ascii="Calibri" w:hAnsi="Calibri" w:cs="Calibri"/>
                <w:b/>
                <w:bCs/>
                <w:sz w:val="22"/>
                <w:szCs w:val="22"/>
              </w:rPr>
            </w:pPr>
          </w:p>
        </w:tc>
        <w:tc>
          <w:tcPr>
            <w:tcW w:w="6645" w:type="dxa"/>
          </w:tcPr>
          <w:p w14:paraId="26E21F50" w14:textId="77777777" w:rsidR="00FB6409" w:rsidRPr="00FB6409" w:rsidRDefault="00FB6409" w:rsidP="00FB6409">
            <w:pPr>
              <w:rPr>
                <w:rFonts w:ascii="Calibri" w:hAnsi="Calibri" w:cs="Calibri"/>
                <w:sz w:val="22"/>
                <w:szCs w:val="22"/>
              </w:rPr>
            </w:pPr>
            <w:r w:rsidRPr="00FB6409">
              <w:rPr>
                <w:rFonts w:ascii="Calibri" w:hAnsi="Calibri" w:cs="Calibri"/>
                <w:sz w:val="22"/>
                <w:szCs w:val="22"/>
              </w:rPr>
              <w:t xml:space="preserve">Council </w:t>
            </w:r>
            <w:r w:rsidRPr="00FB6409">
              <w:rPr>
                <w:rFonts w:ascii="Calibri" w:hAnsi="Calibri" w:cs="Calibri"/>
                <w:sz w:val="22"/>
                <w:szCs w:val="22"/>
                <w:u w:val="single"/>
              </w:rPr>
              <w:t>received</w:t>
            </w:r>
            <w:r w:rsidRPr="00FB6409">
              <w:rPr>
                <w:rFonts w:ascii="Calibri" w:hAnsi="Calibri" w:cs="Calibri"/>
                <w:sz w:val="22"/>
                <w:szCs w:val="22"/>
              </w:rPr>
              <w:t xml:space="preserve"> an update on the monitoring and evaluation framework for the Strategic Plan 2030. </w:t>
            </w:r>
          </w:p>
          <w:p w14:paraId="4BD7F676" w14:textId="77777777" w:rsidR="00FB6409" w:rsidRPr="00FB6409" w:rsidRDefault="00FB6409" w:rsidP="00FB6409">
            <w:pPr>
              <w:rPr>
                <w:rFonts w:ascii="Calibri" w:hAnsi="Calibri" w:cs="Calibri"/>
                <w:sz w:val="22"/>
                <w:szCs w:val="22"/>
              </w:rPr>
            </w:pPr>
            <w:r w:rsidRPr="00FB6409">
              <w:rPr>
                <w:rFonts w:ascii="Calibri" w:hAnsi="Calibri" w:cs="Calibri"/>
                <w:sz w:val="22"/>
                <w:szCs w:val="22"/>
              </w:rPr>
              <w:t> </w:t>
            </w:r>
          </w:p>
          <w:p w14:paraId="3716E1C3" w14:textId="77777777" w:rsidR="00FB6409" w:rsidRPr="00FB6409" w:rsidRDefault="00FB6409" w:rsidP="00FB6409">
            <w:pPr>
              <w:rPr>
                <w:rFonts w:ascii="Calibri" w:hAnsi="Calibri" w:cs="Calibri"/>
                <w:sz w:val="22"/>
                <w:szCs w:val="22"/>
              </w:rPr>
            </w:pPr>
            <w:r w:rsidRPr="00FB6409">
              <w:rPr>
                <w:rFonts w:ascii="Calibri" w:hAnsi="Calibri" w:cs="Calibri"/>
                <w:sz w:val="22"/>
                <w:szCs w:val="22"/>
              </w:rPr>
              <w:t>The paper set out reflections on the target outcomes of the strategic plan and the suite of indicators that would be used to track and monitor progress. </w:t>
            </w:r>
          </w:p>
          <w:p w14:paraId="03DFC7F7" w14:textId="77777777" w:rsidR="00FB6409" w:rsidRPr="00FB6409" w:rsidRDefault="00FB6409" w:rsidP="00FB6409">
            <w:pPr>
              <w:rPr>
                <w:rFonts w:ascii="Calibri" w:hAnsi="Calibri" w:cs="Calibri"/>
                <w:sz w:val="22"/>
                <w:szCs w:val="22"/>
              </w:rPr>
            </w:pPr>
            <w:r w:rsidRPr="00FB6409">
              <w:rPr>
                <w:rFonts w:ascii="Calibri" w:hAnsi="Calibri" w:cs="Calibri"/>
                <w:sz w:val="22"/>
                <w:szCs w:val="22"/>
              </w:rPr>
              <w:t> </w:t>
            </w:r>
          </w:p>
          <w:p w14:paraId="3B070534" w14:textId="77777777" w:rsidR="00FB6409" w:rsidRPr="00FB6409" w:rsidRDefault="00FB6409" w:rsidP="00FB6409">
            <w:pPr>
              <w:rPr>
                <w:rFonts w:ascii="Calibri" w:hAnsi="Calibri" w:cs="Calibri"/>
                <w:sz w:val="22"/>
                <w:szCs w:val="22"/>
              </w:rPr>
            </w:pPr>
            <w:r w:rsidRPr="00FB6409">
              <w:rPr>
                <w:rFonts w:ascii="Calibri" w:hAnsi="Calibri" w:cs="Calibri"/>
                <w:sz w:val="22"/>
                <w:szCs w:val="22"/>
              </w:rPr>
              <w:t xml:space="preserve">Members </w:t>
            </w:r>
            <w:r w:rsidRPr="00FB6409">
              <w:rPr>
                <w:rFonts w:ascii="Calibri" w:hAnsi="Calibri" w:cs="Calibri"/>
                <w:sz w:val="22"/>
                <w:szCs w:val="22"/>
                <w:u w:val="single"/>
              </w:rPr>
              <w:t>discussed</w:t>
            </w:r>
            <w:r w:rsidRPr="00FB6409">
              <w:rPr>
                <w:rFonts w:ascii="Calibri" w:hAnsi="Calibri" w:cs="Calibri"/>
                <w:sz w:val="22"/>
                <w:szCs w:val="22"/>
              </w:rPr>
              <w:t xml:space="preserve"> the institutional ambitions that were set out in the strategic plan, the staff cost to income ratio, and the format of reporting on financial surplus.  It was agreed that some footnotes may be helpful regarding financial surplus to ensure clarity. </w:t>
            </w:r>
          </w:p>
          <w:p w14:paraId="175F77C1" w14:textId="77777777" w:rsidR="00FB6409" w:rsidRPr="00FB6409" w:rsidRDefault="00FB6409" w:rsidP="00FB6409">
            <w:pPr>
              <w:rPr>
                <w:rFonts w:ascii="Calibri" w:hAnsi="Calibri" w:cs="Calibri"/>
                <w:sz w:val="22"/>
                <w:szCs w:val="22"/>
              </w:rPr>
            </w:pPr>
            <w:r w:rsidRPr="00FB6409">
              <w:rPr>
                <w:rFonts w:ascii="Calibri" w:hAnsi="Calibri" w:cs="Calibri"/>
                <w:sz w:val="22"/>
                <w:szCs w:val="22"/>
              </w:rPr>
              <w:t> </w:t>
            </w:r>
          </w:p>
          <w:p w14:paraId="4481F51D" w14:textId="1CAB694B" w:rsidR="00FB6409" w:rsidRPr="00FB6409" w:rsidRDefault="00FB6409" w:rsidP="00FB6409">
            <w:pPr>
              <w:rPr>
                <w:rFonts w:ascii="Calibri" w:hAnsi="Calibri" w:cs="Calibri"/>
                <w:sz w:val="22"/>
                <w:szCs w:val="22"/>
              </w:rPr>
            </w:pPr>
            <w:r w:rsidRPr="00FB6409">
              <w:rPr>
                <w:rFonts w:ascii="Calibri" w:hAnsi="Calibri" w:cs="Calibri"/>
                <w:sz w:val="22"/>
                <w:szCs w:val="22"/>
              </w:rPr>
              <w:t xml:space="preserve">Members could submit any further comments/feedback </w:t>
            </w:r>
            <w:r w:rsidR="006211AC">
              <w:rPr>
                <w:rFonts w:ascii="Calibri" w:hAnsi="Calibri" w:cs="Calibri"/>
                <w:sz w:val="22"/>
                <w:szCs w:val="22"/>
              </w:rPr>
              <w:t xml:space="preserve">to the Deputy Secretary </w:t>
            </w:r>
            <w:r w:rsidRPr="00FB6409">
              <w:rPr>
                <w:rFonts w:ascii="Calibri" w:hAnsi="Calibri" w:cs="Calibri"/>
                <w:sz w:val="22"/>
                <w:szCs w:val="22"/>
              </w:rPr>
              <w:t>by early December 2024.</w:t>
            </w:r>
          </w:p>
          <w:p w14:paraId="48A536BF" w14:textId="77777777" w:rsidR="00FB6409" w:rsidRPr="00FB6409" w:rsidRDefault="00FB6409" w:rsidP="00FB6409">
            <w:pPr>
              <w:rPr>
                <w:rFonts w:ascii="Calibri" w:hAnsi="Calibri" w:cs="Calibri"/>
                <w:sz w:val="22"/>
                <w:szCs w:val="22"/>
              </w:rPr>
            </w:pPr>
            <w:r w:rsidRPr="00FB6409">
              <w:rPr>
                <w:rFonts w:ascii="Calibri" w:hAnsi="Calibri" w:cs="Calibri"/>
                <w:sz w:val="22"/>
                <w:szCs w:val="22"/>
              </w:rPr>
              <w:t> </w:t>
            </w:r>
          </w:p>
          <w:p w14:paraId="5D242184" w14:textId="03745F95" w:rsidR="00DF4841" w:rsidRPr="00FB6409" w:rsidRDefault="00FB6409" w:rsidP="006F1101">
            <w:pPr>
              <w:rPr>
                <w:rFonts w:ascii="Calibri" w:hAnsi="Calibri" w:cs="Calibri"/>
              </w:rPr>
            </w:pPr>
            <w:r w:rsidRPr="00FB6409">
              <w:rPr>
                <w:rFonts w:ascii="Calibri" w:hAnsi="Calibri" w:cs="Calibri"/>
                <w:sz w:val="22"/>
                <w:szCs w:val="22"/>
              </w:rPr>
              <w:t xml:space="preserve">Council </w:t>
            </w:r>
            <w:r w:rsidRPr="00FB6409">
              <w:rPr>
                <w:rFonts w:ascii="Calibri" w:hAnsi="Calibri" w:cs="Calibri"/>
                <w:sz w:val="22"/>
                <w:szCs w:val="22"/>
                <w:u w:val="single"/>
              </w:rPr>
              <w:t>noted</w:t>
            </w:r>
            <w:r w:rsidRPr="00FB6409">
              <w:rPr>
                <w:rFonts w:ascii="Calibri" w:hAnsi="Calibri" w:cs="Calibri"/>
                <w:sz w:val="22"/>
                <w:szCs w:val="22"/>
              </w:rPr>
              <w:t xml:space="preserve"> the paper.</w:t>
            </w:r>
          </w:p>
        </w:tc>
        <w:tc>
          <w:tcPr>
            <w:tcW w:w="1674" w:type="dxa"/>
          </w:tcPr>
          <w:p w14:paraId="4E26B199" w14:textId="77777777" w:rsidR="00AB4638" w:rsidRPr="45183388" w:rsidRDefault="00AB4638">
            <w:pPr>
              <w:ind w:left="316" w:hanging="142"/>
              <w:jc w:val="right"/>
              <w:rPr>
                <w:rFonts w:ascii="Calibri" w:hAnsi="Calibri" w:cs="Calibri"/>
                <w:b/>
                <w:bCs/>
                <w:sz w:val="22"/>
                <w:szCs w:val="22"/>
              </w:rPr>
            </w:pPr>
          </w:p>
        </w:tc>
      </w:tr>
      <w:tr w:rsidR="00AB4638" w:rsidRPr="45183388" w14:paraId="08F7A475" w14:textId="77777777" w:rsidTr="00AF2DFF">
        <w:trPr>
          <w:trHeight w:val="283"/>
          <w:jc w:val="center"/>
        </w:trPr>
        <w:tc>
          <w:tcPr>
            <w:tcW w:w="721" w:type="dxa"/>
          </w:tcPr>
          <w:p w14:paraId="44E1EBD1" w14:textId="77777777" w:rsidR="00AB4638" w:rsidRPr="002E40A8" w:rsidRDefault="00AB4638">
            <w:pPr>
              <w:rPr>
                <w:rFonts w:ascii="Calibri" w:hAnsi="Calibri" w:cs="Calibri"/>
                <w:b/>
                <w:bCs/>
                <w:sz w:val="22"/>
                <w:szCs w:val="22"/>
              </w:rPr>
            </w:pPr>
          </w:p>
        </w:tc>
        <w:tc>
          <w:tcPr>
            <w:tcW w:w="6645" w:type="dxa"/>
          </w:tcPr>
          <w:p w14:paraId="2A209076" w14:textId="77777777" w:rsidR="00AB4638" w:rsidRPr="002E40A8" w:rsidRDefault="00AB4638">
            <w:pPr>
              <w:rPr>
                <w:rFonts w:ascii="Calibri" w:hAnsi="Calibri" w:cs="Calibri"/>
                <w:sz w:val="22"/>
                <w:szCs w:val="22"/>
              </w:rPr>
            </w:pPr>
          </w:p>
        </w:tc>
        <w:tc>
          <w:tcPr>
            <w:tcW w:w="1674" w:type="dxa"/>
          </w:tcPr>
          <w:p w14:paraId="3E52C90C" w14:textId="77777777" w:rsidR="00AB4638" w:rsidRPr="45183388" w:rsidRDefault="00AB4638">
            <w:pPr>
              <w:ind w:left="316" w:hanging="142"/>
              <w:jc w:val="right"/>
              <w:rPr>
                <w:rFonts w:ascii="Calibri" w:hAnsi="Calibri" w:cs="Calibri"/>
                <w:b/>
                <w:bCs/>
                <w:sz w:val="22"/>
                <w:szCs w:val="22"/>
              </w:rPr>
            </w:pPr>
          </w:p>
        </w:tc>
      </w:tr>
      <w:tr w:rsidR="00AB4638" w:rsidRPr="45183388" w14:paraId="0BBCE121" w14:textId="77777777" w:rsidTr="00AF2DFF">
        <w:trPr>
          <w:trHeight w:val="283"/>
          <w:jc w:val="center"/>
        </w:trPr>
        <w:tc>
          <w:tcPr>
            <w:tcW w:w="721" w:type="dxa"/>
          </w:tcPr>
          <w:p w14:paraId="1F6CE0D7" w14:textId="3DA9AB1A" w:rsidR="00AB4638" w:rsidRPr="002E40A8" w:rsidRDefault="008F66FF">
            <w:pPr>
              <w:rPr>
                <w:rFonts w:ascii="Calibri" w:hAnsi="Calibri" w:cs="Calibri"/>
                <w:b/>
                <w:bCs/>
                <w:sz w:val="22"/>
                <w:szCs w:val="22"/>
              </w:rPr>
            </w:pPr>
            <w:r>
              <w:rPr>
                <w:rFonts w:ascii="Calibri" w:hAnsi="Calibri" w:cs="Calibri"/>
                <w:b/>
                <w:sz w:val="22"/>
              </w:rPr>
              <w:t>8</w:t>
            </w:r>
            <w:r w:rsidR="00AB4638">
              <w:rPr>
                <w:rFonts w:ascii="Calibri" w:hAnsi="Calibri" w:cs="Calibri"/>
                <w:b/>
                <w:sz w:val="22"/>
              </w:rPr>
              <w:t>.</w:t>
            </w:r>
          </w:p>
        </w:tc>
        <w:tc>
          <w:tcPr>
            <w:tcW w:w="6645" w:type="dxa"/>
          </w:tcPr>
          <w:p w14:paraId="2EFA64C2" w14:textId="64A4CB5C" w:rsidR="00AB4638" w:rsidRPr="002E40A8" w:rsidRDefault="008F66FF">
            <w:pPr>
              <w:rPr>
                <w:rFonts w:ascii="Calibri" w:hAnsi="Calibri" w:cs="Calibri"/>
                <w:sz w:val="22"/>
                <w:szCs w:val="22"/>
              </w:rPr>
            </w:pPr>
            <w:r w:rsidRPr="008F66FF">
              <w:rPr>
                <w:rFonts w:ascii="Calibri" w:hAnsi="Calibri" w:cs="Calibri"/>
                <w:b/>
                <w:bCs/>
                <w:sz w:val="22"/>
              </w:rPr>
              <w:t>EDUCATION AND STUDENT EXPERIENCE STRATEGIC PRIORITIES</w:t>
            </w:r>
            <w:r w:rsidRPr="008F66FF">
              <w:rPr>
                <w:rFonts w:ascii="Calibri" w:hAnsi="Calibri" w:cs="Calibri"/>
                <w:b/>
                <w:sz w:val="22"/>
              </w:rPr>
              <w:t> </w:t>
            </w:r>
          </w:p>
        </w:tc>
        <w:tc>
          <w:tcPr>
            <w:tcW w:w="1674" w:type="dxa"/>
          </w:tcPr>
          <w:p w14:paraId="56F83959" w14:textId="01763CA5" w:rsidR="00AB4638" w:rsidRPr="45183388" w:rsidRDefault="00AB4638">
            <w:pPr>
              <w:ind w:left="316" w:hanging="142"/>
              <w:jc w:val="right"/>
              <w:rPr>
                <w:rFonts w:ascii="Calibri" w:hAnsi="Calibri" w:cs="Calibri"/>
                <w:b/>
                <w:bCs/>
                <w:sz w:val="22"/>
                <w:szCs w:val="22"/>
              </w:rPr>
            </w:pPr>
            <w:r>
              <w:rPr>
                <w:rFonts w:ascii="Calibri" w:hAnsi="Calibri" w:cs="Calibri"/>
                <w:b/>
                <w:sz w:val="22"/>
              </w:rPr>
              <w:t>AC (24</w:t>
            </w:r>
            <w:r w:rsidR="008F66FF">
              <w:rPr>
                <w:rFonts w:ascii="Calibri" w:hAnsi="Calibri" w:cs="Calibri"/>
                <w:b/>
                <w:sz w:val="22"/>
              </w:rPr>
              <w:t>-</w:t>
            </w:r>
            <w:r>
              <w:rPr>
                <w:rFonts w:ascii="Calibri" w:hAnsi="Calibri" w:cs="Calibri"/>
                <w:b/>
                <w:sz w:val="22"/>
              </w:rPr>
              <w:t xml:space="preserve">25) </w:t>
            </w:r>
            <w:r w:rsidR="008F66FF">
              <w:rPr>
                <w:rFonts w:ascii="Calibri" w:hAnsi="Calibri" w:cs="Calibri"/>
                <w:b/>
                <w:sz w:val="22"/>
              </w:rPr>
              <w:t>17</w:t>
            </w:r>
            <w:r>
              <w:rPr>
                <w:rFonts w:ascii="Calibri" w:hAnsi="Calibri" w:cs="Calibri"/>
                <w:b/>
                <w:sz w:val="22"/>
              </w:rPr>
              <w:t xml:space="preserve"> </w:t>
            </w:r>
          </w:p>
        </w:tc>
      </w:tr>
      <w:tr w:rsidR="00AB4638" w:rsidRPr="45183388" w14:paraId="2B52ADB2" w14:textId="77777777" w:rsidTr="00AF2DFF">
        <w:trPr>
          <w:trHeight w:val="283"/>
          <w:jc w:val="center"/>
        </w:trPr>
        <w:tc>
          <w:tcPr>
            <w:tcW w:w="721" w:type="dxa"/>
          </w:tcPr>
          <w:p w14:paraId="681561A3" w14:textId="77777777" w:rsidR="00AB4638" w:rsidRPr="002E40A8" w:rsidRDefault="00AB4638">
            <w:pPr>
              <w:rPr>
                <w:rFonts w:ascii="Calibri" w:hAnsi="Calibri" w:cs="Calibri"/>
                <w:b/>
                <w:bCs/>
                <w:sz w:val="22"/>
                <w:szCs w:val="22"/>
              </w:rPr>
            </w:pPr>
          </w:p>
        </w:tc>
        <w:tc>
          <w:tcPr>
            <w:tcW w:w="6645" w:type="dxa"/>
          </w:tcPr>
          <w:p w14:paraId="6E53F2E6" w14:textId="38434B32" w:rsidR="00CF4874" w:rsidRPr="00CF4874" w:rsidRDefault="00CF4874" w:rsidP="00CF4874">
            <w:pPr>
              <w:rPr>
                <w:rFonts w:ascii="Calibri" w:hAnsi="Calibri" w:cs="Calibri"/>
                <w:sz w:val="22"/>
                <w:szCs w:val="22"/>
              </w:rPr>
            </w:pPr>
            <w:r w:rsidRPr="00CF4874">
              <w:rPr>
                <w:rFonts w:ascii="Calibri" w:hAnsi="Calibri" w:cs="Calibri"/>
                <w:sz w:val="22"/>
                <w:szCs w:val="22"/>
              </w:rPr>
              <w:t xml:space="preserve">Council </w:t>
            </w:r>
            <w:r w:rsidRPr="00CF4874">
              <w:rPr>
                <w:rFonts w:ascii="Calibri" w:hAnsi="Calibri" w:cs="Calibri"/>
                <w:sz w:val="22"/>
                <w:szCs w:val="22"/>
                <w:u w:val="single"/>
              </w:rPr>
              <w:t>received</w:t>
            </w:r>
            <w:r w:rsidRPr="00CF4874">
              <w:rPr>
                <w:rFonts w:ascii="Calibri" w:hAnsi="Calibri" w:cs="Calibri"/>
                <w:sz w:val="22"/>
                <w:szCs w:val="22"/>
              </w:rPr>
              <w:t xml:space="preserve"> a</w:t>
            </w:r>
            <w:r w:rsidR="009671AF">
              <w:rPr>
                <w:rFonts w:ascii="Calibri" w:hAnsi="Calibri" w:cs="Calibri"/>
                <w:sz w:val="22"/>
                <w:szCs w:val="22"/>
              </w:rPr>
              <w:t xml:space="preserve">n update on progress </w:t>
            </w:r>
            <w:r w:rsidRPr="00CF4874">
              <w:rPr>
                <w:rFonts w:ascii="Calibri" w:hAnsi="Calibri" w:cs="Calibri"/>
                <w:sz w:val="22"/>
                <w:szCs w:val="22"/>
              </w:rPr>
              <w:t>to finalise the Education and Student Experience strategy.</w:t>
            </w:r>
          </w:p>
          <w:p w14:paraId="259A51A6" w14:textId="77777777" w:rsidR="00CF4874" w:rsidRPr="00CF4874" w:rsidRDefault="00CF4874" w:rsidP="00CF4874">
            <w:pPr>
              <w:rPr>
                <w:rFonts w:ascii="Calibri" w:hAnsi="Calibri" w:cs="Calibri"/>
                <w:sz w:val="22"/>
                <w:szCs w:val="22"/>
              </w:rPr>
            </w:pPr>
            <w:r w:rsidRPr="00CF4874">
              <w:rPr>
                <w:rFonts w:ascii="Calibri" w:hAnsi="Calibri" w:cs="Calibri"/>
                <w:sz w:val="22"/>
                <w:szCs w:val="22"/>
              </w:rPr>
              <w:t> </w:t>
            </w:r>
          </w:p>
          <w:p w14:paraId="2C3B1CF4" w14:textId="77777777" w:rsidR="00CF4874" w:rsidRPr="00CF4874" w:rsidRDefault="00CF4874" w:rsidP="00CF4874">
            <w:pPr>
              <w:rPr>
                <w:rFonts w:ascii="Calibri" w:hAnsi="Calibri" w:cs="Calibri"/>
                <w:sz w:val="22"/>
                <w:szCs w:val="22"/>
              </w:rPr>
            </w:pPr>
            <w:r w:rsidRPr="00CF4874">
              <w:rPr>
                <w:rFonts w:ascii="Calibri" w:hAnsi="Calibri" w:cs="Calibri"/>
                <w:sz w:val="22"/>
                <w:szCs w:val="22"/>
              </w:rPr>
              <w:t>The Education and Student Experience Strategy would build on the consultation and feedback received from colleagues across the University and would be shaped around the following priorities and related workstreams to achieve the strategic plan objectives: </w:t>
            </w:r>
          </w:p>
          <w:p w14:paraId="72D299B3" w14:textId="77777777" w:rsidR="00CF4874" w:rsidRPr="00CF4874" w:rsidRDefault="00CF4874" w:rsidP="00CF4874">
            <w:pPr>
              <w:rPr>
                <w:rFonts w:ascii="Calibri" w:hAnsi="Calibri" w:cs="Calibri"/>
                <w:sz w:val="22"/>
                <w:szCs w:val="22"/>
              </w:rPr>
            </w:pPr>
            <w:r w:rsidRPr="00CF4874">
              <w:rPr>
                <w:rFonts w:ascii="Calibri" w:hAnsi="Calibri" w:cs="Calibri"/>
                <w:sz w:val="22"/>
                <w:szCs w:val="22"/>
              </w:rPr>
              <w:t> </w:t>
            </w:r>
          </w:p>
          <w:p w14:paraId="145F58CC" w14:textId="77777777" w:rsidR="00CF4874" w:rsidRPr="00CF4874" w:rsidRDefault="00CF4874" w:rsidP="00CF4874">
            <w:pPr>
              <w:pStyle w:val="ListParagraph"/>
              <w:numPr>
                <w:ilvl w:val="0"/>
                <w:numId w:val="3"/>
              </w:numPr>
              <w:contextualSpacing w:val="0"/>
              <w:rPr>
                <w:rFonts w:ascii="Calibri" w:hAnsi="Calibri" w:cs="Calibri"/>
                <w:sz w:val="22"/>
                <w:szCs w:val="22"/>
              </w:rPr>
            </w:pPr>
            <w:r w:rsidRPr="00CF4874">
              <w:rPr>
                <w:rFonts w:ascii="Calibri" w:hAnsi="Calibri" w:cs="Calibri"/>
                <w:sz w:val="22"/>
                <w:szCs w:val="22"/>
              </w:rPr>
              <w:lastRenderedPageBreak/>
              <w:t>Portfolio, curriculum design and delivery</w:t>
            </w:r>
          </w:p>
          <w:p w14:paraId="28DE4BD3" w14:textId="77777777" w:rsidR="00CF4874" w:rsidRPr="00CF4874" w:rsidRDefault="00CF4874" w:rsidP="00CF4874">
            <w:pPr>
              <w:pStyle w:val="ListParagraph"/>
              <w:numPr>
                <w:ilvl w:val="0"/>
                <w:numId w:val="3"/>
              </w:numPr>
              <w:contextualSpacing w:val="0"/>
              <w:rPr>
                <w:rFonts w:ascii="Calibri" w:hAnsi="Calibri" w:cs="Calibri"/>
                <w:sz w:val="22"/>
                <w:szCs w:val="22"/>
              </w:rPr>
            </w:pPr>
            <w:r w:rsidRPr="00CF4874">
              <w:rPr>
                <w:rFonts w:ascii="Calibri" w:hAnsi="Calibri" w:cs="Calibri"/>
                <w:sz w:val="22"/>
                <w:szCs w:val="22"/>
              </w:rPr>
              <w:t>Student success</w:t>
            </w:r>
          </w:p>
          <w:p w14:paraId="730F9C97" w14:textId="77777777" w:rsidR="00CF4874" w:rsidRPr="00CF4874" w:rsidRDefault="00CF4874" w:rsidP="00CF4874">
            <w:pPr>
              <w:pStyle w:val="ListParagraph"/>
              <w:numPr>
                <w:ilvl w:val="0"/>
                <w:numId w:val="3"/>
              </w:numPr>
              <w:contextualSpacing w:val="0"/>
              <w:rPr>
                <w:rFonts w:ascii="Calibri" w:hAnsi="Calibri" w:cs="Calibri"/>
                <w:sz w:val="22"/>
                <w:szCs w:val="22"/>
              </w:rPr>
            </w:pPr>
            <w:r w:rsidRPr="00CF4874">
              <w:rPr>
                <w:rFonts w:ascii="Calibri" w:hAnsi="Calibri" w:cs="Calibri"/>
                <w:sz w:val="22"/>
                <w:szCs w:val="22"/>
              </w:rPr>
              <w:t>Academic support</w:t>
            </w:r>
          </w:p>
          <w:p w14:paraId="38F73CE0" w14:textId="77777777" w:rsidR="00CF4874" w:rsidRPr="00CF4874" w:rsidRDefault="00CF4874" w:rsidP="00CF4874">
            <w:pPr>
              <w:pStyle w:val="ListParagraph"/>
              <w:numPr>
                <w:ilvl w:val="0"/>
                <w:numId w:val="3"/>
              </w:numPr>
              <w:contextualSpacing w:val="0"/>
              <w:rPr>
                <w:rFonts w:ascii="Calibri" w:hAnsi="Calibri" w:cs="Calibri"/>
                <w:sz w:val="22"/>
                <w:szCs w:val="22"/>
              </w:rPr>
            </w:pPr>
            <w:r w:rsidRPr="00CF4874">
              <w:rPr>
                <w:rFonts w:ascii="Calibri" w:hAnsi="Calibri" w:cs="Calibri"/>
                <w:sz w:val="22"/>
                <w:szCs w:val="22"/>
              </w:rPr>
              <w:t>Student voice</w:t>
            </w:r>
          </w:p>
          <w:p w14:paraId="7FE72620" w14:textId="77777777" w:rsidR="00CF4874" w:rsidRPr="00CF4874" w:rsidRDefault="00CF4874" w:rsidP="00CF4874">
            <w:pPr>
              <w:pStyle w:val="ListParagraph"/>
              <w:numPr>
                <w:ilvl w:val="0"/>
                <w:numId w:val="3"/>
              </w:numPr>
              <w:contextualSpacing w:val="0"/>
              <w:rPr>
                <w:rFonts w:ascii="Calibri" w:hAnsi="Calibri" w:cs="Calibri"/>
                <w:sz w:val="22"/>
                <w:szCs w:val="22"/>
              </w:rPr>
            </w:pPr>
            <w:r w:rsidRPr="00CF4874">
              <w:rPr>
                <w:rFonts w:ascii="Calibri" w:hAnsi="Calibri" w:cs="Calibri"/>
                <w:sz w:val="22"/>
                <w:szCs w:val="22"/>
              </w:rPr>
              <w:t>Employability and graduate outcomes</w:t>
            </w:r>
          </w:p>
          <w:p w14:paraId="61AEA823" w14:textId="77777777" w:rsidR="00CF4874" w:rsidRPr="00CF4874" w:rsidRDefault="00CF4874" w:rsidP="00CF4874">
            <w:pPr>
              <w:rPr>
                <w:rFonts w:ascii="Calibri" w:hAnsi="Calibri" w:cs="Calibri"/>
                <w:sz w:val="22"/>
                <w:szCs w:val="22"/>
              </w:rPr>
            </w:pPr>
            <w:r w:rsidRPr="00CF4874">
              <w:rPr>
                <w:rFonts w:ascii="Calibri" w:hAnsi="Calibri" w:cs="Calibri"/>
                <w:sz w:val="22"/>
                <w:szCs w:val="22"/>
              </w:rPr>
              <w:t> </w:t>
            </w:r>
          </w:p>
          <w:p w14:paraId="04753324" w14:textId="77777777" w:rsidR="00CF4874" w:rsidRPr="00CF4874" w:rsidRDefault="00CF4874" w:rsidP="00CF4874">
            <w:pPr>
              <w:rPr>
                <w:rFonts w:ascii="Calibri" w:hAnsi="Calibri" w:cs="Calibri"/>
                <w:sz w:val="22"/>
                <w:szCs w:val="22"/>
              </w:rPr>
            </w:pPr>
            <w:r w:rsidRPr="00CF4874">
              <w:rPr>
                <w:rFonts w:ascii="Calibri" w:hAnsi="Calibri" w:cs="Calibri"/>
                <w:sz w:val="22"/>
                <w:szCs w:val="22"/>
              </w:rPr>
              <w:t>Further drafts of the strategy would be shared across various committees and staff groups as it continued to be developed and finalised.</w:t>
            </w:r>
          </w:p>
          <w:p w14:paraId="1F379930" w14:textId="77777777" w:rsidR="00CF4874" w:rsidRPr="00CF4874" w:rsidRDefault="00CF4874" w:rsidP="00CF4874">
            <w:pPr>
              <w:rPr>
                <w:rFonts w:ascii="Calibri" w:hAnsi="Calibri" w:cs="Calibri"/>
                <w:sz w:val="22"/>
                <w:szCs w:val="22"/>
              </w:rPr>
            </w:pPr>
            <w:r w:rsidRPr="00CF4874">
              <w:rPr>
                <w:rFonts w:ascii="Calibri" w:hAnsi="Calibri" w:cs="Calibri"/>
                <w:sz w:val="22"/>
                <w:szCs w:val="22"/>
              </w:rPr>
              <w:t> </w:t>
            </w:r>
          </w:p>
          <w:p w14:paraId="174FA254" w14:textId="376F2879" w:rsidR="00E2094C" w:rsidRPr="00CF4874" w:rsidRDefault="00CF4874">
            <w:pPr>
              <w:rPr>
                <w:rFonts w:ascii="Calibri" w:hAnsi="Calibri" w:cs="Calibri"/>
                <w:sz w:val="22"/>
                <w:szCs w:val="22"/>
              </w:rPr>
            </w:pPr>
            <w:r w:rsidRPr="00CF4874">
              <w:rPr>
                <w:rFonts w:ascii="Calibri" w:hAnsi="Calibri" w:cs="Calibri"/>
                <w:sz w:val="22"/>
                <w:szCs w:val="22"/>
              </w:rPr>
              <w:t xml:space="preserve">Members </w:t>
            </w:r>
            <w:r w:rsidRPr="00CF4874">
              <w:rPr>
                <w:rFonts w:ascii="Calibri" w:hAnsi="Calibri" w:cs="Calibri"/>
                <w:sz w:val="22"/>
                <w:szCs w:val="22"/>
                <w:u w:val="single"/>
              </w:rPr>
              <w:t>noted</w:t>
            </w:r>
            <w:r w:rsidRPr="00CF4874">
              <w:rPr>
                <w:rFonts w:ascii="Calibri" w:hAnsi="Calibri" w:cs="Calibri"/>
                <w:sz w:val="22"/>
                <w:szCs w:val="22"/>
              </w:rPr>
              <w:t xml:space="preserve"> that alignment across the Education and Student Experience </w:t>
            </w:r>
            <w:proofErr w:type="gramStart"/>
            <w:r w:rsidRPr="00CF4874">
              <w:rPr>
                <w:rFonts w:ascii="Calibri" w:hAnsi="Calibri" w:cs="Calibri"/>
                <w:sz w:val="22"/>
                <w:szCs w:val="22"/>
              </w:rPr>
              <w:t>Strategy</w:t>
            </w:r>
            <w:proofErr w:type="gramEnd"/>
            <w:r w:rsidRPr="00CF4874">
              <w:rPr>
                <w:rFonts w:ascii="Calibri" w:hAnsi="Calibri" w:cs="Calibri"/>
                <w:sz w:val="22"/>
                <w:szCs w:val="22"/>
              </w:rPr>
              <w:t xml:space="preserve"> and the Global Engagement Strategy would be valuable, to take account of transnational education and the international focus of the University.</w:t>
            </w:r>
          </w:p>
        </w:tc>
        <w:tc>
          <w:tcPr>
            <w:tcW w:w="1674" w:type="dxa"/>
          </w:tcPr>
          <w:p w14:paraId="65132A82" w14:textId="77777777" w:rsidR="00AB4638" w:rsidRPr="45183388" w:rsidRDefault="00AB4638">
            <w:pPr>
              <w:ind w:left="316" w:hanging="142"/>
              <w:jc w:val="right"/>
              <w:rPr>
                <w:rFonts w:ascii="Calibri" w:hAnsi="Calibri" w:cs="Calibri"/>
                <w:b/>
                <w:bCs/>
                <w:sz w:val="22"/>
                <w:szCs w:val="22"/>
              </w:rPr>
            </w:pPr>
          </w:p>
        </w:tc>
      </w:tr>
      <w:tr w:rsidR="00515013" w:rsidRPr="45183388" w14:paraId="584F62A0" w14:textId="77777777" w:rsidTr="00AF2DFF">
        <w:trPr>
          <w:trHeight w:val="283"/>
          <w:jc w:val="center"/>
        </w:trPr>
        <w:tc>
          <w:tcPr>
            <w:tcW w:w="721" w:type="dxa"/>
          </w:tcPr>
          <w:p w14:paraId="715342D8" w14:textId="77777777" w:rsidR="00515013" w:rsidRPr="002E40A8" w:rsidRDefault="00515013">
            <w:pPr>
              <w:rPr>
                <w:rFonts w:ascii="Calibri" w:hAnsi="Calibri" w:cs="Calibri"/>
                <w:b/>
                <w:bCs/>
                <w:sz w:val="22"/>
                <w:szCs w:val="22"/>
              </w:rPr>
            </w:pPr>
          </w:p>
        </w:tc>
        <w:tc>
          <w:tcPr>
            <w:tcW w:w="6645" w:type="dxa"/>
          </w:tcPr>
          <w:p w14:paraId="2238438B" w14:textId="77777777" w:rsidR="00515013" w:rsidRDefault="00515013">
            <w:pPr>
              <w:rPr>
                <w:rFonts w:ascii="Calibri" w:hAnsi="Calibri" w:cs="Calibri"/>
                <w:bCs/>
                <w:sz w:val="22"/>
              </w:rPr>
            </w:pPr>
          </w:p>
        </w:tc>
        <w:tc>
          <w:tcPr>
            <w:tcW w:w="1674" w:type="dxa"/>
          </w:tcPr>
          <w:p w14:paraId="6383F4B3" w14:textId="77777777" w:rsidR="00515013" w:rsidRPr="45183388" w:rsidRDefault="00515013">
            <w:pPr>
              <w:ind w:left="316" w:hanging="142"/>
              <w:jc w:val="right"/>
              <w:rPr>
                <w:rFonts w:ascii="Calibri" w:hAnsi="Calibri" w:cs="Calibri"/>
                <w:b/>
                <w:bCs/>
                <w:sz w:val="22"/>
                <w:szCs w:val="22"/>
              </w:rPr>
            </w:pPr>
          </w:p>
        </w:tc>
      </w:tr>
      <w:tr w:rsidR="00515013" w:rsidRPr="45183388" w14:paraId="796A12ED" w14:textId="77777777" w:rsidTr="00AF2DFF">
        <w:trPr>
          <w:trHeight w:val="283"/>
          <w:jc w:val="center"/>
        </w:trPr>
        <w:tc>
          <w:tcPr>
            <w:tcW w:w="721" w:type="dxa"/>
          </w:tcPr>
          <w:p w14:paraId="1A179B4A" w14:textId="7DA0F943" w:rsidR="00515013" w:rsidRPr="002E40A8" w:rsidRDefault="00515013">
            <w:pPr>
              <w:rPr>
                <w:rFonts w:ascii="Calibri" w:hAnsi="Calibri" w:cs="Calibri"/>
                <w:b/>
                <w:bCs/>
                <w:sz w:val="22"/>
                <w:szCs w:val="22"/>
              </w:rPr>
            </w:pPr>
            <w:r>
              <w:rPr>
                <w:rFonts w:ascii="Calibri" w:hAnsi="Calibri" w:cs="Calibri"/>
                <w:b/>
                <w:bCs/>
                <w:sz w:val="22"/>
                <w:szCs w:val="22"/>
              </w:rPr>
              <w:t>9.</w:t>
            </w:r>
          </w:p>
        </w:tc>
        <w:tc>
          <w:tcPr>
            <w:tcW w:w="6645" w:type="dxa"/>
          </w:tcPr>
          <w:p w14:paraId="16AD293F" w14:textId="06737C85" w:rsidR="00515013" w:rsidRDefault="00515013">
            <w:pPr>
              <w:rPr>
                <w:rFonts w:ascii="Calibri" w:hAnsi="Calibri" w:cs="Calibri"/>
                <w:bCs/>
                <w:sz w:val="22"/>
              </w:rPr>
            </w:pPr>
            <w:r w:rsidRPr="00515013">
              <w:rPr>
                <w:rFonts w:ascii="Calibri" w:hAnsi="Calibri" w:cs="Calibri"/>
                <w:b/>
                <w:bCs/>
                <w:sz w:val="22"/>
              </w:rPr>
              <w:t>NSS F</w:t>
            </w:r>
            <w:r w:rsidR="00B83260">
              <w:rPr>
                <w:rFonts w:ascii="Calibri" w:hAnsi="Calibri" w:cs="Calibri"/>
                <w:b/>
                <w:bCs/>
                <w:sz w:val="22"/>
              </w:rPr>
              <w:t xml:space="preserve">ACULTY ACTION PLANS </w:t>
            </w:r>
            <w:r w:rsidRPr="00515013">
              <w:rPr>
                <w:rFonts w:ascii="Calibri" w:hAnsi="Calibri" w:cs="Calibri"/>
                <w:b/>
                <w:bCs/>
                <w:sz w:val="22"/>
              </w:rPr>
              <w:t>2024/25 – T</w:t>
            </w:r>
            <w:r w:rsidR="00B83260">
              <w:rPr>
                <w:rFonts w:ascii="Calibri" w:hAnsi="Calibri" w:cs="Calibri"/>
                <w:b/>
                <w:bCs/>
                <w:sz w:val="22"/>
              </w:rPr>
              <w:t>HEMATIC SUMMARY</w:t>
            </w:r>
          </w:p>
        </w:tc>
        <w:tc>
          <w:tcPr>
            <w:tcW w:w="1674" w:type="dxa"/>
          </w:tcPr>
          <w:p w14:paraId="0C1414AE" w14:textId="0E7BB1F5" w:rsidR="00515013" w:rsidRPr="45183388" w:rsidRDefault="00515013">
            <w:pPr>
              <w:ind w:left="316" w:hanging="142"/>
              <w:jc w:val="right"/>
              <w:rPr>
                <w:rFonts w:ascii="Calibri" w:hAnsi="Calibri" w:cs="Calibri"/>
                <w:b/>
                <w:bCs/>
                <w:sz w:val="22"/>
                <w:szCs w:val="22"/>
              </w:rPr>
            </w:pPr>
            <w:r>
              <w:rPr>
                <w:rFonts w:ascii="Calibri" w:hAnsi="Calibri" w:cs="Calibri"/>
                <w:b/>
                <w:bCs/>
                <w:sz w:val="22"/>
                <w:szCs w:val="22"/>
              </w:rPr>
              <w:t>AC (24-25) 18</w:t>
            </w:r>
          </w:p>
        </w:tc>
      </w:tr>
      <w:tr w:rsidR="008C44D2" w:rsidRPr="45183388" w14:paraId="1B178E4D" w14:textId="77777777" w:rsidTr="00AF2DFF">
        <w:trPr>
          <w:trHeight w:val="283"/>
          <w:jc w:val="center"/>
        </w:trPr>
        <w:tc>
          <w:tcPr>
            <w:tcW w:w="721" w:type="dxa"/>
          </w:tcPr>
          <w:p w14:paraId="16DBAE47" w14:textId="77777777" w:rsidR="008C44D2" w:rsidRDefault="008C44D2">
            <w:pPr>
              <w:rPr>
                <w:rFonts w:ascii="Calibri" w:hAnsi="Calibri" w:cs="Calibri"/>
                <w:b/>
                <w:bCs/>
                <w:sz w:val="22"/>
                <w:szCs w:val="22"/>
              </w:rPr>
            </w:pPr>
          </w:p>
        </w:tc>
        <w:tc>
          <w:tcPr>
            <w:tcW w:w="6645" w:type="dxa"/>
          </w:tcPr>
          <w:p w14:paraId="3D4BCEBB" w14:textId="77777777" w:rsidR="00804552" w:rsidRPr="00804552" w:rsidRDefault="00804552" w:rsidP="00804552">
            <w:pPr>
              <w:rPr>
                <w:rFonts w:ascii="Calibri" w:hAnsi="Calibri" w:cs="Calibri"/>
                <w:sz w:val="22"/>
                <w:szCs w:val="22"/>
              </w:rPr>
            </w:pPr>
            <w:r w:rsidRPr="00804552">
              <w:rPr>
                <w:rFonts w:ascii="Calibri" w:hAnsi="Calibri" w:cs="Calibri"/>
                <w:sz w:val="22"/>
                <w:szCs w:val="22"/>
              </w:rPr>
              <w:t xml:space="preserve">Council </w:t>
            </w:r>
            <w:r w:rsidRPr="00804552">
              <w:rPr>
                <w:rFonts w:ascii="Calibri" w:hAnsi="Calibri" w:cs="Calibri"/>
                <w:sz w:val="22"/>
                <w:szCs w:val="22"/>
                <w:u w:val="single"/>
              </w:rPr>
              <w:t>received</w:t>
            </w:r>
            <w:r w:rsidRPr="00804552">
              <w:rPr>
                <w:rFonts w:ascii="Calibri" w:hAnsi="Calibri" w:cs="Calibri"/>
                <w:sz w:val="22"/>
                <w:szCs w:val="22"/>
              </w:rPr>
              <w:t xml:space="preserve"> a report on the thematic summary of faculty NSS action plans for 2024-25.</w:t>
            </w:r>
          </w:p>
          <w:p w14:paraId="20469E79" w14:textId="77777777" w:rsidR="00804552" w:rsidRPr="00804552" w:rsidRDefault="00804552" w:rsidP="00804552">
            <w:pPr>
              <w:rPr>
                <w:rFonts w:ascii="Calibri" w:hAnsi="Calibri" w:cs="Calibri"/>
                <w:sz w:val="22"/>
                <w:szCs w:val="22"/>
              </w:rPr>
            </w:pPr>
            <w:r w:rsidRPr="00804552">
              <w:rPr>
                <w:rFonts w:ascii="Calibri" w:hAnsi="Calibri" w:cs="Calibri"/>
                <w:sz w:val="22"/>
                <w:szCs w:val="22"/>
              </w:rPr>
              <w:t> </w:t>
            </w:r>
          </w:p>
          <w:p w14:paraId="503A46D2" w14:textId="77777777" w:rsidR="00804552" w:rsidRPr="00804552" w:rsidRDefault="00804552" w:rsidP="00804552">
            <w:pPr>
              <w:rPr>
                <w:rFonts w:ascii="Calibri" w:hAnsi="Calibri" w:cs="Calibri"/>
                <w:sz w:val="22"/>
                <w:szCs w:val="22"/>
              </w:rPr>
            </w:pPr>
            <w:r w:rsidRPr="00804552">
              <w:rPr>
                <w:rFonts w:ascii="Calibri" w:hAnsi="Calibri" w:cs="Calibri"/>
                <w:sz w:val="22"/>
                <w:szCs w:val="22"/>
              </w:rPr>
              <w:t>It was noted that the plans were working documents and would be updated as necessary. The institutional action plan brought more consistency of actions across faculties. Three key institutional priorities had been identified as being to improve: assessment and feedback; student voice; and quality of teaching. </w:t>
            </w:r>
          </w:p>
          <w:p w14:paraId="66BBCF56" w14:textId="77777777" w:rsidR="00804552" w:rsidRPr="00804552" w:rsidRDefault="00804552" w:rsidP="00804552">
            <w:pPr>
              <w:rPr>
                <w:rFonts w:ascii="Calibri" w:hAnsi="Calibri" w:cs="Calibri"/>
                <w:sz w:val="22"/>
                <w:szCs w:val="22"/>
              </w:rPr>
            </w:pPr>
            <w:r w:rsidRPr="00804552">
              <w:rPr>
                <w:rFonts w:ascii="Calibri" w:hAnsi="Calibri" w:cs="Calibri"/>
                <w:sz w:val="22"/>
                <w:szCs w:val="22"/>
              </w:rPr>
              <w:t> </w:t>
            </w:r>
          </w:p>
          <w:p w14:paraId="4E0E0968" w14:textId="4AC17BDA" w:rsidR="00804552" w:rsidRPr="00804552" w:rsidRDefault="00804552" w:rsidP="00804552">
            <w:pPr>
              <w:rPr>
                <w:rFonts w:ascii="Calibri" w:hAnsi="Calibri" w:cs="Calibri"/>
                <w:sz w:val="22"/>
                <w:szCs w:val="22"/>
              </w:rPr>
            </w:pPr>
            <w:r w:rsidRPr="00804552">
              <w:rPr>
                <w:rFonts w:ascii="Calibri" w:hAnsi="Calibri" w:cs="Calibri"/>
                <w:sz w:val="22"/>
                <w:szCs w:val="22"/>
              </w:rPr>
              <w:t xml:space="preserve">Meetings were planned to take place between faculties, </w:t>
            </w:r>
            <w:r w:rsidR="00596397">
              <w:rPr>
                <w:rFonts w:ascii="Calibri" w:hAnsi="Calibri" w:cs="Calibri"/>
                <w:sz w:val="22"/>
                <w:szCs w:val="22"/>
              </w:rPr>
              <w:t xml:space="preserve">the Deputy Principal (Student Experience), </w:t>
            </w:r>
            <w:r w:rsidRPr="00804552">
              <w:rPr>
                <w:rFonts w:ascii="Calibri" w:hAnsi="Calibri" w:cs="Calibri"/>
                <w:sz w:val="22"/>
                <w:szCs w:val="22"/>
              </w:rPr>
              <w:t>the Deputy Secretary and Deputy Principal (Education) to adopt a collaborative approach to considering progress and clarifying interventions needed to complete outstanding actions.  </w:t>
            </w:r>
          </w:p>
          <w:p w14:paraId="0B8BBB98" w14:textId="77777777" w:rsidR="00804552" w:rsidRPr="00804552" w:rsidRDefault="00804552" w:rsidP="00804552">
            <w:pPr>
              <w:rPr>
                <w:rFonts w:ascii="Calibri" w:hAnsi="Calibri" w:cs="Calibri"/>
                <w:sz w:val="22"/>
                <w:szCs w:val="22"/>
              </w:rPr>
            </w:pPr>
            <w:r w:rsidRPr="00804552">
              <w:rPr>
                <w:rFonts w:ascii="Calibri" w:hAnsi="Calibri" w:cs="Calibri"/>
                <w:sz w:val="22"/>
                <w:szCs w:val="22"/>
              </w:rPr>
              <w:t> </w:t>
            </w:r>
          </w:p>
          <w:p w14:paraId="04B989AD" w14:textId="68ED6AE4" w:rsidR="00355F6E" w:rsidRPr="00804552" w:rsidRDefault="00804552">
            <w:pPr>
              <w:rPr>
                <w:rFonts w:ascii="Calibri" w:hAnsi="Calibri" w:cs="Calibri"/>
              </w:rPr>
            </w:pPr>
            <w:r w:rsidRPr="00804552">
              <w:rPr>
                <w:rFonts w:ascii="Calibri" w:hAnsi="Calibri" w:cs="Calibri"/>
                <w:sz w:val="22"/>
                <w:szCs w:val="22"/>
              </w:rPr>
              <w:t xml:space="preserve">Council </w:t>
            </w:r>
            <w:r w:rsidRPr="00804552">
              <w:rPr>
                <w:rFonts w:ascii="Calibri" w:hAnsi="Calibri" w:cs="Calibri"/>
                <w:sz w:val="22"/>
                <w:szCs w:val="22"/>
                <w:u w:val="single"/>
              </w:rPr>
              <w:t>noted</w:t>
            </w:r>
            <w:r w:rsidRPr="00804552">
              <w:rPr>
                <w:rFonts w:ascii="Calibri" w:hAnsi="Calibri" w:cs="Calibri"/>
                <w:sz w:val="22"/>
                <w:szCs w:val="22"/>
              </w:rPr>
              <w:t xml:space="preserve"> the paper.</w:t>
            </w:r>
          </w:p>
        </w:tc>
        <w:tc>
          <w:tcPr>
            <w:tcW w:w="1674" w:type="dxa"/>
          </w:tcPr>
          <w:p w14:paraId="5CE367F2" w14:textId="77777777" w:rsidR="008C44D2" w:rsidRDefault="008C44D2">
            <w:pPr>
              <w:ind w:left="316" w:hanging="142"/>
              <w:jc w:val="right"/>
              <w:rPr>
                <w:rFonts w:ascii="Calibri" w:hAnsi="Calibri" w:cs="Calibri"/>
                <w:b/>
                <w:bCs/>
                <w:sz w:val="22"/>
                <w:szCs w:val="22"/>
              </w:rPr>
            </w:pPr>
          </w:p>
        </w:tc>
      </w:tr>
      <w:tr w:rsidR="00515013" w:rsidRPr="45183388" w14:paraId="6E5BBFBD" w14:textId="77777777" w:rsidTr="00AF2DFF">
        <w:trPr>
          <w:trHeight w:val="283"/>
          <w:jc w:val="center"/>
        </w:trPr>
        <w:tc>
          <w:tcPr>
            <w:tcW w:w="721" w:type="dxa"/>
          </w:tcPr>
          <w:p w14:paraId="7D22CBDE" w14:textId="77777777" w:rsidR="00515013" w:rsidRPr="002E40A8" w:rsidRDefault="00515013">
            <w:pPr>
              <w:rPr>
                <w:rFonts w:ascii="Calibri" w:hAnsi="Calibri" w:cs="Calibri"/>
                <w:b/>
                <w:bCs/>
                <w:sz w:val="22"/>
                <w:szCs w:val="22"/>
              </w:rPr>
            </w:pPr>
          </w:p>
        </w:tc>
        <w:tc>
          <w:tcPr>
            <w:tcW w:w="6645" w:type="dxa"/>
          </w:tcPr>
          <w:p w14:paraId="3AF3EEB9" w14:textId="77777777" w:rsidR="00515013" w:rsidRDefault="00515013">
            <w:pPr>
              <w:rPr>
                <w:rFonts w:ascii="Calibri" w:hAnsi="Calibri" w:cs="Calibri"/>
                <w:bCs/>
                <w:sz w:val="22"/>
              </w:rPr>
            </w:pPr>
          </w:p>
        </w:tc>
        <w:tc>
          <w:tcPr>
            <w:tcW w:w="1674" w:type="dxa"/>
          </w:tcPr>
          <w:p w14:paraId="3B19F86A" w14:textId="77777777" w:rsidR="00515013" w:rsidRPr="45183388" w:rsidRDefault="00515013">
            <w:pPr>
              <w:ind w:left="316" w:hanging="142"/>
              <w:jc w:val="right"/>
              <w:rPr>
                <w:rFonts w:ascii="Calibri" w:hAnsi="Calibri" w:cs="Calibri"/>
                <w:b/>
                <w:bCs/>
                <w:sz w:val="22"/>
                <w:szCs w:val="22"/>
              </w:rPr>
            </w:pPr>
          </w:p>
        </w:tc>
      </w:tr>
      <w:tr w:rsidR="00515013" w:rsidRPr="45183388" w14:paraId="00028619" w14:textId="77777777" w:rsidTr="00AF2DFF">
        <w:trPr>
          <w:trHeight w:val="283"/>
          <w:jc w:val="center"/>
        </w:trPr>
        <w:tc>
          <w:tcPr>
            <w:tcW w:w="721" w:type="dxa"/>
          </w:tcPr>
          <w:p w14:paraId="4D93E565" w14:textId="6F54CE5E" w:rsidR="00515013" w:rsidRPr="002E40A8" w:rsidRDefault="00515013">
            <w:pPr>
              <w:rPr>
                <w:rFonts w:ascii="Calibri" w:hAnsi="Calibri" w:cs="Calibri"/>
                <w:b/>
                <w:bCs/>
                <w:sz w:val="22"/>
                <w:szCs w:val="22"/>
              </w:rPr>
            </w:pPr>
            <w:r>
              <w:rPr>
                <w:rFonts w:ascii="Calibri" w:hAnsi="Calibri" w:cs="Calibri"/>
                <w:b/>
                <w:bCs/>
                <w:sz w:val="22"/>
                <w:szCs w:val="22"/>
              </w:rPr>
              <w:t>10.</w:t>
            </w:r>
          </w:p>
        </w:tc>
        <w:tc>
          <w:tcPr>
            <w:tcW w:w="6645" w:type="dxa"/>
          </w:tcPr>
          <w:p w14:paraId="3DD43207" w14:textId="51B84F3E" w:rsidR="00515013" w:rsidRDefault="00DF14D4">
            <w:pPr>
              <w:rPr>
                <w:rFonts w:ascii="Calibri" w:hAnsi="Calibri" w:cs="Calibri"/>
                <w:bCs/>
                <w:sz w:val="22"/>
              </w:rPr>
            </w:pPr>
            <w:r w:rsidRPr="00DF14D4">
              <w:rPr>
                <w:rFonts w:ascii="Calibri" w:hAnsi="Calibri" w:cs="Calibri"/>
                <w:b/>
                <w:bCs/>
                <w:sz w:val="22"/>
              </w:rPr>
              <w:t>COMMITTEE APPOINTMENTS</w:t>
            </w:r>
            <w:r w:rsidRPr="00DF14D4">
              <w:rPr>
                <w:rFonts w:ascii="Calibri" w:hAnsi="Calibri" w:cs="Calibri"/>
                <w:bCs/>
                <w:sz w:val="22"/>
              </w:rPr>
              <w:t> </w:t>
            </w:r>
          </w:p>
        </w:tc>
        <w:tc>
          <w:tcPr>
            <w:tcW w:w="1674" w:type="dxa"/>
          </w:tcPr>
          <w:p w14:paraId="10900452" w14:textId="08994B2B" w:rsidR="00515013" w:rsidRPr="45183388" w:rsidRDefault="00DF14D4">
            <w:pPr>
              <w:ind w:left="316" w:hanging="142"/>
              <w:jc w:val="right"/>
              <w:rPr>
                <w:rFonts w:ascii="Calibri" w:hAnsi="Calibri" w:cs="Calibri"/>
                <w:b/>
                <w:bCs/>
                <w:sz w:val="22"/>
                <w:szCs w:val="22"/>
              </w:rPr>
            </w:pPr>
            <w:r>
              <w:rPr>
                <w:rFonts w:ascii="Calibri" w:hAnsi="Calibri" w:cs="Calibri"/>
                <w:b/>
                <w:bCs/>
                <w:sz w:val="22"/>
                <w:szCs w:val="22"/>
              </w:rPr>
              <w:t>AC (24-25) 19</w:t>
            </w:r>
          </w:p>
        </w:tc>
      </w:tr>
      <w:tr w:rsidR="00515013" w:rsidRPr="45183388" w14:paraId="14EC406C" w14:textId="77777777" w:rsidTr="00AF2DFF">
        <w:trPr>
          <w:trHeight w:val="283"/>
          <w:jc w:val="center"/>
        </w:trPr>
        <w:tc>
          <w:tcPr>
            <w:tcW w:w="721" w:type="dxa"/>
          </w:tcPr>
          <w:p w14:paraId="44585227" w14:textId="77777777" w:rsidR="00515013" w:rsidRPr="002E40A8" w:rsidRDefault="00515013">
            <w:pPr>
              <w:rPr>
                <w:rFonts w:ascii="Calibri" w:hAnsi="Calibri" w:cs="Calibri"/>
                <w:b/>
                <w:bCs/>
                <w:sz w:val="22"/>
                <w:szCs w:val="22"/>
              </w:rPr>
            </w:pPr>
          </w:p>
        </w:tc>
        <w:tc>
          <w:tcPr>
            <w:tcW w:w="6645" w:type="dxa"/>
          </w:tcPr>
          <w:p w14:paraId="0B546CF3" w14:textId="29533BC2" w:rsidR="00515013" w:rsidRDefault="006948F0">
            <w:pPr>
              <w:rPr>
                <w:rFonts w:ascii="Calibri" w:hAnsi="Calibri" w:cs="Calibri"/>
                <w:bCs/>
                <w:sz w:val="22"/>
              </w:rPr>
            </w:pPr>
            <w:r>
              <w:rPr>
                <w:rFonts w:ascii="Calibri" w:hAnsi="Calibri" w:cs="Calibri"/>
                <w:bCs/>
                <w:sz w:val="22"/>
              </w:rPr>
              <w:t xml:space="preserve">Council </w:t>
            </w:r>
            <w:r w:rsidRPr="00D10D2F">
              <w:rPr>
                <w:rFonts w:ascii="Calibri" w:hAnsi="Calibri" w:cs="Calibri"/>
                <w:bCs/>
                <w:sz w:val="22"/>
                <w:u w:val="single"/>
              </w:rPr>
              <w:t>approved</w:t>
            </w:r>
            <w:r>
              <w:rPr>
                <w:rFonts w:ascii="Calibri" w:hAnsi="Calibri" w:cs="Calibri"/>
                <w:bCs/>
                <w:sz w:val="22"/>
              </w:rPr>
              <w:t xml:space="preserve"> the </w:t>
            </w:r>
            <w:r w:rsidR="00355F6E">
              <w:rPr>
                <w:rFonts w:ascii="Calibri" w:hAnsi="Calibri" w:cs="Calibri"/>
                <w:bCs/>
                <w:sz w:val="22"/>
              </w:rPr>
              <w:t>appointments</w:t>
            </w:r>
            <w:r w:rsidR="00D10D2F">
              <w:rPr>
                <w:rFonts w:ascii="Calibri" w:hAnsi="Calibri" w:cs="Calibri"/>
                <w:bCs/>
                <w:sz w:val="22"/>
              </w:rPr>
              <w:t xml:space="preserve"> to the University Research Committee.</w:t>
            </w:r>
          </w:p>
        </w:tc>
        <w:tc>
          <w:tcPr>
            <w:tcW w:w="1674" w:type="dxa"/>
          </w:tcPr>
          <w:p w14:paraId="40E46465" w14:textId="77777777" w:rsidR="00515013" w:rsidRPr="45183388" w:rsidRDefault="00515013">
            <w:pPr>
              <w:ind w:left="316" w:hanging="142"/>
              <w:jc w:val="right"/>
              <w:rPr>
                <w:rFonts w:ascii="Calibri" w:hAnsi="Calibri" w:cs="Calibri"/>
                <w:b/>
                <w:bCs/>
                <w:sz w:val="22"/>
                <w:szCs w:val="22"/>
              </w:rPr>
            </w:pPr>
          </w:p>
        </w:tc>
      </w:tr>
      <w:tr w:rsidR="00515013" w:rsidRPr="45183388" w14:paraId="49DE9452" w14:textId="77777777" w:rsidTr="00AF2DFF">
        <w:trPr>
          <w:trHeight w:val="283"/>
          <w:jc w:val="center"/>
        </w:trPr>
        <w:tc>
          <w:tcPr>
            <w:tcW w:w="721" w:type="dxa"/>
          </w:tcPr>
          <w:p w14:paraId="22260528" w14:textId="77777777" w:rsidR="00515013" w:rsidRPr="002E40A8" w:rsidRDefault="00515013">
            <w:pPr>
              <w:rPr>
                <w:rFonts w:ascii="Calibri" w:hAnsi="Calibri" w:cs="Calibri"/>
                <w:b/>
                <w:bCs/>
                <w:sz w:val="22"/>
                <w:szCs w:val="22"/>
              </w:rPr>
            </w:pPr>
          </w:p>
        </w:tc>
        <w:tc>
          <w:tcPr>
            <w:tcW w:w="6645" w:type="dxa"/>
          </w:tcPr>
          <w:p w14:paraId="27A08269" w14:textId="77777777" w:rsidR="00515013" w:rsidRDefault="00515013">
            <w:pPr>
              <w:rPr>
                <w:rFonts w:ascii="Calibri" w:hAnsi="Calibri" w:cs="Calibri"/>
                <w:bCs/>
                <w:sz w:val="22"/>
              </w:rPr>
            </w:pPr>
          </w:p>
        </w:tc>
        <w:tc>
          <w:tcPr>
            <w:tcW w:w="1674" w:type="dxa"/>
          </w:tcPr>
          <w:p w14:paraId="53B7B66F" w14:textId="77777777" w:rsidR="00515013" w:rsidRPr="45183388" w:rsidRDefault="00515013">
            <w:pPr>
              <w:ind w:left="316" w:hanging="142"/>
              <w:jc w:val="right"/>
              <w:rPr>
                <w:rFonts w:ascii="Calibri" w:hAnsi="Calibri" w:cs="Calibri"/>
                <w:b/>
                <w:bCs/>
                <w:sz w:val="22"/>
                <w:szCs w:val="22"/>
              </w:rPr>
            </w:pPr>
          </w:p>
        </w:tc>
      </w:tr>
      <w:tr w:rsidR="00AB4638" w:rsidRPr="45183388" w14:paraId="3B33E3CC" w14:textId="77777777" w:rsidTr="00AF2DFF">
        <w:trPr>
          <w:trHeight w:val="283"/>
          <w:jc w:val="center"/>
        </w:trPr>
        <w:tc>
          <w:tcPr>
            <w:tcW w:w="721" w:type="dxa"/>
          </w:tcPr>
          <w:p w14:paraId="06F8F93C" w14:textId="12CCD8D5" w:rsidR="00AB4638" w:rsidRDefault="00AB4638">
            <w:pPr>
              <w:rPr>
                <w:rFonts w:ascii="Calibri" w:hAnsi="Calibri" w:cs="Calibri"/>
                <w:b/>
                <w:bCs/>
                <w:sz w:val="22"/>
                <w:szCs w:val="22"/>
              </w:rPr>
            </w:pPr>
            <w:r>
              <w:rPr>
                <w:rFonts w:ascii="Calibri" w:hAnsi="Calibri" w:cs="Calibri"/>
                <w:b/>
                <w:bCs/>
                <w:sz w:val="22"/>
                <w:szCs w:val="22"/>
              </w:rPr>
              <w:t>11.</w:t>
            </w:r>
          </w:p>
        </w:tc>
        <w:tc>
          <w:tcPr>
            <w:tcW w:w="6645" w:type="dxa"/>
          </w:tcPr>
          <w:p w14:paraId="187E1B56" w14:textId="77777777" w:rsidR="00AB4638" w:rsidRDefault="00AB4638">
            <w:pPr>
              <w:rPr>
                <w:rFonts w:ascii="Calibri" w:hAnsi="Calibri" w:cs="Calibri"/>
                <w:b/>
                <w:sz w:val="22"/>
              </w:rPr>
            </w:pPr>
            <w:r>
              <w:rPr>
                <w:rFonts w:ascii="Calibri" w:hAnsi="Calibri" w:cs="Calibri"/>
                <w:b/>
                <w:sz w:val="22"/>
              </w:rPr>
              <w:t>REPORTS FROM COUNCIL COMMITTEES</w:t>
            </w:r>
          </w:p>
        </w:tc>
        <w:tc>
          <w:tcPr>
            <w:tcW w:w="1674" w:type="dxa"/>
          </w:tcPr>
          <w:p w14:paraId="38EB6FFC" w14:textId="77777777" w:rsidR="00AB4638" w:rsidRPr="45183388" w:rsidRDefault="00AB4638">
            <w:pPr>
              <w:ind w:left="316" w:hanging="142"/>
              <w:jc w:val="right"/>
              <w:rPr>
                <w:rFonts w:ascii="Calibri" w:hAnsi="Calibri" w:cs="Calibri"/>
                <w:b/>
                <w:bCs/>
                <w:sz w:val="22"/>
                <w:szCs w:val="22"/>
              </w:rPr>
            </w:pPr>
          </w:p>
        </w:tc>
      </w:tr>
      <w:tr w:rsidR="00AB4638" w:rsidRPr="00AB3B42" w14:paraId="07C60E89" w14:textId="77777777" w:rsidTr="00AF2DFF">
        <w:trPr>
          <w:trHeight w:val="283"/>
          <w:jc w:val="center"/>
        </w:trPr>
        <w:tc>
          <w:tcPr>
            <w:tcW w:w="721" w:type="dxa"/>
          </w:tcPr>
          <w:p w14:paraId="50B6ED5D" w14:textId="77777777" w:rsidR="00AB4638" w:rsidRPr="00AB3B42" w:rsidRDefault="00AB4638">
            <w:pPr>
              <w:rPr>
                <w:rFonts w:ascii="Calibri" w:hAnsi="Calibri" w:cs="Calibri"/>
                <w:b/>
                <w:sz w:val="22"/>
                <w:szCs w:val="22"/>
              </w:rPr>
            </w:pPr>
          </w:p>
        </w:tc>
        <w:tc>
          <w:tcPr>
            <w:tcW w:w="6645" w:type="dxa"/>
          </w:tcPr>
          <w:p w14:paraId="14BCE3FA" w14:textId="77777777" w:rsidR="00AB4638" w:rsidRPr="000B3971" w:rsidRDefault="00AB4638">
            <w:pPr>
              <w:rPr>
                <w:rFonts w:ascii="Calibri" w:hAnsi="Calibri" w:cs="Calibri"/>
                <w:sz w:val="22"/>
              </w:rPr>
            </w:pPr>
            <w:r>
              <w:rPr>
                <w:rFonts w:ascii="Calibri" w:hAnsi="Calibri" w:cs="Calibri"/>
                <w:sz w:val="22"/>
              </w:rPr>
              <w:t xml:space="preserve">To </w:t>
            </w:r>
            <w:r>
              <w:rPr>
                <w:rFonts w:ascii="Calibri" w:hAnsi="Calibri" w:cs="Calibri"/>
                <w:sz w:val="22"/>
                <w:u w:val="single"/>
              </w:rPr>
              <w:t>receive</w:t>
            </w:r>
            <w:r>
              <w:rPr>
                <w:rFonts w:ascii="Calibri" w:hAnsi="Calibri" w:cs="Calibri"/>
                <w:sz w:val="22"/>
              </w:rPr>
              <w:t xml:space="preserve"> reports from Council’s Committees:</w:t>
            </w:r>
          </w:p>
        </w:tc>
        <w:tc>
          <w:tcPr>
            <w:tcW w:w="1674" w:type="dxa"/>
          </w:tcPr>
          <w:p w14:paraId="2D82A378" w14:textId="77777777" w:rsidR="00AB4638" w:rsidRPr="00AB3B42" w:rsidRDefault="00AB4638">
            <w:pPr>
              <w:jc w:val="right"/>
              <w:rPr>
                <w:rFonts w:ascii="Calibri" w:hAnsi="Calibri" w:cs="Calibri"/>
                <w:b/>
                <w:sz w:val="22"/>
              </w:rPr>
            </w:pPr>
          </w:p>
        </w:tc>
      </w:tr>
      <w:tr w:rsidR="00E015F7" w14:paraId="48A0FD5C" w14:textId="77777777" w:rsidTr="00AF2DFF">
        <w:trPr>
          <w:trHeight w:val="283"/>
          <w:jc w:val="center"/>
        </w:trPr>
        <w:tc>
          <w:tcPr>
            <w:tcW w:w="721" w:type="dxa"/>
          </w:tcPr>
          <w:p w14:paraId="563A5743" w14:textId="77777777" w:rsidR="00E015F7" w:rsidRDefault="00E015F7">
            <w:pPr>
              <w:rPr>
                <w:rFonts w:ascii="Calibri" w:hAnsi="Calibri" w:cs="Calibri"/>
                <w:b/>
                <w:sz w:val="22"/>
                <w:szCs w:val="22"/>
              </w:rPr>
            </w:pPr>
          </w:p>
        </w:tc>
        <w:tc>
          <w:tcPr>
            <w:tcW w:w="6645" w:type="dxa"/>
          </w:tcPr>
          <w:p w14:paraId="17328EB1" w14:textId="77777777" w:rsidR="00E015F7" w:rsidRDefault="00E015F7">
            <w:pPr>
              <w:rPr>
                <w:rFonts w:ascii="Calibri" w:hAnsi="Calibri" w:cs="Calibri"/>
                <w:b/>
                <w:sz w:val="22"/>
              </w:rPr>
            </w:pPr>
          </w:p>
        </w:tc>
        <w:tc>
          <w:tcPr>
            <w:tcW w:w="1674" w:type="dxa"/>
          </w:tcPr>
          <w:p w14:paraId="0998DE9E" w14:textId="77777777" w:rsidR="00E015F7" w:rsidRDefault="00E015F7">
            <w:pPr>
              <w:jc w:val="right"/>
              <w:rPr>
                <w:rFonts w:ascii="Calibri" w:hAnsi="Calibri" w:cs="Calibri"/>
                <w:b/>
                <w:sz w:val="22"/>
              </w:rPr>
            </w:pPr>
          </w:p>
        </w:tc>
      </w:tr>
    </w:tbl>
    <w:p w14:paraId="3ABF3B44" w14:textId="77777777" w:rsidR="00804552" w:rsidRDefault="00804552">
      <w:r>
        <w:br w:type="page"/>
      </w: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645"/>
        <w:gridCol w:w="12"/>
        <w:gridCol w:w="1662"/>
      </w:tblGrid>
      <w:tr w:rsidR="00AB4638" w:rsidRPr="00825F33" w14:paraId="59D66092" w14:textId="77777777" w:rsidTr="00AF2DFF">
        <w:trPr>
          <w:trHeight w:val="283"/>
          <w:jc w:val="center"/>
        </w:trPr>
        <w:tc>
          <w:tcPr>
            <w:tcW w:w="721" w:type="dxa"/>
          </w:tcPr>
          <w:p w14:paraId="0E784D26" w14:textId="7308FC2D" w:rsidR="00AB4638" w:rsidRPr="00AB3B42" w:rsidRDefault="00AB4638">
            <w:pPr>
              <w:rPr>
                <w:rFonts w:ascii="Calibri" w:hAnsi="Calibri" w:cs="Calibri"/>
                <w:b/>
                <w:bCs/>
                <w:sz w:val="22"/>
                <w:szCs w:val="22"/>
              </w:rPr>
            </w:pPr>
            <w:r>
              <w:rPr>
                <w:rFonts w:ascii="Calibri" w:hAnsi="Calibri" w:cs="Calibri"/>
                <w:b/>
                <w:bCs/>
                <w:sz w:val="22"/>
                <w:szCs w:val="22"/>
              </w:rPr>
              <w:lastRenderedPageBreak/>
              <w:t>11</w:t>
            </w:r>
            <w:r w:rsidRPr="45183388">
              <w:rPr>
                <w:rFonts w:ascii="Calibri" w:hAnsi="Calibri" w:cs="Calibri"/>
                <w:b/>
                <w:bCs/>
                <w:sz w:val="22"/>
                <w:szCs w:val="22"/>
              </w:rPr>
              <w:t>.1</w:t>
            </w:r>
          </w:p>
        </w:tc>
        <w:tc>
          <w:tcPr>
            <w:tcW w:w="6645" w:type="dxa"/>
          </w:tcPr>
          <w:p w14:paraId="38347369" w14:textId="39B9C1D0" w:rsidR="00AB4638" w:rsidRPr="00211EBB" w:rsidRDefault="00AB4638">
            <w:pPr>
              <w:rPr>
                <w:rFonts w:ascii="Calibri" w:hAnsi="Calibri" w:cs="Calibri"/>
                <w:b/>
                <w:sz w:val="22"/>
              </w:rPr>
            </w:pPr>
            <w:r>
              <w:rPr>
                <w:rFonts w:ascii="Calibri" w:hAnsi="Calibri" w:cs="Calibri"/>
                <w:sz w:val="22"/>
              </w:rPr>
              <w:t xml:space="preserve">Education Committee </w:t>
            </w:r>
            <w:r w:rsidRPr="004F7630">
              <w:rPr>
                <w:rFonts w:ascii="Calibri" w:hAnsi="Calibri" w:cs="Calibri"/>
                <w:sz w:val="22"/>
              </w:rPr>
              <w:t>Report</w:t>
            </w:r>
            <w:r w:rsidR="003E3FD4">
              <w:rPr>
                <w:rFonts w:ascii="Calibri" w:hAnsi="Calibri" w:cs="Calibri"/>
                <w:sz w:val="22"/>
              </w:rPr>
              <w:t>s</w:t>
            </w:r>
            <w:r w:rsidRPr="004F7630">
              <w:rPr>
                <w:rFonts w:ascii="Calibri" w:hAnsi="Calibri" w:cs="Calibri"/>
                <w:sz w:val="22"/>
              </w:rPr>
              <w:t xml:space="preserve">: </w:t>
            </w:r>
            <w:r w:rsidR="003E3FD4" w:rsidRPr="003E3FD4">
              <w:rPr>
                <w:rFonts w:ascii="Calibri" w:hAnsi="Calibri" w:cs="Calibri"/>
                <w:sz w:val="22"/>
              </w:rPr>
              <w:t xml:space="preserve">18 September </w:t>
            </w:r>
            <w:r w:rsidR="00804552">
              <w:rPr>
                <w:rFonts w:ascii="Calibri" w:hAnsi="Calibri" w:cs="Calibri"/>
                <w:sz w:val="22"/>
              </w:rPr>
              <w:t>and</w:t>
            </w:r>
            <w:r w:rsidR="003E3FD4" w:rsidRPr="003E3FD4">
              <w:rPr>
                <w:rFonts w:ascii="Calibri" w:hAnsi="Calibri" w:cs="Calibri"/>
                <w:sz w:val="22"/>
              </w:rPr>
              <w:t xml:space="preserve"> 13 November 2024</w:t>
            </w:r>
          </w:p>
        </w:tc>
        <w:tc>
          <w:tcPr>
            <w:tcW w:w="1674" w:type="dxa"/>
            <w:gridSpan w:val="2"/>
          </w:tcPr>
          <w:p w14:paraId="4F3C5D5C" w14:textId="13C05426" w:rsidR="00AB4638" w:rsidRPr="00825F33" w:rsidRDefault="00AB4638">
            <w:pPr>
              <w:jc w:val="right"/>
              <w:rPr>
                <w:rFonts w:ascii="Calibri" w:hAnsi="Calibri" w:cs="Calibri"/>
                <w:b/>
                <w:bCs/>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24</w:t>
            </w:r>
            <w:r w:rsidR="003E3FD4">
              <w:rPr>
                <w:rFonts w:ascii="Calibri" w:hAnsi="Calibri" w:cs="Calibri"/>
                <w:b/>
                <w:sz w:val="22"/>
              </w:rPr>
              <w:t>-</w:t>
            </w:r>
            <w:r w:rsidRPr="00574BE4">
              <w:rPr>
                <w:rFonts w:ascii="Calibri" w:hAnsi="Calibri" w:cs="Calibri"/>
                <w:b/>
                <w:sz w:val="22"/>
              </w:rPr>
              <w:t>2</w:t>
            </w:r>
            <w:r>
              <w:rPr>
                <w:rFonts w:ascii="Calibri" w:hAnsi="Calibri" w:cs="Calibri"/>
                <w:b/>
                <w:sz w:val="22"/>
              </w:rPr>
              <w:t>5</w:t>
            </w:r>
            <w:r w:rsidRPr="00574BE4">
              <w:rPr>
                <w:rFonts w:ascii="Calibri" w:hAnsi="Calibri" w:cs="Calibri"/>
                <w:b/>
                <w:sz w:val="22"/>
              </w:rPr>
              <w:t>)</w:t>
            </w:r>
            <w:r w:rsidRPr="45183388">
              <w:rPr>
                <w:rFonts w:ascii="Calibri" w:hAnsi="Calibri" w:cs="Calibri"/>
                <w:b/>
                <w:bCs/>
                <w:sz w:val="22"/>
                <w:szCs w:val="22"/>
              </w:rPr>
              <w:t xml:space="preserve"> </w:t>
            </w:r>
            <w:r w:rsidR="003E3FD4">
              <w:rPr>
                <w:rFonts w:ascii="Calibri" w:hAnsi="Calibri" w:cs="Calibri"/>
                <w:b/>
                <w:bCs/>
                <w:sz w:val="22"/>
                <w:szCs w:val="22"/>
              </w:rPr>
              <w:t>20 &amp; 21</w:t>
            </w:r>
          </w:p>
        </w:tc>
      </w:tr>
      <w:tr w:rsidR="0054296A" w:rsidRPr="00825F33" w14:paraId="7870F161" w14:textId="77777777" w:rsidTr="00AF2DFF">
        <w:trPr>
          <w:trHeight w:val="283"/>
          <w:jc w:val="center"/>
        </w:trPr>
        <w:tc>
          <w:tcPr>
            <w:tcW w:w="721" w:type="dxa"/>
          </w:tcPr>
          <w:p w14:paraId="4D1BD20A" w14:textId="77777777" w:rsidR="0054296A" w:rsidRDefault="0054296A">
            <w:pPr>
              <w:rPr>
                <w:rFonts w:ascii="Calibri" w:hAnsi="Calibri" w:cs="Calibri"/>
                <w:b/>
                <w:bCs/>
                <w:sz w:val="22"/>
                <w:szCs w:val="22"/>
              </w:rPr>
            </w:pPr>
          </w:p>
        </w:tc>
        <w:tc>
          <w:tcPr>
            <w:tcW w:w="6645" w:type="dxa"/>
          </w:tcPr>
          <w:p w14:paraId="3F55AAAA" w14:textId="31008368" w:rsidR="0054296A" w:rsidRDefault="0054296A">
            <w:pPr>
              <w:rPr>
                <w:rFonts w:ascii="Calibri" w:hAnsi="Calibri" w:cs="Calibri"/>
                <w:sz w:val="22"/>
              </w:rPr>
            </w:pPr>
            <w:r>
              <w:rPr>
                <w:rFonts w:ascii="Calibri" w:hAnsi="Calibri" w:cs="Calibri"/>
                <w:sz w:val="22"/>
              </w:rPr>
              <w:t xml:space="preserve">Council </w:t>
            </w:r>
            <w:r w:rsidRPr="0054296A">
              <w:rPr>
                <w:rFonts w:ascii="Calibri" w:hAnsi="Calibri" w:cs="Calibri"/>
                <w:sz w:val="22"/>
                <w:u w:val="single"/>
              </w:rPr>
              <w:t>noted</w:t>
            </w:r>
            <w:r>
              <w:rPr>
                <w:rFonts w:ascii="Calibri" w:hAnsi="Calibri" w:cs="Calibri"/>
                <w:sz w:val="22"/>
              </w:rPr>
              <w:t xml:space="preserve"> the report</w:t>
            </w:r>
            <w:r w:rsidR="00F62335">
              <w:rPr>
                <w:rFonts w:ascii="Calibri" w:hAnsi="Calibri" w:cs="Calibri"/>
                <w:sz w:val="22"/>
              </w:rPr>
              <w:t>s.</w:t>
            </w:r>
          </w:p>
        </w:tc>
        <w:tc>
          <w:tcPr>
            <w:tcW w:w="1674" w:type="dxa"/>
            <w:gridSpan w:val="2"/>
          </w:tcPr>
          <w:p w14:paraId="54811E36" w14:textId="77777777" w:rsidR="0054296A" w:rsidRPr="45183388" w:rsidRDefault="0054296A">
            <w:pPr>
              <w:jc w:val="right"/>
              <w:rPr>
                <w:rFonts w:ascii="Calibri" w:hAnsi="Calibri" w:cs="Calibri"/>
                <w:b/>
                <w:bCs/>
                <w:sz w:val="22"/>
                <w:szCs w:val="22"/>
              </w:rPr>
            </w:pPr>
          </w:p>
        </w:tc>
      </w:tr>
      <w:tr w:rsidR="0054296A" w:rsidRPr="00825F33" w14:paraId="785EAC65" w14:textId="77777777" w:rsidTr="00AF2DFF">
        <w:trPr>
          <w:trHeight w:val="283"/>
          <w:jc w:val="center"/>
        </w:trPr>
        <w:tc>
          <w:tcPr>
            <w:tcW w:w="721" w:type="dxa"/>
          </w:tcPr>
          <w:p w14:paraId="71A75DE3" w14:textId="6D890480" w:rsidR="0054296A" w:rsidRDefault="0054296A">
            <w:pPr>
              <w:rPr>
                <w:rFonts w:ascii="Calibri" w:hAnsi="Calibri" w:cs="Calibri"/>
                <w:b/>
                <w:bCs/>
                <w:sz w:val="22"/>
                <w:szCs w:val="22"/>
              </w:rPr>
            </w:pPr>
          </w:p>
        </w:tc>
        <w:tc>
          <w:tcPr>
            <w:tcW w:w="6657" w:type="dxa"/>
            <w:gridSpan w:val="2"/>
          </w:tcPr>
          <w:p w14:paraId="3CC9C5F3" w14:textId="77777777" w:rsidR="0054296A" w:rsidRDefault="0054296A">
            <w:pPr>
              <w:rPr>
                <w:rFonts w:ascii="Calibri" w:hAnsi="Calibri" w:cs="Calibri"/>
                <w:sz w:val="22"/>
              </w:rPr>
            </w:pPr>
          </w:p>
        </w:tc>
        <w:tc>
          <w:tcPr>
            <w:tcW w:w="1662" w:type="dxa"/>
          </w:tcPr>
          <w:p w14:paraId="23BBD81E" w14:textId="77777777" w:rsidR="0054296A" w:rsidRPr="45183388" w:rsidRDefault="0054296A">
            <w:pPr>
              <w:jc w:val="right"/>
              <w:rPr>
                <w:rFonts w:ascii="Calibri" w:hAnsi="Calibri" w:cs="Calibri"/>
                <w:b/>
                <w:bCs/>
                <w:sz w:val="22"/>
                <w:szCs w:val="22"/>
              </w:rPr>
            </w:pPr>
          </w:p>
        </w:tc>
      </w:tr>
      <w:tr w:rsidR="00AB4638" w:rsidRPr="00825F33" w14:paraId="25CE68D6" w14:textId="77777777" w:rsidTr="00AF2DFF">
        <w:trPr>
          <w:trHeight w:val="283"/>
          <w:jc w:val="center"/>
        </w:trPr>
        <w:tc>
          <w:tcPr>
            <w:tcW w:w="721" w:type="dxa"/>
          </w:tcPr>
          <w:p w14:paraId="1043AC31" w14:textId="6FFBEB4D" w:rsidR="00AB4638" w:rsidRDefault="00C37416">
            <w:pPr>
              <w:rPr>
                <w:rFonts w:ascii="Calibri" w:hAnsi="Calibri" w:cs="Calibri"/>
                <w:b/>
                <w:sz w:val="22"/>
                <w:szCs w:val="22"/>
              </w:rPr>
            </w:pPr>
            <w:r>
              <w:rPr>
                <w:rFonts w:ascii="Calibri" w:hAnsi="Calibri" w:cs="Calibri"/>
                <w:b/>
                <w:sz w:val="22"/>
                <w:szCs w:val="22"/>
              </w:rPr>
              <w:t>11.2</w:t>
            </w:r>
          </w:p>
        </w:tc>
        <w:tc>
          <w:tcPr>
            <w:tcW w:w="6657" w:type="dxa"/>
            <w:gridSpan w:val="2"/>
          </w:tcPr>
          <w:p w14:paraId="0F317D8A" w14:textId="09B28950" w:rsidR="00AB4638" w:rsidRDefault="00AB4638">
            <w:pPr>
              <w:rPr>
                <w:rFonts w:ascii="Calibri" w:hAnsi="Calibri" w:cs="Calibri"/>
                <w:b/>
                <w:sz w:val="22"/>
              </w:rPr>
            </w:pPr>
            <w:r w:rsidRPr="009D02E4">
              <w:rPr>
                <w:rFonts w:ascii="Calibri" w:hAnsi="Calibri" w:cs="Calibri"/>
                <w:sz w:val="22"/>
              </w:rPr>
              <w:t>Student Experience Committee Report</w:t>
            </w:r>
            <w:r w:rsidR="00AC0B2C">
              <w:rPr>
                <w:rFonts w:ascii="Calibri" w:hAnsi="Calibri" w:cs="Calibri"/>
                <w:sz w:val="22"/>
              </w:rPr>
              <w:t>: 25 September</w:t>
            </w:r>
            <w:r w:rsidRPr="009D02E4">
              <w:rPr>
                <w:rFonts w:ascii="Calibri" w:hAnsi="Calibri" w:cs="Calibri"/>
                <w:sz w:val="22"/>
              </w:rPr>
              <w:t xml:space="preserve"> 202</w:t>
            </w:r>
            <w:r>
              <w:rPr>
                <w:rFonts w:ascii="Calibri" w:hAnsi="Calibri" w:cs="Calibri"/>
                <w:sz w:val="22"/>
              </w:rPr>
              <w:t>4</w:t>
            </w:r>
          </w:p>
        </w:tc>
        <w:tc>
          <w:tcPr>
            <w:tcW w:w="1662" w:type="dxa"/>
          </w:tcPr>
          <w:p w14:paraId="78A9D146" w14:textId="42865B29" w:rsidR="00AB4638" w:rsidRPr="00825F33" w:rsidRDefault="00AB4638">
            <w:pPr>
              <w:jc w:val="right"/>
              <w:rPr>
                <w:rFonts w:ascii="Calibri" w:hAnsi="Calibri" w:cs="Calibri"/>
                <w:b/>
                <w:bCs/>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24</w:t>
            </w:r>
            <w:r w:rsidRPr="00574BE4">
              <w:rPr>
                <w:rFonts w:ascii="Calibri" w:hAnsi="Calibri" w:cs="Calibri"/>
                <w:b/>
                <w:sz w:val="22"/>
              </w:rPr>
              <w:t>/2</w:t>
            </w:r>
            <w:r>
              <w:rPr>
                <w:rFonts w:ascii="Calibri" w:hAnsi="Calibri" w:cs="Calibri"/>
                <w:b/>
                <w:sz w:val="22"/>
              </w:rPr>
              <w:t>5</w:t>
            </w:r>
            <w:r w:rsidRPr="00574BE4">
              <w:rPr>
                <w:rFonts w:ascii="Calibri" w:hAnsi="Calibri" w:cs="Calibri"/>
                <w:b/>
                <w:sz w:val="22"/>
              </w:rPr>
              <w:t>)</w:t>
            </w:r>
            <w:r>
              <w:rPr>
                <w:rFonts w:ascii="Calibri" w:hAnsi="Calibri" w:cs="Calibri"/>
                <w:b/>
                <w:sz w:val="22"/>
              </w:rPr>
              <w:t xml:space="preserve"> </w:t>
            </w:r>
            <w:r w:rsidR="00AC0B2C">
              <w:rPr>
                <w:rFonts w:ascii="Calibri" w:hAnsi="Calibri" w:cs="Calibri"/>
                <w:b/>
                <w:sz w:val="22"/>
              </w:rPr>
              <w:t>22</w:t>
            </w:r>
          </w:p>
        </w:tc>
      </w:tr>
      <w:tr w:rsidR="00AB4638" w:rsidRPr="00825F33" w14:paraId="443E6A0B" w14:textId="77777777" w:rsidTr="00AF2DFF">
        <w:trPr>
          <w:trHeight w:val="283"/>
          <w:jc w:val="center"/>
        </w:trPr>
        <w:tc>
          <w:tcPr>
            <w:tcW w:w="721" w:type="dxa"/>
          </w:tcPr>
          <w:p w14:paraId="7A989DB3" w14:textId="77777777" w:rsidR="00AB4638" w:rsidRDefault="00AB4638">
            <w:pPr>
              <w:rPr>
                <w:rFonts w:ascii="Calibri" w:hAnsi="Calibri" w:cs="Calibri"/>
                <w:b/>
                <w:sz w:val="22"/>
                <w:szCs w:val="22"/>
              </w:rPr>
            </w:pPr>
          </w:p>
        </w:tc>
        <w:tc>
          <w:tcPr>
            <w:tcW w:w="6657" w:type="dxa"/>
            <w:gridSpan w:val="2"/>
          </w:tcPr>
          <w:p w14:paraId="0719732F" w14:textId="08A88D7E" w:rsidR="007D3E96" w:rsidRPr="007D3E96" w:rsidRDefault="007D3E96" w:rsidP="007D3E96">
            <w:pPr>
              <w:rPr>
                <w:rFonts w:ascii="Calibri" w:hAnsi="Calibri" w:cs="Calibri"/>
                <w:sz w:val="22"/>
                <w:szCs w:val="22"/>
              </w:rPr>
            </w:pPr>
            <w:r w:rsidRPr="007D3E96">
              <w:rPr>
                <w:rFonts w:ascii="Calibri" w:hAnsi="Calibri" w:cs="Calibri"/>
                <w:sz w:val="22"/>
                <w:szCs w:val="22"/>
              </w:rPr>
              <w:t xml:space="preserve">The introduction of a Retention Working Group </w:t>
            </w:r>
            <w:r w:rsidR="007D090B">
              <w:rPr>
                <w:rFonts w:ascii="Calibri" w:hAnsi="Calibri" w:cs="Calibri"/>
                <w:sz w:val="22"/>
                <w:szCs w:val="22"/>
              </w:rPr>
              <w:t>has progressed</w:t>
            </w:r>
            <w:r w:rsidRPr="007D3E96">
              <w:rPr>
                <w:rFonts w:ascii="Calibri" w:hAnsi="Calibri" w:cs="Calibri"/>
                <w:sz w:val="22"/>
                <w:szCs w:val="22"/>
              </w:rPr>
              <w:t xml:space="preserve"> the institutional approach to managing student progression decisions, and a discovery workshop had taken place to look at the students’ progression journey in detail.  There was broad agreement </w:t>
            </w:r>
            <w:r>
              <w:rPr>
                <w:rFonts w:ascii="Calibri" w:hAnsi="Calibri" w:cs="Calibri"/>
                <w:sz w:val="22"/>
                <w:szCs w:val="22"/>
              </w:rPr>
              <w:t xml:space="preserve">on the importance </w:t>
            </w:r>
            <w:r w:rsidR="003A33F3">
              <w:rPr>
                <w:rFonts w:ascii="Calibri" w:hAnsi="Calibri" w:cs="Calibri"/>
                <w:sz w:val="22"/>
                <w:szCs w:val="22"/>
              </w:rPr>
              <w:t>of this work as part of the overall activity to address student retention levels</w:t>
            </w:r>
            <w:r w:rsidRPr="007D3E96">
              <w:rPr>
                <w:rFonts w:ascii="Calibri" w:hAnsi="Calibri" w:cs="Calibri"/>
                <w:sz w:val="22"/>
                <w:szCs w:val="22"/>
              </w:rPr>
              <w:t>. </w:t>
            </w:r>
          </w:p>
          <w:p w14:paraId="766489F8" w14:textId="77777777" w:rsidR="007D3E96" w:rsidRPr="007D3E96" w:rsidRDefault="007D3E96" w:rsidP="007D3E96">
            <w:pPr>
              <w:rPr>
                <w:rFonts w:ascii="Calibri" w:hAnsi="Calibri" w:cs="Calibri"/>
                <w:sz w:val="22"/>
                <w:szCs w:val="22"/>
              </w:rPr>
            </w:pPr>
            <w:r w:rsidRPr="007D3E96">
              <w:rPr>
                <w:rFonts w:ascii="Calibri" w:hAnsi="Calibri" w:cs="Calibri"/>
                <w:sz w:val="22"/>
                <w:szCs w:val="22"/>
              </w:rPr>
              <w:t> </w:t>
            </w:r>
          </w:p>
          <w:p w14:paraId="4BE6D290" w14:textId="77F65086" w:rsidR="00310F52" w:rsidRPr="007D3E96" w:rsidRDefault="007D3E96">
            <w:pPr>
              <w:rPr>
                <w:rFonts w:ascii="Calibri" w:hAnsi="Calibri" w:cs="Calibri"/>
                <w:sz w:val="22"/>
                <w:szCs w:val="22"/>
              </w:rPr>
            </w:pPr>
            <w:r w:rsidRPr="007D3E96">
              <w:rPr>
                <w:rFonts w:ascii="Calibri" w:hAnsi="Calibri" w:cs="Calibri"/>
                <w:sz w:val="22"/>
                <w:szCs w:val="22"/>
              </w:rPr>
              <w:t xml:space="preserve">Council </w:t>
            </w:r>
            <w:r w:rsidRPr="007D3E96">
              <w:rPr>
                <w:rFonts w:ascii="Calibri" w:hAnsi="Calibri" w:cs="Calibri"/>
                <w:sz w:val="22"/>
                <w:szCs w:val="22"/>
                <w:u w:val="single"/>
              </w:rPr>
              <w:t>noted</w:t>
            </w:r>
            <w:r w:rsidRPr="007D3E96">
              <w:rPr>
                <w:rFonts w:ascii="Calibri" w:hAnsi="Calibri" w:cs="Calibri"/>
                <w:sz w:val="22"/>
                <w:szCs w:val="22"/>
              </w:rPr>
              <w:t xml:space="preserve"> the report.</w:t>
            </w:r>
          </w:p>
        </w:tc>
        <w:tc>
          <w:tcPr>
            <w:tcW w:w="1662" w:type="dxa"/>
          </w:tcPr>
          <w:p w14:paraId="7128C5F0" w14:textId="77777777" w:rsidR="00AB4638" w:rsidRPr="00825F33" w:rsidRDefault="00AB4638">
            <w:pPr>
              <w:jc w:val="right"/>
              <w:rPr>
                <w:rFonts w:ascii="Calibri" w:hAnsi="Calibri" w:cs="Calibri"/>
                <w:b/>
                <w:sz w:val="22"/>
              </w:rPr>
            </w:pPr>
          </w:p>
        </w:tc>
      </w:tr>
      <w:tr w:rsidR="00530736" w:rsidRPr="00825F33" w14:paraId="20EA69FC" w14:textId="77777777" w:rsidTr="00AF2DFF">
        <w:trPr>
          <w:trHeight w:val="283"/>
          <w:jc w:val="center"/>
        </w:trPr>
        <w:tc>
          <w:tcPr>
            <w:tcW w:w="721" w:type="dxa"/>
          </w:tcPr>
          <w:p w14:paraId="0DAF7705" w14:textId="77777777" w:rsidR="00530736" w:rsidRDefault="00530736">
            <w:pPr>
              <w:rPr>
                <w:rFonts w:ascii="Calibri" w:hAnsi="Calibri" w:cs="Calibri"/>
                <w:b/>
                <w:sz w:val="22"/>
                <w:szCs w:val="22"/>
              </w:rPr>
            </w:pPr>
          </w:p>
        </w:tc>
        <w:tc>
          <w:tcPr>
            <w:tcW w:w="6657" w:type="dxa"/>
            <w:gridSpan w:val="2"/>
          </w:tcPr>
          <w:p w14:paraId="1F75B2F1" w14:textId="77777777" w:rsidR="00530736" w:rsidRPr="00CA1E67" w:rsidRDefault="00530736">
            <w:pPr>
              <w:rPr>
                <w:rFonts w:ascii="Calibri" w:hAnsi="Calibri" w:cs="Calibri"/>
                <w:bCs/>
                <w:sz w:val="22"/>
              </w:rPr>
            </w:pPr>
          </w:p>
        </w:tc>
        <w:tc>
          <w:tcPr>
            <w:tcW w:w="1662" w:type="dxa"/>
          </w:tcPr>
          <w:p w14:paraId="015E7CE7" w14:textId="77777777" w:rsidR="00530736" w:rsidRPr="00825F33" w:rsidRDefault="00530736">
            <w:pPr>
              <w:jc w:val="right"/>
              <w:rPr>
                <w:rFonts w:ascii="Calibri" w:hAnsi="Calibri" w:cs="Calibri"/>
                <w:b/>
                <w:sz w:val="22"/>
              </w:rPr>
            </w:pPr>
          </w:p>
        </w:tc>
      </w:tr>
      <w:tr w:rsidR="00530736" w:rsidRPr="00825F33" w14:paraId="4024722C" w14:textId="77777777" w:rsidTr="00AF2DFF">
        <w:trPr>
          <w:trHeight w:val="283"/>
          <w:jc w:val="center"/>
        </w:trPr>
        <w:tc>
          <w:tcPr>
            <w:tcW w:w="721" w:type="dxa"/>
          </w:tcPr>
          <w:p w14:paraId="3D57BF92" w14:textId="0E3DCB1D" w:rsidR="00530736" w:rsidRDefault="00C37416">
            <w:pPr>
              <w:rPr>
                <w:rFonts w:ascii="Calibri" w:hAnsi="Calibri" w:cs="Calibri"/>
                <w:b/>
                <w:sz w:val="22"/>
                <w:szCs w:val="22"/>
              </w:rPr>
            </w:pPr>
            <w:r>
              <w:rPr>
                <w:rFonts w:ascii="Calibri" w:hAnsi="Calibri" w:cs="Calibri"/>
                <w:b/>
                <w:sz w:val="22"/>
                <w:szCs w:val="22"/>
              </w:rPr>
              <w:t>11.3</w:t>
            </w:r>
          </w:p>
        </w:tc>
        <w:tc>
          <w:tcPr>
            <w:tcW w:w="6657" w:type="dxa"/>
            <w:gridSpan w:val="2"/>
          </w:tcPr>
          <w:p w14:paraId="6A5D17F5" w14:textId="03B1CD2C" w:rsidR="00530736" w:rsidRPr="00CA1E67" w:rsidRDefault="00AC0B2C">
            <w:pPr>
              <w:rPr>
                <w:rFonts w:ascii="Calibri" w:hAnsi="Calibri" w:cs="Calibri"/>
                <w:bCs/>
                <w:sz w:val="22"/>
              </w:rPr>
            </w:pPr>
            <w:r>
              <w:rPr>
                <w:rFonts w:ascii="Calibri" w:hAnsi="Calibri" w:cs="Calibri"/>
                <w:bCs/>
                <w:sz w:val="22"/>
              </w:rPr>
              <w:t xml:space="preserve">University Research Committee: 28 August </w:t>
            </w:r>
            <w:r w:rsidR="003A33F3">
              <w:rPr>
                <w:rFonts w:ascii="Calibri" w:hAnsi="Calibri" w:cs="Calibri"/>
                <w:bCs/>
                <w:sz w:val="22"/>
              </w:rPr>
              <w:t>and</w:t>
            </w:r>
            <w:r>
              <w:rPr>
                <w:rFonts w:ascii="Calibri" w:hAnsi="Calibri" w:cs="Calibri"/>
                <w:bCs/>
                <w:sz w:val="22"/>
              </w:rPr>
              <w:t xml:space="preserve"> 30 October 2024</w:t>
            </w:r>
          </w:p>
        </w:tc>
        <w:tc>
          <w:tcPr>
            <w:tcW w:w="1662" w:type="dxa"/>
          </w:tcPr>
          <w:p w14:paraId="106CFCA1" w14:textId="42F1A87D" w:rsidR="00530736" w:rsidRPr="00825F33" w:rsidRDefault="00AC0B2C">
            <w:pPr>
              <w:jc w:val="right"/>
              <w:rPr>
                <w:rFonts w:ascii="Calibri" w:hAnsi="Calibri" w:cs="Calibri"/>
                <w:b/>
                <w:sz w:val="22"/>
              </w:rPr>
            </w:pPr>
            <w:r>
              <w:rPr>
                <w:rFonts w:ascii="Calibri" w:hAnsi="Calibri" w:cs="Calibri"/>
                <w:b/>
                <w:sz w:val="22"/>
              </w:rPr>
              <w:t>AC (24-25) 23 &amp; 24</w:t>
            </w:r>
          </w:p>
        </w:tc>
      </w:tr>
      <w:tr w:rsidR="00AC0B2C" w:rsidRPr="00825F33" w14:paraId="0E7F671C" w14:textId="77777777" w:rsidTr="00AF2DFF">
        <w:trPr>
          <w:trHeight w:val="283"/>
          <w:jc w:val="center"/>
        </w:trPr>
        <w:tc>
          <w:tcPr>
            <w:tcW w:w="721" w:type="dxa"/>
          </w:tcPr>
          <w:p w14:paraId="03CCB7CC" w14:textId="77777777" w:rsidR="00AC0B2C" w:rsidRDefault="00AC0B2C" w:rsidP="00AC0B2C">
            <w:pPr>
              <w:rPr>
                <w:rFonts w:ascii="Calibri" w:hAnsi="Calibri" w:cs="Calibri"/>
                <w:b/>
                <w:sz w:val="22"/>
                <w:szCs w:val="22"/>
              </w:rPr>
            </w:pPr>
          </w:p>
        </w:tc>
        <w:tc>
          <w:tcPr>
            <w:tcW w:w="6657" w:type="dxa"/>
            <w:gridSpan w:val="2"/>
          </w:tcPr>
          <w:p w14:paraId="5FB3AE73" w14:textId="5043BF64" w:rsidR="00AC0B2C" w:rsidRDefault="00AC0B2C" w:rsidP="00AC0B2C">
            <w:pPr>
              <w:rPr>
                <w:rFonts w:ascii="Calibri" w:hAnsi="Calibri" w:cs="Calibri"/>
                <w:bCs/>
                <w:sz w:val="22"/>
              </w:rPr>
            </w:pPr>
            <w:r>
              <w:rPr>
                <w:rFonts w:ascii="Calibri" w:hAnsi="Calibri" w:cs="Calibri"/>
                <w:bCs/>
                <w:sz w:val="22"/>
              </w:rPr>
              <w:t>University Research Committee: Annual Report 2024</w:t>
            </w:r>
          </w:p>
        </w:tc>
        <w:tc>
          <w:tcPr>
            <w:tcW w:w="1662" w:type="dxa"/>
          </w:tcPr>
          <w:p w14:paraId="0B386B77" w14:textId="198449BE" w:rsidR="00AC0B2C" w:rsidRPr="00825F33" w:rsidRDefault="00AC0B2C" w:rsidP="00AC0B2C">
            <w:pPr>
              <w:jc w:val="right"/>
              <w:rPr>
                <w:rFonts w:ascii="Calibri" w:hAnsi="Calibri" w:cs="Calibri"/>
                <w:b/>
                <w:sz w:val="22"/>
              </w:rPr>
            </w:pPr>
            <w:r>
              <w:rPr>
                <w:rFonts w:ascii="Calibri" w:hAnsi="Calibri" w:cs="Calibri"/>
                <w:b/>
                <w:sz w:val="22"/>
              </w:rPr>
              <w:t>AC (24-25) 25</w:t>
            </w:r>
          </w:p>
        </w:tc>
      </w:tr>
      <w:tr w:rsidR="00AC0B2C" w:rsidRPr="00825F33" w14:paraId="7CDDF79F" w14:textId="77777777" w:rsidTr="00AF2DFF">
        <w:trPr>
          <w:trHeight w:val="283"/>
          <w:jc w:val="center"/>
        </w:trPr>
        <w:tc>
          <w:tcPr>
            <w:tcW w:w="721" w:type="dxa"/>
          </w:tcPr>
          <w:p w14:paraId="46C9A392" w14:textId="77777777" w:rsidR="00AC0B2C" w:rsidRDefault="00AC0B2C" w:rsidP="00AC0B2C">
            <w:pPr>
              <w:rPr>
                <w:rFonts w:ascii="Calibri" w:hAnsi="Calibri" w:cs="Calibri"/>
                <w:b/>
                <w:sz w:val="22"/>
                <w:szCs w:val="22"/>
              </w:rPr>
            </w:pPr>
          </w:p>
        </w:tc>
        <w:tc>
          <w:tcPr>
            <w:tcW w:w="6657" w:type="dxa"/>
            <w:gridSpan w:val="2"/>
          </w:tcPr>
          <w:p w14:paraId="481939FE" w14:textId="5F3E08A9" w:rsidR="007F20B4" w:rsidRPr="007F20B4" w:rsidRDefault="007F20B4" w:rsidP="007F20B4">
            <w:pPr>
              <w:rPr>
                <w:rFonts w:ascii="Calibri" w:hAnsi="Calibri" w:cs="Calibri"/>
                <w:sz w:val="22"/>
                <w:szCs w:val="22"/>
              </w:rPr>
            </w:pPr>
            <w:r w:rsidRPr="007F20B4">
              <w:rPr>
                <w:rFonts w:ascii="Calibri" w:hAnsi="Calibri" w:cs="Calibri"/>
                <w:sz w:val="22"/>
                <w:szCs w:val="22"/>
              </w:rPr>
              <w:t>There had been positive year</w:t>
            </w:r>
            <w:r>
              <w:rPr>
                <w:rFonts w:ascii="Calibri" w:hAnsi="Calibri" w:cs="Calibri"/>
                <w:sz w:val="22"/>
                <w:szCs w:val="22"/>
              </w:rPr>
              <w:t>-</w:t>
            </w:r>
            <w:r w:rsidRPr="007F20B4">
              <w:rPr>
                <w:rFonts w:ascii="Calibri" w:hAnsi="Calibri" w:cs="Calibri"/>
                <w:sz w:val="22"/>
                <w:szCs w:val="22"/>
              </w:rPr>
              <w:t>on</w:t>
            </w:r>
            <w:r>
              <w:rPr>
                <w:rFonts w:ascii="Calibri" w:hAnsi="Calibri" w:cs="Calibri"/>
                <w:sz w:val="22"/>
                <w:szCs w:val="22"/>
              </w:rPr>
              <w:t>-</w:t>
            </w:r>
            <w:r w:rsidRPr="007F20B4">
              <w:rPr>
                <w:rFonts w:ascii="Calibri" w:hAnsi="Calibri" w:cs="Calibri"/>
                <w:sz w:val="22"/>
                <w:szCs w:val="22"/>
              </w:rPr>
              <w:t xml:space="preserve">year growth </w:t>
            </w:r>
            <w:r>
              <w:rPr>
                <w:rFonts w:ascii="Calibri" w:hAnsi="Calibri" w:cs="Calibri"/>
                <w:sz w:val="22"/>
                <w:szCs w:val="22"/>
              </w:rPr>
              <w:t xml:space="preserve">in research </w:t>
            </w:r>
            <w:r w:rsidRPr="007F20B4">
              <w:rPr>
                <w:rFonts w:ascii="Calibri" w:hAnsi="Calibri" w:cs="Calibri"/>
                <w:sz w:val="22"/>
                <w:szCs w:val="22"/>
              </w:rPr>
              <w:t xml:space="preserve">awards with £23.1M in </w:t>
            </w:r>
            <w:r>
              <w:rPr>
                <w:rFonts w:ascii="Calibri" w:hAnsi="Calibri" w:cs="Calibri"/>
                <w:sz w:val="22"/>
                <w:szCs w:val="22"/>
              </w:rPr>
              <w:t>20</w:t>
            </w:r>
            <w:r w:rsidRPr="007F20B4">
              <w:rPr>
                <w:rFonts w:ascii="Calibri" w:hAnsi="Calibri" w:cs="Calibri"/>
                <w:sz w:val="22"/>
                <w:szCs w:val="22"/>
              </w:rPr>
              <w:t>23</w:t>
            </w:r>
            <w:r>
              <w:rPr>
                <w:rFonts w:ascii="Calibri" w:hAnsi="Calibri" w:cs="Calibri"/>
                <w:sz w:val="22"/>
                <w:szCs w:val="22"/>
              </w:rPr>
              <w:t>/</w:t>
            </w:r>
            <w:r w:rsidRPr="007F20B4">
              <w:rPr>
                <w:rFonts w:ascii="Calibri" w:hAnsi="Calibri" w:cs="Calibri"/>
                <w:sz w:val="22"/>
                <w:szCs w:val="22"/>
              </w:rPr>
              <w:t xml:space="preserve">24 compared to £16.3M in </w:t>
            </w:r>
            <w:r>
              <w:rPr>
                <w:rFonts w:ascii="Calibri" w:hAnsi="Calibri" w:cs="Calibri"/>
                <w:sz w:val="22"/>
                <w:szCs w:val="22"/>
              </w:rPr>
              <w:t>20</w:t>
            </w:r>
            <w:r w:rsidRPr="007F20B4">
              <w:rPr>
                <w:rFonts w:ascii="Calibri" w:hAnsi="Calibri" w:cs="Calibri"/>
                <w:sz w:val="22"/>
                <w:szCs w:val="22"/>
              </w:rPr>
              <w:t>22</w:t>
            </w:r>
            <w:r>
              <w:rPr>
                <w:rFonts w:ascii="Calibri" w:hAnsi="Calibri" w:cs="Calibri"/>
                <w:sz w:val="22"/>
                <w:szCs w:val="22"/>
              </w:rPr>
              <w:t>/</w:t>
            </w:r>
            <w:r w:rsidRPr="007F20B4">
              <w:rPr>
                <w:rFonts w:ascii="Calibri" w:hAnsi="Calibri" w:cs="Calibri"/>
                <w:sz w:val="22"/>
                <w:szCs w:val="22"/>
              </w:rPr>
              <w:t>23.</w:t>
            </w:r>
          </w:p>
          <w:p w14:paraId="0AD2A290" w14:textId="77777777" w:rsidR="007F20B4" w:rsidRPr="007F20B4" w:rsidRDefault="007F20B4" w:rsidP="007F20B4">
            <w:pPr>
              <w:rPr>
                <w:rFonts w:ascii="Calibri" w:hAnsi="Calibri" w:cs="Calibri"/>
                <w:sz w:val="22"/>
                <w:szCs w:val="22"/>
              </w:rPr>
            </w:pPr>
            <w:r w:rsidRPr="007F20B4">
              <w:rPr>
                <w:rFonts w:ascii="Calibri" w:hAnsi="Calibri" w:cs="Calibri"/>
                <w:sz w:val="22"/>
                <w:szCs w:val="22"/>
              </w:rPr>
              <w:t> </w:t>
            </w:r>
          </w:p>
          <w:p w14:paraId="4DB32742" w14:textId="77777777" w:rsidR="007F20B4" w:rsidRPr="007F20B4" w:rsidRDefault="007F20B4" w:rsidP="007F20B4">
            <w:pPr>
              <w:rPr>
                <w:rFonts w:ascii="Calibri" w:hAnsi="Calibri" w:cs="Calibri"/>
                <w:sz w:val="22"/>
                <w:szCs w:val="22"/>
              </w:rPr>
            </w:pPr>
            <w:r w:rsidRPr="007F20B4">
              <w:rPr>
                <w:rFonts w:ascii="Calibri" w:hAnsi="Calibri" w:cs="Calibri"/>
                <w:sz w:val="22"/>
                <w:szCs w:val="22"/>
              </w:rPr>
              <w:t>The City Deal activity was growing, and a series of workshops were to take place to agree ownership of activity. </w:t>
            </w:r>
          </w:p>
          <w:p w14:paraId="6CF5EA9D" w14:textId="77777777" w:rsidR="007F20B4" w:rsidRPr="007F20B4" w:rsidRDefault="007F20B4" w:rsidP="007F20B4">
            <w:pPr>
              <w:rPr>
                <w:rFonts w:ascii="Calibri" w:hAnsi="Calibri" w:cs="Calibri"/>
                <w:sz w:val="22"/>
                <w:szCs w:val="22"/>
              </w:rPr>
            </w:pPr>
            <w:r w:rsidRPr="007F20B4">
              <w:rPr>
                <w:rFonts w:ascii="Calibri" w:hAnsi="Calibri" w:cs="Calibri"/>
                <w:sz w:val="22"/>
                <w:szCs w:val="22"/>
              </w:rPr>
              <w:t> </w:t>
            </w:r>
          </w:p>
          <w:p w14:paraId="4094EC55" w14:textId="4484B488" w:rsidR="00F06059" w:rsidRPr="007F20B4" w:rsidRDefault="007F20B4" w:rsidP="007E24C3">
            <w:pPr>
              <w:rPr>
                <w:rFonts w:ascii="Calibri" w:hAnsi="Calibri" w:cs="Calibri"/>
                <w:sz w:val="22"/>
                <w:szCs w:val="22"/>
              </w:rPr>
            </w:pPr>
            <w:r w:rsidRPr="007F20B4">
              <w:rPr>
                <w:rFonts w:ascii="Calibri" w:hAnsi="Calibri" w:cs="Calibri"/>
                <w:sz w:val="22"/>
                <w:szCs w:val="22"/>
              </w:rPr>
              <w:t xml:space="preserve">Council </w:t>
            </w:r>
            <w:r w:rsidRPr="007F20B4">
              <w:rPr>
                <w:rFonts w:ascii="Calibri" w:hAnsi="Calibri" w:cs="Calibri"/>
                <w:sz w:val="22"/>
                <w:szCs w:val="22"/>
                <w:u w:val="single"/>
              </w:rPr>
              <w:t>noted</w:t>
            </w:r>
            <w:r w:rsidRPr="007F20B4">
              <w:rPr>
                <w:rFonts w:ascii="Calibri" w:hAnsi="Calibri" w:cs="Calibri"/>
                <w:sz w:val="22"/>
                <w:szCs w:val="22"/>
              </w:rPr>
              <w:t xml:space="preserve"> the reports.</w:t>
            </w:r>
          </w:p>
        </w:tc>
        <w:tc>
          <w:tcPr>
            <w:tcW w:w="1662" w:type="dxa"/>
          </w:tcPr>
          <w:p w14:paraId="2C3B5FFB" w14:textId="77777777" w:rsidR="00AC0B2C" w:rsidRPr="00825F33" w:rsidRDefault="00AC0B2C" w:rsidP="00AC0B2C">
            <w:pPr>
              <w:jc w:val="right"/>
              <w:rPr>
                <w:rFonts w:ascii="Calibri" w:hAnsi="Calibri" w:cs="Calibri"/>
                <w:b/>
                <w:sz w:val="22"/>
              </w:rPr>
            </w:pPr>
          </w:p>
        </w:tc>
      </w:tr>
      <w:tr w:rsidR="00AC0B2C" w:rsidRPr="00825F33" w14:paraId="742545AD" w14:textId="77777777" w:rsidTr="00AF2DFF">
        <w:trPr>
          <w:trHeight w:val="283"/>
          <w:jc w:val="center"/>
        </w:trPr>
        <w:tc>
          <w:tcPr>
            <w:tcW w:w="721" w:type="dxa"/>
          </w:tcPr>
          <w:p w14:paraId="440DA7F9" w14:textId="77777777" w:rsidR="00AC0B2C" w:rsidRDefault="00AC0B2C" w:rsidP="00AC0B2C">
            <w:pPr>
              <w:rPr>
                <w:rFonts w:ascii="Calibri" w:hAnsi="Calibri" w:cs="Calibri"/>
                <w:b/>
                <w:sz w:val="22"/>
                <w:szCs w:val="22"/>
              </w:rPr>
            </w:pPr>
          </w:p>
        </w:tc>
        <w:tc>
          <w:tcPr>
            <w:tcW w:w="6657" w:type="dxa"/>
            <w:gridSpan w:val="2"/>
          </w:tcPr>
          <w:p w14:paraId="5AF1C363" w14:textId="77777777" w:rsidR="00AC0B2C" w:rsidRDefault="00AC0B2C" w:rsidP="00AC0B2C">
            <w:pPr>
              <w:rPr>
                <w:rFonts w:ascii="Calibri" w:hAnsi="Calibri" w:cs="Calibri"/>
                <w:b/>
                <w:sz w:val="22"/>
              </w:rPr>
            </w:pPr>
          </w:p>
        </w:tc>
        <w:tc>
          <w:tcPr>
            <w:tcW w:w="1662" w:type="dxa"/>
          </w:tcPr>
          <w:p w14:paraId="07E19532" w14:textId="77777777" w:rsidR="00AC0B2C" w:rsidRPr="00825F33" w:rsidRDefault="00AC0B2C" w:rsidP="00AC0B2C">
            <w:pPr>
              <w:jc w:val="right"/>
              <w:rPr>
                <w:rFonts w:ascii="Calibri" w:hAnsi="Calibri" w:cs="Calibri"/>
                <w:b/>
                <w:sz w:val="22"/>
              </w:rPr>
            </w:pPr>
          </w:p>
        </w:tc>
      </w:tr>
      <w:tr w:rsidR="00AC0B2C" w:rsidRPr="45183388" w14:paraId="28E5CC4D" w14:textId="77777777" w:rsidTr="00AF2DFF">
        <w:trPr>
          <w:trHeight w:val="283"/>
          <w:jc w:val="center"/>
        </w:trPr>
        <w:tc>
          <w:tcPr>
            <w:tcW w:w="721" w:type="dxa"/>
          </w:tcPr>
          <w:p w14:paraId="29770A87" w14:textId="77777777" w:rsidR="00AC0B2C" w:rsidRDefault="00AC0B2C" w:rsidP="00AC0B2C">
            <w:pPr>
              <w:rPr>
                <w:rFonts w:ascii="Calibri" w:hAnsi="Calibri" w:cs="Calibri"/>
                <w:b/>
                <w:sz w:val="22"/>
                <w:szCs w:val="22"/>
              </w:rPr>
            </w:pPr>
            <w:r>
              <w:rPr>
                <w:rFonts w:ascii="Calibri" w:hAnsi="Calibri" w:cs="Calibri"/>
                <w:b/>
                <w:sz w:val="22"/>
                <w:szCs w:val="22"/>
              </w:rPr>
              <w:t>12.</w:t>
            </w:r>
          </w:p>
        </w:tc>
        <w:tc>
          <w:tcPr>
            <w:tcW w:w="6657" w:type="dxa"/>
            <w:gridSpan w:val="2"/>
          </w:tcPr>
          <w:p w14:paraId="56DBB169" w14:textId="48A247B7" w:rsidR="00AC0B2C" w:rsidRDefault="00AC0B2C" w:rsidP="00AC0B2C">
            <w:pPr>
              <w:rPr>
                <w:rFonts w:ascii="Calibri" w:hAnsi="Calibri" w:cs="Calibri"/>
                <w:sz w:val="22"/>
              </w:rPr>
            </w:pPr>
            <w:r w:rsidRPr="00530736">
              <w:rPr>
                <w:rFonts w:ascii="Calibri" w:hAnsi="Calibri" w:cs="Calibri"/>
                <w:b/>
                <w:bCs/>
                <w:sz w:val="22"/>
              </w:rPr>
              <w:t>SEMESTER DATES</w:t>
            </w:r>
            <w:r w:rsidRPr="00530736">
              <w:rPr>
                <w:rFonts w:ascii="Calibri" w:hAnsi="Calibri" w:cs="Calibri"/>
                <w:sz w:val="22"/>
              </w:rPr>
              <w:t> </w:t>
            </w:r>
          </w:p>
        </w:tc>
        <w:tc>
          <w:tcPr>
            <w:tcW w:w="1662" w:type="dxa"/>
          </w:tcPr>
          <w:p w14:paraId="4531F737" w14:textId="3F0A77B7" w:rsidR="00AC0B2C" w:rsidRPr="45183388" w:rsidRDefault="00AC0B2C" w:rsidP="00AC0B2C">
            <w:pPr>
              <w:jc w:val="right"/>
              <w:rPr>
                <w:rFonts w:ascii="Calibri" w:hAnsi="Calibri" w:cs="Calibri"/>
                <w:b/>
                <w:bCs/>
                <w:sz w:val="22"/>
                <w:szCs w:val="22"/>
              </w:rPr>
            </w:pPr>
            <w:r w:rsidRPr="45183388">
              <w:rPr>
                <w:rFonts w:ascii="Calibri" w:hAnsi="Calibri" w:cs="Calibri"/>
                <w:b/>
                <w:bCs/>
                <w:sz w:val="22"/>
                <w:szCs w:val="22"/>
              </w:rPr>
              <w:t>AC (2</w:t>
            </w:r>
            <w:r>
              <w:rPr>
                <w:rFonts w:ascii="Calibri" w:hAnsi="Calibri" w:cs="Calibri"/>
                <w:b/>
                <w:bCs/>
                <w:sz w:val="22"/>
                <w:szCs w:val="22"/>
              </w:rPr>
              <w:t>4-</w:t>
            </w:r>
            <w:r w:rsidRPr="45183388">
              <w:rPr>
                <w:rFonts w:ascii="Calibri" w:hAnsi="Calibri" w:cs="Calibri"/>
                <w:b/>
                <w:bCs/>
                <w:sz w:val="22"/>
                <w:szCs w:val="22"/>
              </w:rPr>
              <w:t>2</w:t>
            </w:r>
            <w:r>
              <w:rPr>
                <w:rFonts w:ascii="Calibri" w:hAnsi="Calibri" w:cs="Calibri"/>
                <w:b/>
                <w:bCs/>
                <w:sz w:val="22"/>
                <w:szCs w:val="22"/>
              </w:rPr>
              <w:t>5</w:t>
            </w:r>
            <w:r w:rsidRPr="45183388">
              <w:rPr>
                <w:rFonts w:ascii="Calibri" w:hAnsi="Calibri" w:cs="Calibri"/>
                <w:b/>
                <w:bCs/>
                <w:sz w:val="22"/>
                <w:szCs w:val="22"/>
              </w:rPr>
              <w:t xml:space="preserve">) </w:t>
            </w:r>
            <w:r>
              <w:rPr>
                <w:rFonts w:ascii="Calibri" w:hAnsi="Calibri" w:cs="Calibri"/>
                <w:b/>
                <w:bCs/>
                <w:sz w:val="22"/>
                <w:szCs w:val="22"/>
              </w:rPr>
              <w:t>26</w:t>
            </w:r>
          </w:p>
        </w:tc>
      </w:tr>
      <w:tr w:rsidR="00AC0B2C" w:rsidRPr="45183388" w14:paraId="2E5EB90B" w14:textId="77777777" w:rsidTr="00AF2DFF">
        <w:trPr>
          <w:trHeight w:val="283"/>
          <w:jc w:val="center"/>
        </w:trPr>
        <w:tc>
          <w:tcPr>
            <w:tcW w:w="721" w:type="dxa"/>
          </w:tcPr>
          <w:p w14:paraId="12DB7F37" w14:textId="77777777" w:rsidR="00AC0B2C" w:rsidRDefault="00AC0B2C" w:rsidP="00AC0B2C">
            <w:pPr>
              <w:rPr>
                <w:rFonts w:ascii="Calibri" w:hAnsi="Calibri" w:cs="Calibri"/>
                <w:b/>
                <w:sz w:val="22"/>
                <w:szCs w:val="22"/>
              </w:rPr>
            </w:pPr>
          </w:p>
        </w:tc>
        <w:tc>
          <w:tcPr>
            <w:tcW w:w="6657" w:type="dxa"/>
            <w:gridSpan w:val="2"/>
          </w:tcPr>
          <w:p w14:paraId="09AC2146" w14:textId="13F49129" w:rsidR="00B11BD0" w:rsidRDefault="0016541A" w:rsidP="00E823C6">
            <w:pPr>
              <w:rPr>
                <w:rFonts w:ascii="Calibri" w:hAnsi="Calibri" w:cs="Calibri"/>
                <w:sz w:val="22"/>
              </w:rPr>
            </w:pPr>
            <w:r>
              <w:rPr>
                <w:rFonts w:ascii="Calibri" w:hAnsi="Calibri" w:cs="Calibri"/>
                <w:sz w:val="22"/>
              </w:rPr>
              <w:t xml:space="preserve">Council </w:t>
            </w:r>
            <w:r w:rsidRPr="00BB339E">
              <w:rPr>
                <w:rFonts w:ascii="Calibri" w:hAnsi="Calibri" w:cs="Calibri"/>
                <w:sz w:val="22"/>
                <w:u w:val="single"/>
              </w:rPr>
              <w:t>noted</w:t>
            </w:r>
            <w:r>
              <w:rPr>
                <w:rFonts w:ascii="Calibri" w:hAnsi="Calibri" w:cs="Calibri"/>
                <w:sz w:val="22"/>
              </w:rPr>
              <w:t xml:space="preserve"> the </w:t>
            </w:r>
            <w:r w:rsidR="00D46F4B">
              <w:rPr>
                <w:rFonts w:ascii="Calibri" w:hAnsi="Calibri" w:cs="Calibri"/>
                <w:sz w:val="22"/>
              </w:rPr>
              <w:t xml:space="preserve">revised </w:t>
            </w:r>
            <w:r>
              <w:rPr>
                <w:rFonts w:ascii="Calibri" w:hAnsi="Calibri" w:cs="Calibri"/>
                <w:sz w:val="22"/>
              </w:rPr>
              <w:t>semester dates</w:t>
            </w:r>
            <w:r w:rsidR="00D46F4B">
              <w:rPr>
                <w:rFonts w:ascii="Calibri" w:hAnsi="Calibri" w:cs="Calibri"/>
                <w:sz w:val="22"/>
              </w:rPr>
              <w:t xml:space="preserve"> for 2025-26</w:t>
            </w:r>
            <w:r w:rsidR="005D4CE7">
              <w:rPr>
                <w:rFonts w:ascii="Calibri" w:hAnsi="Calibri" w:cs="Calibri"/>
                <w:sz w:val="22"/>
              </w:rPr>
              <w:t>, wh</w:t>
            </w:r>
            <w:r w:rsidR="00FC335B">
              <w:rPr>
                <w:rFonts w:ascii="Calibri" w:hAnsi="Calibri" w:cs="Calibri"/>
                <w:sz w:val="22"/>
              </w:rPr>
              <w:t>i</w:t>
            </w:r>
            <w:r w:rsidR="005D4CE7">
              <w:rPr>
                <w:rFonts w:ascii="Calibri" w:hAnsi="Calibri" w:cs="Calibri"/>
                <w:sz w:val="22"/>
              </w:rPr>
              <w:t xml:space="preserve">ch had been approved in </w:t>
            </w:r>
            <w:r w:rsidR="00FC335B">
              <w:rPr>
                <w:rFonts w:ascii="Calibri" w:hAnsi="Calibri" w:cs="Calibri"/>
                <w:sz w:val="22"/>
              </w:rPr>
              <w:t>O</w:t>
            </w:r>
            <w:r w:rsidR="005D4CE7">
              <w:rPr>
                <w:rFonts w:ascii="Calibri" w:hAnsi="Calibri" w:cs="Calibri"/>
                <w:sz w:val="22"/>
              </w:rPr>
              <w:t>ctober 2024 via Chair’s Action</w:t>
            </w:r>
            <w:r>
              <w:rPr>
                <w:rFonts w:ascii="Calibri" w:hAnsi="Calibri" w:cs="Calibri"/>
                <w:sz w:val="22"/>
              </w:rPr>
              <w:t>.</w:t>
            </w:r>
          </w:p>
        </w:tc>
        <w:tc>
          <w:tcPr>
            <w:tcW w:w="1662" w:type="dxa"/>
          </w:tcPr>
          <w:p w14:paraId="2B852810" w14:textId="4E2AB49E" w:rsidR="00AC0B2C" w:rsidRPr="45183388" w:rsidRDefault="00AC0B2C" w:rsidP="00AC0B2C">
            <w:pPr>
              <w:jc w:val="right"/>
              <w:rPr>
                <w:rFonts w:ascii="Calibri" w:hAnsi="Calibri" w:cs="Calibri"/>
                <w:b/>
                <w:bCs/>
                <w:sz w:val="22"/>
                <w:szCs w:val="22"/>
              </w:rPr>
            </w:pPr>
          </w:p>
        </w:tc>
      </w:tr>
      <w:tr w:rsidR="00AC0B2C" w:rsidRPr="45183388" w14:paraId="61F6BF12" w14:textId="77777777" w:rsidTr="00AF2DFF">
        <w:trPr>
          <w:trHeight w:val="283"/>
          <w:jc w:val="center"/>
        </w:trPr>
        <w:tc>
          <w:tcPr>
            <w:tcW w:w="721" w:type="dxa"/>
          </w:tcPr>
          <w:p w14:paraId="769E158C" w14:textId="77777777" w:rsidR="00AC0B2C" w:rsidRDefault="00AC0B2C" w:rsidP="00AC0B2C">
            <w:pPr>
              <w:rPr>
                <w:rFonts w:ascii="Calibri" w:hAnsi="Calibri" w:cs="Calibri"/>
                <w:b/>
                <w:sz w:val="22"/>
                <w:szCs w:val="22"/>
              </w:rPr>
            </w:pPr>
          </w:p>
        </w:tc>
        <w:tc>
          <w:tcPr>
            <w:tcW w:w="6657" w:type="dxa"/>
            <w:gridSpan w:val="2"/>
          </w:tcPr>
          <w:p w14:paraId="29AD9159" w14:textId="77777777" w:rsidR="00AC0B2C" w:rsidRDefault="00AC0B2C" w:rsidP="00AC0B2C">
            <w:pPr>
              <w:rPr>
                <w:rFonts w:ascii="Calibri" w:hAnsi="Calibri" w:cs="Calibri"/>
                <w:sz w:val="22"/>
              </w:rPr>
            </w:pPr>
          </w:p>
        </w:tc>
        <w:tc>
          <w:tcPr>
            <w:tcW w:w="1662" w:type="dxa"/>
          </w:tcPr>
          <w:p w14:paraId="02ADD5FB" w14:textId="77777777" w:rsidR="00AC0B2C" w:rsidRPr="45183388" w:rsidRDefault="00AC0B2C" w:rsidP="00AC0B2C">
            <w:pPr>
              <w:jc w:val="right"/>
              <w:rPr>
                <w:rFonts w:ascii="Calibri" w:hAnsi="Calibri" w:cs="Calibri"/>
                <w:b/>
                <w:bCs/>
                <w:sz w:val="22"/>
                <w:szCs w:val="22"/>
              </w:rPr>
            </w:pPr>
          </w:p>
        </w:tc>
      </w:tr>
      <w:tr w:rsidR="00AC0B2C" w:rsidRPr="00AB3B42" w14:paraId="19BBF075" w14:textId="77777777" w:rsidTr="00AF2DFF">
        <w:trPr>
          <w:trHeight w:val="283"/>
          <w:jc w:val="center"/>
        </w:trPr>
        <w:tc>
          <w:tcPr>
            <w:tcW w:w="721" w:type="dxa"/>
          </w:tcPr>
          <w:p w14:paraId="5DC8F026" w14:textId="77777777" w:rsidR="00AC0B2C" w:rsidRPr="00AB3B42" w:rsidRDefault="00AC0B2C" w:rsidP="00AC0B2C">
            <w:pPr>
              <w:rPr>
                <w:rFonts w:ascii="Calibri" w:hAnsi="Calibri" w:cs="Calibri"/>
                <w:b/>
                <w:bCs/>
                <w:sz w:val="22"/>
                <w:szCs w:val="22"/>
              </w:rPr>
            </w:pPr>
            <w:r w:rsidRPr="45183388">
              <w:rPr>
                <w:rFonts w:ascii="Calibri" w:hAnsi="Calibri" w:cs="Calibri"/>
                <w:b/>
                <w:bCs/>
                <w:sz w:val="22"/>
                <w:szCs w:val="22"/>
              </w:rPr>
              <w:t>1</w:t>
            </w:r>
            <w:r>
              <w:rPr>
                <w:rFonts w:ascii="Calibri" w:hAnsi="Calibri" w:cs="Calibri"/>
                <w:b/>
                <w:bCs/>
                <w:sz w:val="22"/>
                <w:szCs w:val="22"/>
              </w:rPr>
              <w:t>3</w:t>
            </w:r>
            <w:r w:rsidRPr="45183388">
              <w:rPr>
                <w:rFonts w:ascii="Calibri" w:hAnsi="Calibri" w:cs="Calibri"/>
                <w:b/>
                <w:bCs/>
                <w:sz w:val="22"/>
                <w:szCs w:val="22"/>
              </w:rPr>
              <w:t>.</w:t>
            </w:r>
          </w:p>
        </w:tc>
        <w:tc>
          <w:tcPr>
            <w:tcW w:w="6657" w:type="dxa"/>
            <w:gridSpan w:val="2"/>
          </w:tcPr>
          <w:p w14:paraId="00B1D5E0" w14:textId="77777777" w:rsidR="00AC0B2C" w:rsidRPr="00216BBB" w:rsidRDefault="00AC0B2C" w:rsidP="00AC0B2C">
            <w:pPr>
              <w:rPr>
                <w:rFonts w:ascii="Calibri" w:hAnsi="Calibri" w:cs="Calibri"/>
                <w:b/>
                <w:sz w:val="22"/>
              </w:rPr>
            </w:pPr>
            <w:r w:rsidRPr="00AB3B42">
              <w:rPr>
                <w:rFonts w:ascii="Calibri" w:hAnsi="Calibri" w:cs="Calibri"/>
                <w:b/>
                <w:sz w:val="22"/>
                <w:szCs w:val="22"/>
              </w:rPr>
              <w:t>ANY OTHER BUSINESS</w:t>
            </w:r>
          </w:p>
        </w:tc>
        <w:tc>
          <w:tcPr>
            <w:tcW w:w="1662" w:type="dxa"/>
          </w:tcPr>
          <w:p w14:paraId="4166A45A" w14:textId="77777777" w:rsidR="00AC0B2C" w:rsidRPr="00AB3B42" w:rsidRDefault="00AC0B2C" w:rsidP="00AC0B2C">
            <w:pPr>
              <w:jc w:val="right"/>
              <w:rPr>
                <w:rFonts w:ascii="Calibri" w:hAnsi="Calibri" w:cs="Calibri"/>
                <w:b/>
                <w:sz w:val="22"/>
              </w:rPr>
            </w:pPr>
          </w:p>
        </w:tc>
      </w:tr>
      <w:tr w:rsidR="00AC0B2C" w:rsidRPr="00AB3B42" w14:paraId="2FFA4CB8" w14:textId="77777777" w:rsidTr="00AF2DFF">
        <w:trPr>
          <w:trHeight w:val="283"/>
          <w:jc w:val="center"/>
        </w:trPr>
        <w:tc>
          <w:tcPr>
            <w:tcW w:w="721" w:type="dxa"/>
          </w:tcPr>
          <w:p w14:paraId="5A047CB0" w14:textId="77777777" w:rsidR="00AC0B2C" w:rsidRPr="00AB3B42" w:rsidRDefault="00AC0B2C" w:rsidP="00AC0B2C">
            <w:pPr>
              <w:rPr>
                <w:rFonts w:ascii="Calibri" w:hAnsi="Calibri" w:cs="Calibri"/>
                <w:b/>
                <w:sz w:val="22"/>
              </w:rPr>
            </w:pPr>
          </w:p>
        </w:tc>
        <w:tc>
          <w:tcPr>
            <w:tcW w:w="6657" w:type="dxa"/>
            <w:gridSpan w:val="2"/>
            <w:vAlign w:val="center"/>
          </w:tcPr>
          <w:p w14:paraId="79305103" w14:textId="777842BD" w:rsidR="00AC0B2C" w:rsidRPr="0055117A" w:rsidRDefault="00440080" w:rsidP="00AC0B2C">
            <w:pPr>
              <w:rPr>
                <w:rFonts w:ascii="Calibri" w:hAnsi="Calibri" w:cs="Calibri"/>
                <w:sz w:val="22"/>
                <w:szCs w:val="22"/>
              </w:rPr>
            </w:pPr>
            <w:r>
              <w:rPr>
                <w:rFonts w:ascii="Calibri" w:hAnsi="Calibri" w:cs="Calibri"/>
                <w:sz w:val="22"/>
                <w:szCs w:val="22"/>
              </w:rPr>
              <w:t>No other business</w:t>
            </w:r>
            <w:r w:rsidR="0097564F">
              <w:rPr>
                <w:rFonts w:ascii="Calibri" w:hAnsi="Calibri" w:cs="Calibri"/>
                <w:sz w:val="22"/>
                <w:szCs w:val="22"/>
              </w:rPr>
              <w:t xml:space="preserve"> was</w:t>
            </w:r>
            <w:r>
              <w:rPr>
                <w:rFonts w:ascii="Calibri" w:hAnsi="Calibri" w:cs="Calibri"/>
                <w:sz w:val="22"/>
                <w:szCs w:val="22"/>
              </w:rPr>
              <w:t xml:space="preserve"> noted.</w:t>
            </w:r>
          </w:p>
        </w:tc>
        <w:tc>
          <w:tcPr>
            <w:tcW w:w="1662" w:type="dxa"/>
          </w:tcPr>
          <w:p w14:paraId="4DA0E191" w14:textId="77777777" w:rsidR="00AC0B2C" w:rsidRPr="00AB3B42" w:rsidRDefault="00AC0B2C" w:rsidP="00AC0B2C">
            <w:pPr>
              <w:jc w:val="right"/>
              <w:rPr>
                <w:rFonts w:ascii="Calibri" w:hAnsi="Calibri" w:cs="Calibri"/>
                <w:b/>
                <w:sz w:val="22"/>
              </w:rPr>
            </w:pPr>
          </w:p>
        </w:tc>
      </w:tr>
      <w:tr w:rsidR="00AC0B2C" w:rsidRPr="00AB3B42" w14:paraId="2CC71FD9" w14:textId="77777777" w:rsidTr="00AF2DFF">
        <w:trPr>
          <w:trHeight w:val="283"/>
          <w:jc w:val="center"/>
        </w:trPr>
        <w:tc>
          <w:tcPr>
            <w:tcW w:w="721" w:type="dxa"/>
          </w:tcPr>
          <w:p w14:paraId="305E0EE7" w14:textId="77777777" w:rsidR="00AC0B2C" w:rsidRPr="00AB3B42" w:rsidRDefault="00AC0B2C" w:rsidP="00AC0B2C">
            <w:pPr>
              <w:rPr>
                <w:rFonts w:ascii="Calibri" w:hAnsi="Calibri" w:cs="Calibri"/>
                <w:b/>
                <w:sz w:val="22"/>
              </w:rPr>
            </w:pPr>
          </w:p>
        </w:tc>
        <w:tc>
          <w:tcPr>
            <w:tcW w:w="6657" w:type="dxa"/>
            <w:gridSpan w:val="2"/>
            <w:vAlign w:val="center"/>
          </w:tcPr>
          <w:p w14:paraId="236E8884" w14:textId="77777777" w:rsidR="00AC0B2C" w:rsidRPr="00AB3B42" w:rsidRDefault="00AC0B2C" w:rsidP="00AC0B2C">
            <w:pPr>
              <w:rPr>
                <w:rFonts w:ascii="Calibri" w:hAnsi="Calibri" w:cs="Calibri"/>
                <w:sz w:val="22"/>
                <w:szCs w:val="22"/>
              </w:rPr>
            </w:pPr>
          </w:p>
        </w:tc>
        <w:tc>
          <w:tcPr>
            <w:tcW w:w="1662" w:type="dxa"/>
          </w:tcPr>
          <w:p w14:paraId="6277E633" w14:textId="77777777" w:rsidR="00AC0B2C" w:rsidRPr="00AB3B42" w:rsidRDefault="00AC0B2C" w:rsidP="00AC0B2C">
            <w:pPr>
              <w:jc w:val="right"/>
              <w:rPr>
                <w:rFonts w:ascii="Calibri" w:hAnsi="Calibri" w:cs="Calibri"/>
                <w:b/>
                <w:sz w:val="22"/>
              </w:rPr>
            </w:pPr>
          </w:p>
        </w:tc>
      </w:tr>
      <w:tr w:rsidR="00AC0B2C" w:rsidRPr="00AB3B42" w14:paraId="0AECD541" w14:textId="77777777" w:rsidTr="00AF2DFF">
        <w:trPr>
          <w:trHeight w:val="283"/>
          <w:jc w:val="center"/>
        </w:trPr>
        <w:tc>
          <w:tcPr>
            <w:tcW w:w="721" w:type="dxa"/>
          </w:tcPr>
          <w:p w14:paraId="6E1DA231" w14:textId="77777777" w:rsidR="00AC0B2C" w:rsidRPr="00AB3B42" w:rsidRDefault="00AC0B2C" w:rsidP="00AC0B2C">
            <w:pPr>
              <w:rPr>
                <w:rFonts w:ascii="Calibri" w:hAnsi="Calibri" w:cs="Calibri"/>
                <w:b/>
                <w:bCs/>
                <w:sz w:val="22"/>
                <w:szCs w:val="22"/>
              </w:rPr>
            </w:pPr>
            <w:r w:rsidRPr="45183388">
              <w:rPr>
                <w:rFonts w:ascii="Calibri" w:hAnsi="Calibri" w:cs="Calibri"/>
                <w:b/>
                <w:bCs/>
                <w:sz w:val="22"/>
                <w:szCs w:val="22"/>
              </w:rPr>
              <w:t>1</w:t>
            </w:r>
            <w:r>
              <w:rPr>
                <w:rFonts w:ascii="Calibri" w:hAnsi="Calibri" w:cs="Calibri"/>
                <w:b/>
                <w:bCs/>
                <w:sz w:val="22"/>
                <w:szCs w:val="22"/>
              </w:rPr>
              <w:t>4</w:t>
            </w:r>
            <w:r w:rsidRPr="45183388">
              <w:rPr>
                <w:rFonts w:ascii="Calibri" w:hAnsi="Calibri" w:cs="Calibri"/>
                <w:b/>
                <w:bCs/>
                <w:sz w:val="22"/>
                <w:szCs w:val="22"/>
              </w:rPr>
              <w:t xml:space="preserve">. </w:t>
            </w:r>
          </w:p>
        </w:tc>
        <w:tc>
          <w:tcPr>
            <w:tcW w:w="6657" w:type="dxa"/>
            <w:gridSpan w:val="2"/>
          </w:tcPr>
          <w:p w14:paraId="01E43441" w14:textId="77777777" w:rsidR="00AC0B2C" w:rsidRPr="00AB3B42" w:rsidRDefault="00AC0B2C" w:rsidP="00AC0B2C">
            <w:pPr>
              <w:rPr>
                <w:rFonts w:ascii="Calibri" w:hAnsi="Calibri" w:cs="Calibri"/>
                <w:sz w:val="22"/>
              </w:rPr>
            </w:pPr>
            <w:r w:rsidRPr="00AB3B42">
              <w:rPr>
                <w:rFonts w:ascii="Calibri" w:hAnsi="Calibri" w:cs="Calibri"/>
                <w:b/>
                <w:sz w:val="22"/>
                <w:szCs w:val="22"/>
              </w:rPr>
              <w:t>DATE OF NEXT MEETING</w:t>
            </w:r>
          </w:p>
        </w:tc>
        <w:tc>
          <w:tcPr>
            <w:tcW w:w="1662" w:type="dxa"/>
          </w:tcPr>
          <w:p w14:paraId="2AB55E3B" w14:textId="77777777" w:rsidR="00AC0B2C" w:rsidRPr="00AB3B42" w:rsidRDefault="00AC0B2C" w:rsidP="00AC0B2C">
            <w:pPr>
              <w:jc w:val="right"/>
              <w:rPr>
                <w:rFonts w:ascii="Calibri" w:hAnsi="Calibri" w:cs="Calibri"/>
                <w:b/>
                <w:sz w:val="22"/>
              </w:rPr>
            </w:pPr>
          </w:p>
        </w:tc>
      </w:tr>
      <w:tr w:rsidR="00AC0B2C" w:rsidRPr="00AB3B42" w14:paraId="339AB022" w14:textId="77777777" w:rsidTr="00AF2DFF">
        <w:trPr>
          <w:trHeight w:val="283"/>
          <w:jc w:val="center"/>
        </w:trPr>
        <w:tc>
          <w:tcPr>
            <w:tcW w:w="721" w:type="dxa"/>
          </w:tcPr>
          <w:p w14:paraId="3ABDE499" w14:textId="77777777" w:rsidR="00AC0B2C" w:rsidRPr="008B77D6" w:rsidRDefault="00AC0B2C" w:rsidP="00AC0B2C">
            <w:pPr>
              <w:rPr>
                <w:rFonts w:ascii="Calibri" w:hAnsi="Calibri" w:cs="Calibri"/>
                <w:b/>
                <w:sz w:val="22"/>
              </w:rPr>
            </w:pPr>
          </w:p>
        </w:tc>
        <w:tc>
          <w:tcPr>
            <w:tcW w:w="6657" w:type="dxa"/>
            <w:gridSpan w:val="2"/>
          </w:tcPr>
          <w:p w14:paraId="21F78E16" w14:textId="7FD898D7" w:rsidR="00AC0B2C" w:rsidRPr="008B77D6" w:rsidRDefault="00AC0B2C" w:rsidP="00AC0B2C">
            <w:pPr>
              <w:jc w:val="both"/>
              <w:rPr>
                <w:rFonts w:ascii="Calibri" w:hAnsi="Calibri" w:cs="Calibri"/>
                <w:sz w:val="22"/>
                <w:szCs w:val="22"/>
              </w:rPr>
            </w:pPr>
            <w:r>
              <w:rPr>
                <w:rFonts w:ascii="Calibri" w:hAnsi="Calibri" w:cs="Calibri"/>
                <w:sz w:val="22"/>
                <w:szCs w:val="22"/>
              </w:rPr>
              <w:t xml:space="preserve">Council’s next meeting would take place on </w:t>
            </w:r>
            <w:r w:rsidRPr="008B77D6">
              <w:rPr>
                <w:rFonts w:ascii="Calibri" w:hAnsi="Calibri" w:cs="Calibri"/>
                <w:sz w:val="22"/>
                <w:szCs w:val="22"/>
              </w:rPr>
              <w:t xml:space="preserve">Wednesday </w:t>
            </w:r>
            <w:r w:rsidR="001A7356">
              <w:rPr>
                <w:rFonts w:ascii="Calibri" w:hAnsi="Calibri" w:cs="Calibri"/>
                <w:sz w:val="22"/>
                <w:szCs w:val="22"/>
              </w:rPr>
              <w:t xml:space="preserve">12 </w:t>
            </w:r>
            <w:proofErr w:type="gramStart"/>
            <w:r w:rsidR="001A7356">
              <w:rPr>
                <w:rFonts w:ascii="Calibri" w:hAnsi="Calibri" w:cs="Calibri"/>
                <w:sz w:val="22"/>
                <w:szCs w:val="22"/>
              </w:rPr>
              <w:t>March</w:t>
            </w:r>
            <w:r w:rsidR="001A7356" w:rsidRPr="008B77D6">
              <w:rPr>
                <w:rFonts w:ascii="Calibri" w:hAnsi="Calibri" w:cs="Calibri"/>
                <w:sz w:val="22"/>
                <w:szCs w:val="22"/>
              </w:rPr>
              <w:t xml:space="preserve"> </w:t>
            </w:r>
            <w:r w:rsidRPr="008B77D6">
              <w:rPr>
                <w:rFonts w:ascii="Calibri" w:hAnsi="Calibri" w:cs="Calibri"/>
                <w:sz w:val="22"/>
                <w:szCs w:val="22"/>
              </w:rPr>
              <w:t xml:space="preserve"> 202</w:t>
            </w:r>
            <w:r w:rsidR="001A7356">
              <w:rPr>
                <w:rFonts w:ascii="Calibri" w:hAnsi="Calibri" w:cs="Calibri"/>
                <w:sz w:val="22"/>
                <w:szCs w:val="22"/>
              </w:rPr>
              <w:t>5</w:t>
            </w:r>
            <w:proofErr w:type="gramEnd"/>
            <w:r w:rsidRPr="008B77D6">
              <w:rPr>
                <w:rFonts w:ascii="Calibri" w:hAnsi="Calibri" w:cs="Calibri"/>
                <w:sz w:val="22"/>
                <w:szCs w:val="22"/>
              </w:rPr>
              <w:t xml:space="preserve"> at 2pm</w:t>
            </w:r>
            <w:r>
              <w:rPr>
                <w:rFonts w:ascii="Calibri" w:hAnsi="Calibri" w:cs="Calibri"/>
                <w:sz w:val="22"/>
                <w:szCs w:val="22"/>
              </w:rPr>
              <w:t>.</w:t>
            </w:r>
            <w:r w:rsidRPr="008B77D6">
              <w:rPr>
                <w:rFonts w:ascii="Calibri" w:hAnsi="Calibri" w:cs="Calibri"/>
                <w:sz w:val="22"/>
                <w:szCs w:val="22"/>
              </w:rPr>
              <w:t xml:space="preserve"> </w:t>
            </w:r>
          </w:p>
        </w:tc>
        <w:tc>
          <w:tcPr>
            <w:tcW w:w="1662" w:type="dxa"/>
          </w:tcPr>
          <w:p w14:paraId="3112A6ED" w14:textId="77777777" w:rsidR="00AC0B2C" w:rsidRPr="00AB3B42" w:rsidRDefault="00AC0B2C" w:rsidP="00AC0B2C">
            <w:pPr>
              <w:jc w:val="right"/>
              <w:rPr>
                <w:rFonts w:ascii="Calibri" w:hAnsi="Calibri" w:cs="Calibri"/>
                <w:b/>
                <w:sz w:val="22"/>
              </w:rPr>
            </w:pPr>
          </w:p>
        </w:tc>
      </w:tr>
      <w:tr w:rsidR="00AC0B2C" w:rsidRPr="00AB3B42" w14:paraId="65F75A4C" w14:textId="77777777" w:rsidTr="00AF2DFF">
        <w:trPr>
          <w:trHeight w:val="283"/>
          <w:jc w:val="center"/>
        </w:trPr>
        <w:tc>
          <w:tcPr>
            <w:tcW w:w="721" w:type="dxa"/>
          </w:tcPr>
          <w:p w14:paraId="5063E09E" w14:textId="77777777" w:rsidR="00AC0B2C" w:rsidRPr="00AB3B42" w:rsidRDefault="00AC0B2C" w:rsidP="00AC0B2C">
            <w:pPr>
              <w:rPr>
                <w:rFonts w:ascii="Calibri" w:hAnsi="Calibri" w:cs="Calibri"/>
                <w:b/>
                <w:sz w:val="22"/>
              </w:rPr>
            </w:pPr>
          </w:p>
        </w:tc>
        <w:tc>
          <w:tcPr>
            <w:tcW w:w="6657" w:type="dxa"/>
            <w:gridSpan w:val="2"/>
          </w:tcPr>
          <w:p w14:paraId="22ACE631" w14:textId="77777777" w:rsidR="00AC0B2C" w:rsidRDefault="00AC0B2C" w:rsidP="00AC0B2C">
            <w:pPr>
              <w:jc w:val="both"/>
              <w:rPr>
                <w:rFonts w:ascii="Calibri" w:hAnsi="Calibri" w:cs="Calibri"/>
                <w:sz w:val="22"/>
                <w:szCs w:val="22"/>
              </w:rPr>
            </w:pPr>
          </w:p>
        </w:tc>
        <w:tc>
          <w:tcPr>
            <w:tcW w:w="1662" w:type="dxa"/>
          </w:tcPr>
          <w:p w14:paraId="5E07A2A4" w14:textId="77777777" w:rsidR="00AC0B2C" w:rsidRPr="00AB3B42" w:rsidRDefault="00AC0B2C" w:rsidP="00AC0B2C">
            <w:pPr>
              <w:jc w:val="right"/>
              <w:rPr>
                <w:rFonts w:ascii="Calibri" w:hAnsi="Calibri" w:cs="Calibri"/>
                <w:b/>
                <w:sz w:val="22"/>
              </w:rPr>
            </w:pPr>
          </w:p>
        </w:tc>
      </w:tr>
    </w:tbl>
    <w:p w14:paraId="16195991" w14:textId="77777777" w:rsidR="009030C1" w:rsidRDefault="009030C1" w:rsidP="009D3C8C">
      <w:pPr>
        <w:rPr>
          <w:rFonts w:ascii="Calibri" w:hAnsi="Calibri" w:cs="Calibri"/>
          <w:sz w:val="22"/>
          <w:szCs w:val="22"/>
        </w:rPr>
      </w:pPr>
    </w:p>
    <w:sectPr w:rsidR="009030C1" w:rsidSect="00315699">
      <w:foot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D1B5" w14:textId="77777777" w:rsidR="009454A7" w:rsidRDefault="009454A7" w:rsidP="009117D3">
      <w:r>
        <w:separator/>
      </w:r>
    </w:p>
  </w:endnote>
  <w:endnote w:type="continuationSeparator" w:id="0">
    <w:p w14:paraId="7F03B3B5" w14:textId="77777777" w:rsidR="009454A7" w:rsidRDefault="009454A7" w:rsidP="009117D3">
      <w:r>
        <w:continuationSeparator/>
      </w:r>
    </w:p>
  </w:endnote>
  <w:endnote w:type="continuationNotice" w:id="1">
    <w:p w14:paraId="6E426433" w14:textId="77777777" w:rsidR="009454A7" w:rsidRDefault="00945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4747195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68CB7480" w14:textId="0824D085" w:rsidR="00DD024F" w:rsidRPr="00DD024F" w:rsidRDefault="00DD024F">
            <w:pPr>
              <w:pStyle w:val="Footer"/>
              <w:jc w:val="right"/>
              <w:rPr>
                <w:rFonts w:ascii="Calibri" w:hAnsi="Calibri" w:cs="Calibri"/>
                <w:sz w:val="22"/>
                <w:szCs w:val="22"/>
              </w:rPr>
            </w:pPr>
            <w:r w:rsidRPr="00DD024F">
              <w:rPr>
                <w:rFonts w:ascii="Calibri" w:hAnsi="Calibri" w:cs="Calibri"/>
                <w:sz w:val="22"/>
                <w:szCs w:val="22"/>
              </w:rPr>
              <w:t xml:space="preserve">Page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PAGE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r w:rsidRPr="00DD024F">
              <w:rPr>
                <w:rFonts w:ascii="Calibri" w:hAnsi="Calibri" w:cs="Calibri"/>
                <w:sz w:val="22"/>
                <w:szCs w:val="22"/>
              </w:rPr>
              <w:t xml:space="preserve"> of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NUMPAGES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p>
        </w:sdtContent>
      </w:sdt>
    </w:sdtContent>
  </w:sdt>
  <w:p w14:paraId="72CF8AD8" w14:textId="77777777" w:rsidR="00DD024F" w:rsidRDefault="00DD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96BA" w14:textId="77777777" w:rsidR="009454A7" w:rsidRDefault="009454A7" w:rsidP="009117D3">
      <w:r>
        <w:separator/>
      </w:r>
    </w:p>
  </w:footnote>
  <w:footnote w:type="continuationSeparator" w:id="0">
    <w:p w14:paraId="44268F06" w14:textId="77777777" w:rsidR="009454A7" w:rsidRDefault="009454A7" w:rsidP="009117D3">
      <w:r>
        <w:continuationSeparator/>
      </w:r>
    </w:p>
  </w:footnote>
  <w:footnote w:type="continuationNotice" w:id="1">
    <w:p w14:paraId="253A4EEC" w14:textId="77777777" w:rsidR="009454A7" w:rsidRDefault="009454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15401"/>
    <w:multiLevelType w:val="hybridMultilevel"/>
    <w:tmpl w:val="DEFE4752"/>
    <w:lvl w:ilvl="0" w:tplc="9B0231AC">
      <w:start w:val="1"/>
      <w:numFmt w:val="bullet"/>
      <w:lvlText w:val="●"/>
      <w:lvlJc w:val="left"/>
      <w:pPr>
        <w:ind w:left="720" w:hanging="360"/>
      </w:pPr>
    </w:lvl>
    <w:lvl w:ilvl="1" w:tplc="F982B806">
      <w:start w:val="1"/>
      <w:numFmt w:val="bullet"/>
      <w:lvlText w:val="○"/>
      <w:lvlJc w:val="left"/>
      <w:pPr>
        <w:ind w:left="1440" w:hanging="360"/>
      </w:pPr>
    </w:lvl>
    <w:lvl w:ilvl="2" w:tplc="47247C42">
      <w:start w:val="1"/>
      <w:numFmt w:val="bullet"/>
      <w:lvlText w:val="■"/>
      <w:lvlJc w:val="left"/>
      <w:pPr>
        <w:ind w:left="2160" w:hanging="360"/>
      </w:pPr>
    </w:lvl>
    <w:lvl w:ilvl="3" w:tplc="5C8844B8">
      <w:start w:val="1"/>
      <w:numFmt w:val="bullet"/>
      <w:lvlText w:val="●"/>
      <w:lvlJc w:val="left"/>
      <w:pPr>
        <w:ind w:left="2880" w:hanging="360"/>
      </w:pPr>
    </w:lvl>
    <w:lvl w:ilvl="4" w:tplc="D9A65FF8">
      <w:start w:val="1"/>
      <w:numFmt w:val="bullet"/>
      <w:lvlText w:val="○"/>
      <w:lvlJc w:val="left"/>
      <w:pPr>
        <w:ind w:left="3600" w:hanging="360"/>
      </w:pPr>
    </w:lvl>
    <w:lvl w:ilvl="5" w:tplc="493E5972">
      <w:start w:val="1"/>
      <w:numFmt w:val="bullet"/>
      <w:lvlText w:val="■"/>
      <w:lvlJc w:val="left"/>
      <w:pPr>
        <w:ind w:left="4320" w:hanging="360"/>
      </w:pPr>
    </w:lvl>
    <w:lvl w:ilvl="6" w:tplc="0270D232">
      <w:start w:val="1"/>
      <w:numFmt w:val="bullet"/>
      <w:lvlText w:val="●"/>
      <w:lvlJc w:val="left"/>
      <w:pPr>
        <w:ind w:left="5040" w:hanging="360"/>
      </w:pPr>
    </w:lvl>
    <w:lvl w:ilvl="7" w:tplc="7E12E280">
      <w:start w:val="1"/>
      <w:numFmt w:val="bullet"/>
      <w:lvlText w:val="●"/>
      <w:lvlJc w:val="left"/>
      <w:pPr>
        <w:ind w:left="5760" w:hanging="360"/>
      </w:pPr>
    </w:lvl>
    <w:lvl w:ilvl="8" w:tplc="C638EF9C">
      <w:start w:val="1"/>
      <w:numFmt w:val="bullet"/>
      <w:lvlText w:val="●"/>
      <w:lvlJc w:val="left"/>
      <w:pPr>
        <w:ind w:left="6480" w:hanging="360"/>
      </w:pPr>
    </w:lvl>
  </w:abstractNum>
  <w:abstractNum w:abstractNumId="1" w15:restartNumberingAfterBreak="0">
    <w:nsid w:val="3CA837E5"/>
    <w:multiLevelType w:val="hybridMultilevel"/>
    <w:tmpl w:val="F7AC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42B3A"/>
    <w:multiLevelType w:val="hybridMultilevel"/>
    <w:tmpl w:val="22AC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116019">
    <w:abstractNumId w:val="2"/>
  </w:num>
  <w:num w:numId="2" w16cid:durableId="147943476">
    <w:abstractNumId w:val="1"/>
  </w:num>
  <w:num w:numId="3" w16cid:durableId="851454437">
    <w:abstractNumId w:val="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46E2"/>
    <w:rsid w:val="000053DE"/>
    <w:rsid w:val="00005E52"/>
    <w:rsid w:val="000077D5"/>
    <w:rsid w:val="00007EAB"/>
    <w:rsid w:val="00010B40"/>
    <w:rsid w:val="00011BAE"/>
    <w:rsid w:val="00011D82"/>
    <w:rsid w:val="00012C50"/>
    <w:rsid w:val="00012D42"/>
    <w:rsid w:val="000145C6"/>
    <w:rsid w:val="00014B57"/>
    <w:rsid w:val="000154FB"/>
    <w:rsid w:val="00015722"/>
    <w:rsid w:val="00015BD4"/>
    <w:rsid w:val="00015C72"/>
    <w:rsid w:val="000162A8"/>
    <w:rsid w:val="00016443"/>
    <w:rsid w:val="00016908"/>
    <w:rsid w:val="00017D8C"/>
    <w:rsid w:val="00017E96"/>
    <w:rsid w:val="000200D1"/>
    <w:rsid w:val="000203D0"/>
    <w:rsid w:val="00020AE2"/>
    <w:rsid w:val="00020BD2"/>
    <w:rsid w:val="00021B25"/>
    <w:rsid w:val="00021E87"/>
    <w:rsid w:val="0002297B"/>
    <w:rsid w:val="00023525"/>
    <w:rsid w:val="000248B3"/>
    <w:rsid w:val="00025F9A"/>
    <w:rsid w:val="000266BB"/>
    <w:rsid w:val="00027185"/>
    <w:rsid w:val="000301D8"/>
    <w:rsid w:val="00030CF7"/>
    <w:rsid w:val="00030D9C"/>
    <w:rsid w:val="00030E18"/>
    <w:rsid w:val="0003306A"/>
    <w:rsid w:val="0003350A"/>
    <w:rsid w:val="00036323"/>
    <w:rsid w:val="00037491"/>
    <w:rsid w:val="000433C3"/>
    <w:rsid w:val="00043E99"/>
    <w:rsid w:val="00045501"/>
    <w:rsid w:val="00045CC4"/>
    <w:rsid w:val="00046B63"/>
    <w:rsid w:val="00047B40"/>
    <w:rsid w:val="000503F6"/>
    <w:rsid w:val="00050526"/>
    <w:rsid w:val="000517FD"/>
    <w:rsid w:val="00051D5D"/>
    <w:rsid w:val="0005307B"/>
    <w:rsid w:val="000530BC"/>
    <w:rsid w:val="0005375B"/>
    <w:rsid w:val="000538D8"/>
    <w:rsid w:val="00054999"/>
    <w:rsid w:val="000554D6"/>
    <w:rsid w:val="00055AFB"/>
    <w:rsid w:val="000569B4"/>
    <w:rsid w:val="00057AD8"/>
    <w:rsid w:val="00057CE7"/>
    <w:rsid w:val="00060B16"/>
    <w:rsid w:val="00061EBB"/>
    <w:rsid w:val="00062258"/>
    <w:rsid w:val="00062356"/>
    <w:rsid w:val="00062E9B"/>
    <w:rsid w:val="00063119"/>
    <w:rsid w:val="00065670"/>
    <w:rsid w:val="00065AEA"/>
    <w:rsid w:val="00066288"/>
    <w:rsid w:val="0007123B"/>
    <w:rsid w:val="00071BBD"/>
    <w:rsid w:val="0007302F"/>
    <w:rsid w:val="00073655"/>
    <w:rsid w:val="000745A0"/>
    <w:rsid w:val="000753E5"/>
    <w:rsid w:val="00076011"/>
    <w:rsid w:val="00081B87"/>
    <w:rsid w:val="00082472"/>
    <w:rsid w:val="000825B8"/>
    <w:rsid w:val="000826BB"/>
    <w:rsid w:val="00083186"/>
    <w:rsid w:val="0008449E"/>
    <w:rsid w:val="00085486"/>
    <w:rsid w:val="00085513"/>
    <w:rsid w:val="00087D68"/>
    <w:rsid w:val="00087F73"/>
    <w:rsid w:val="00090923"/>
    <w:rsid w:val="00092E4B"/>
    <w:rsid w:val="00093E99"/>
    <w:rsid w:val="00095709"/>
    <w:rsid w:val="00096237"/>
    <w:rsid w:val="00096277"/>
    <w:rsid w:val="000A09DE"/>
    <w:rsid w:val="000A2103"/>
    <w:rsid w:val="000A2C46"/>
    <w:rsid w:val="000A33BE"/>
    <w:rsid w:val="000A41EB"/>
    <w:rsid w:val="000A4303"/>
    <w:rsid w:val="000A53E3"/>
    <w:rsid w:val="000A5C68"/>
    <w:rsid w:val="000A5E86"/>
    <w:rsid w:val="000A72B2"/>
    <w:rsid w:val="000A73F3"/>
    <w:rsid w:val="000B1EF9"/>
    <w:rsid w:val="000B3971"/>
    <w:rsid w:val="000B4D24"/>
    <w:rsid w:val="000B78FD"/>
    <w:rsid w:val="000B7D19"/>
    <w:rsid w:val="000C2A4C"/>
    <w:rsid w:val="000C2C9C"/>
    <w:rsid w:val="000C2E36"/>
    <w:rsid w:val="000C3729"/>
    <w:rsid w:val="000C395D"/>
    <w:rsid w:val="000C4028"/>
    <w:rsid w:val="000C4744"/>
    <w:rsid w:val="000C4B48"/>
    <w:rsid w:val="000C5936"/>
    <w:rsid w:val="000C675B"/>
    <w:rsid w:val="000D06D0"/>
    <w:rsid w:val="000D1401"/>
    <w:rsid w:val="000D2478"/>
    <w:rsid w:val="000D323A"/>
    <w:rsid w:val="000D435D"/>
    <w:rsid w:val="000D50F5"/>
    <w:rsid w:val="000D5F1E"/>
    <w:rsid w:val="000D66BC"/>
    <w:rsid w:val="000D73A7"/>
    <w:rsid w:val="000E0A1D"/>
    <w:rsid w:val="000E0CFC"/>
    <w:rsid w:val="000E2239"/>
    <w:rsid w:val="000E2B82"/>
    <w:rsid w:val="000E3466"/>
    <w:rsid w:val="000E349E"/>
    <w:rsid w:val="000E404A"/>
    <w:rsid w:val="000E448F"/>
    <w:rsid w:val="000E469E"/>
    <w:rsid w:val="000E597D"/>
    <w:rsid w:val="000E5A86"/>
    <w:rsid w:val="000E5F50"/>
    <w:rsid w:val="000E6898"/>
    <w:rsid w:val="000E6FDD"/>
    <w:rsid w:val="000E7AE5"/>
    <w:rsid w:val="000F1C07"/>
    <w:rsid w:val="000F4386"/>
    <w:rsid w:val="000F56B5"/>
    <w:rsid w:val="000F5C03"/>
    <w:rsid w:val="000F659D"/>
    <w:rsid w:val="000F76FD"/>
    <w:rsid w:val="00100276"/>
    <w:rsid w:val="00101361"/>
    <w:rsid w:val="00103EA4"/>
    <w:rsid w:val="001054C9"/>
    <w:rsid w:val="001059CA"/>
    <w:rsid w:val="00106C1D"/>
    <w:rsid w:val="00107DF5"/>
    <w:rsid w:val="001101EE"/>
    <w:rsid w:val="00111138"/>
    <w:rsid w:val="0011117F"/>
    <w:rsid w:val="0011139A"/>
    <w:rsid w:val="001113C7"/>
    <w:rsid w:val="00111840"/>
    <w:rsid w:val="001126CA"/>
    <w:rsid w:val="0011282E"/>
    <w:rsid w:val="00112ABF"/>
    <w:rsid w:val="001140EA"/>
    <w:rsid w:val="001140FD"/>
    <w:rsid w:val="00114F85"/>
    <w:rsid w:val="00115DE0"/>
    <w:rsid w:val="001169FA"/>
    <w:rsid w:val="0011742E"/>
    <w:rsid w:val="00117611"/>
    <w:rsid w:val="00117793"/>
    <w:rsid w:val="00117BEA"/>
    <w:rsid w:val="00122C4F"/>
    <w:rsid w:val="00123EC2"/>
    <w:rsid w:val="0012441D"/>
    <w:rsid w:val="00124F17"/>
    <w:rsid w:val="00125299"/>
    <w:rsid w:val="00125A4C"/>
    <w:rsid w:val="00125EC4"/>
    <w:rsid w:val="001278C1"/>
    <w:rsid w:val="00130618"/>
    <w:rsid w:val="001306CE"/>
    <w:rsid w:val="00130877"/>
    <w:rsid w:val="001312EB"/>
    <w:rsid w:val="00131776"/>
    <w:rsid w:val="00131F56"/>
    <w:rsid w:val="00133942"/>
    <w:rsid w:val="00133E3A"/>
    <w:rsid w:val="001347DB"/>
    <w:rsid w:val="001350BC"/>
    <w:rsid w:val="00135FCE"/>
    <w:rsid w:val="00136879"/>
    <w:rsid w:val="00140829"/>
    <w:rsid w:val="001414B5"/>
    <w:rsid w:val="00141A02"/>
    <w:rsid w:val="00142007"/>
    <w:rsid w:val="00142D64"/>
    <w:rsid w:val="001432B3"/>
    <w:rsid w:val="001439E1"/>
    <w:rsid w:val="00146D47"/>
    <w:rsid w:val="00147B48"/>
    <w:rsid w:val="00147E0C"/>
    <w:rsid w:val="00147E89"/>
    <w:rsid w:val="00152983"/>
    <w:rsid w:val="00152EFC"/>
    <w:rsid w:val="00157470"/>
    <w:rsid w:val="00157EE0"/>
    <w:rsid w:val="00157F63"/>
    <w:rsid w:val="00157F77"/>
    <w:rsid w:val="00160032"/>
    <w:rsid w:val="001605E9"/>
    <w:rsid w:val="00161820"/>
    <w:rsid w:val="00161A68"/>
    <w:rsid w:val="00162EBA"/>
    <w:rsid w:val="00164000"/>
    <w:rsid w:val="0016430F"/>
    <w:rsid w:val="0016448F"/>
    <w:rsid w:val="00165267"/>
    <w:rsid w:val="0016541A"/>
    <w:rsid w:val="00165460"/>
    <w:rsid w:val="0016577A"/>
    <w:rsid w:val="001657F2"/>
    <w:rsid w:val="00167303"/>
    <w:rsid w:val="001675FF"/>
    <w:rsid w:val="00167E20"/>
    <w:rsid w:val="00172979"/>
    <w:rsid w:val="00172D38"/>
    <w:rsid w:val="00176D7F"/>
    <w:rsid w:val="00176E85"/>
    <w:rsid w:val="00177B37"/>
    <w:rsid w:val="0018091B"/>
    <w:rsid w:val="00181131"/>
    <w:rsid w:val="00181180"/>
    <w:rsid w:val="00183B87"/>
    <w:rsid w:val="00185D81"/>
    <w:rsid w:val="00186648"/>
    <w:rsid w:val="00186993"/>
    <w:rsid w:val="001869D3"/>
    <w:rsid w:val="00187F3E"/>
    <w:rsid w:val="00190B71"/>
    <w:rsid w:val="001912EF"/>
    <w:rsid w:val="00196279"/>
    <w:rsid w:val="00197D01"/>
    <w:rsid w:val="001A1C01"/>
    <w:rsid w:val="001A2C42"/>
    <w:rsid w:val="001A3387"/>
    <w:rsid w:val="001A34E8"/>
    <w:rsid w:val="001A35D6"/>
    <w:rsid w:val="001A3A7B"/>
    <w:rsid w:val="001A3EB9"/>
    <w:rsid w:val="001A4789"/>
    <w:rsid w:val="001A48B1"/>
    <w:rsid w:val="001A50B6"/>
    <w:rsid w:val="001A7356"/>
    <w:rsid w:val="001A7537"/>
    <w:rsid w:val="001A7904"/>
    <w:rsid w:val="001B017A"/>
    <w:rsid w:val="001B0452"/>
    <w:rsid w:val="001B05FF"/>
    <w:rsid w:val="001B062C"/>
    <w:rsid w:val="001B0DF4"/>
    <w:rsid w:val="001B136E"/>
    <w:rsid w:val="001B1E13"/>
    <w:rsid w:val="001B2771"/>
    <w:rsid w:val="001B27B2"/>
    <w:rsid w:val="001B3391"/>
    <w:rsid w:val="001B44AA"/>
    <w:rsid w:val="001B44D3"/>
    <w:rsid w:val="001B4EDF"/>
    <w:rsid w:val="001B5AD2"/>
    <w:rsid w:val="001B6320"/>
    <w:rsid w:val="001B658C"/>
    <w:rsid w:val="001C1804"/>
    <w:rsid w:val="001C1F74"/>
    <w:rsid w:val="001C255E"/>
    <w:rsid w:val="001C2FF5"/>
    <w:rsid w:val="001C35B0"/>
    <w:rsid w:val="001C3ACC"/>
    <w:rsid w:val="001C4695"/>
    <w:rsid w:val="001C5302"/>
    <w:rsid w:val="001C69C0"/>
    <w:rsid w:val="001C6E9F"/>
    <w:rsid w:val="001C7703"/>
    <w:rsid w:val="001C7D2E"/>
    <w:rsid w:val="001C7D5D"/>
    <w:rsid w:val="001C7DA8"/>
    <w:rsid w:val="001D01DF"/>
    <w:rsid w:val="001D053A"/>
    <w:rsid w:val="001D0D26"/>
    <w:rsid w:val="001D20FC"/>
    <w:rsid w:val="001D29C4"/>
    <w:rsid w:val="001D316F"/>
    <w:rsid w:val="001D5798"/>
    <w:rsid w:val="001D5B85"/>
    <w:rsid w:val="001D634D"/>
    <w:rsid w:val="001D63E7"/>
    <w:rsid w:val="001D69A7"/>
    <w:rsid w:val="001D6A49"/>
    <w:rsid w:val="001D6D06"/>
    <w:rsid w:val="001D7007"/>
    <w:rsid w:val="001D7BEE"/>
    <w:rsid w:val="001E1455"/>
    <w:rsid w:val="001E1BAB"/>
    <w:rsid w:val="001E305D"/>
    <w:rsid w:val="001E37AF"/>
    <w:rsid w:val="001E456C"/>
    <w:rsid w:val="001E6098"/>
    <w:rsid w:val="001E683B"/>
    <w:rsid w:val="001E7539"/>
    <w:rsid w:val="001F03CC"/>
    <w:rsid w:val="001F0A51"/>
    <w:rsid w:val="001F18BE"/>
    <w:rsid w:val="001F3090"/>
    <w:rsid w:val="001F30FB"/>
    <w:rsid w:val="001F3EF3"/>
    <w:rsid w:val="001F5AF1"/>
    <w:rsid w:val="001F649E"/>
    <w:rsid w:val="001F6AC9"/>
    <w:rsid w:val="001F70D2"/>
    <w:rsid w:val="0020138D"/>
    <w:rsid w:val="00201BF3"/>
    <w:rsid w:val="002032BA"/>
    <w:rsid w:val="0020383D"/>
    <w:rsid w:val="002045F2"/>
    <w:rsid w:val="00204875"/>
    <w:rsid w:val="00205425"/>
    <w:rsid w:val="0020785D"/>
    <w:rsid w:val="00207FA1"/>
    <w:rsid w:val="00211EBB"/>
    <w:rsid w:val="002120BF"/>
    <w:rsid w:val="00212809"/>
    <w:rsid w:val="002129B8"/>
    <w:rsid w:val="002138C9"/>
    <w:rsid w:val="00213E41"/>
    <w:rsid w:val="00215834"/>
    <w:rsid w:val="00216BBB"/>
    <w:rsid w:val="00217333"/>
    <w:rsid w:val="002179A8"/>
    <w:rsid w:val="00217B3A"/>
    <w:rsid w:val="00217FBC"/>
    <w:rsid w:val="002218B4"/>
    <w:rsid w:val="00222CCE"/>
    <w:rsid w:val="00224A0B"/>
    <w:rsid w:val="002254D5"/>
    <w:rsid w:val="002254D9"/>
    <w:rsid w:val="0022550C"/>
    <w:rsid w:val="00225F30"/>
    <w:rsid w:val="00226997"/>
    <w:rsid w:val="00227A0A"/>
    <w:rsid w:val="00232B9E"/>
    <w:rsid w:val="00232C6A"/>
    <w:rsid w:val="00232FFC"/>
    <w:rsid w:val="00233213"/>
    <w:rsid w:val="00234719"/>
    <w:rsid w:val="00235C29"/>
    <w:rsid w:val="002360E6"/>
    <w:rsid w:val="002367A8"/>
    <w:rsid w:val="00237D87"/>
    <w:rsid w:val="0024062B"/>
    <w:rsid w:val="0024138C"/>
    <w:rsid w:val="00241B97"/>
    <w:rsid w:val="00242014"/>
    <w:rsid w:val="0024226B"/>
    <w:rsid w:val="002439BD"/>
    <w:rsid w:val="002440D3"/>
    <w:rsid w:val="00244FFD"/>
    <w:rsid w:val="00245BD9"/>
    <w:rsid w:val="00245C50"/>
    <w:rsid w:val="00245F0D"/>
    <w:rsid w:val="002467FA"/>
    <w:rsid w:val="00246F8B"/>
    <w:rsid w:val="002474CF"/>
    <w:rsid w:val="00247CCE"/>
    <w:rsid w:val="002500B9"/>
    <w:rsid w:val="00251821"/>
    <w:rsid w:val="002520D4"/>
    <w:rsid w:val="00252E0A"/>
    <w:rsid w:val="0025488E"/>
    <w:rsid w:val="00257CBA"/>
    <w:rsid w:val="00257F9C"/>
    <w:rsid w:val="002606A0"/>
    <w:rsid w:val="00260BB8"/>
    <w:rsid w:val="002618FA"/>
    <w:rsid w:val="0026229F"/>
    <w:rsid w:val="002623CE"/>
    <w:rsid w:val="00263FBC"/>
    <w:rsid w:val="00264E40"/>
    <w:rsid w:val="00264ECE"/>
    <w:rsid w:val="0026503B"/>
    <w:rsid w:val="00265B0C"/>
    <w:rsid w:val="00267135"/>
    <w:rsid w:val="0026772B"/>
    <w:rsid w:val="00267D8B"/>
    <w:rsid w:val="002703AE"/>
    <w:rsid w:val="00270594"/>
    <w:rsid w:val="00271862"/>
    <w:rsid w:val="0027194C"/>
    <w:rsid w:val="002719DB"/>
    <w:rsid w:val="0027270E"/>
    <w:rsid w:val="00275382"/>
    <w:rsid w:val="00276646"/>
    <w:rsid w:val="00276A4A"/>
    <w:rsid w:val="0027716A"/>
    <w:rsid w:val="002773D6"/>
    <w:rsid w:val="00277401"/>
    <w:rsid w:val="002777EA"/>
    <w:rsid w:val="00277C21"/>
    <w:rsid w:val="00280F2A"/>
    <w:rsid w:val="00280F64"/>
    <w:rsid w:val="00282BE3"/>
    <w:rsid w:val="00282E0A"/>
    <w:rsid w:val="0028301B"/>
    <w:rsid w:val="00283D0E"/>
    <w:rsid w:val="00283DF7"/>
    <w:rsid w:val="00284068"/>
    <w:rsid w:val="00284B0D"/>
    <w:rsid w:val="002854F0"/>
    <w:rsid w:val="00286EC1"/>
    <w:rsid w:val="0028779B"/>
    <w:rsid w:val="002878FA"/>
    <w:rsid w:val="00287904"/>
    <w:rsid w:val="00287D32"/>
    <w:rsid w:val="00291B4B"/>
    <w:rsid w:val="0029202A"/>
    <w:rsid w:val="00292D59"/>
    <w:rsid w:val="00292F0C"/>
    <w:rsid w:val="00295A01"/>
    <w:rsid w:val="00296690"/>
    <w:rsid w:val="00296C6E"/>
    <w:rsid w:val="00296D9C"/>
    <w:rsid w:val="002977F1"/>
    <w:rsid w:val="00297E02"/>
    <w:rsid w:val="002A0328"/>
    <w:rsid w:val="002A0840"/>
    <w:rsid w:val="002A0C63"/>
    <w:rsid w:val="002A102D"/>
    <w:rsid w:val="002A10BD"/>
    <w:rsid w:val="002A14B7"/>
    <w:rsid w:val="002A1AEA"/>
    <w:rsid w:val="002A1DF6"/>
    <w:rsid w:val="002A2195"/>
    <w:rsid w:val="002A24FD"/>
    <w:rsid w:val="002A3D29"/>
    <w:rsid w:val="002A3DDF"/>
    <w:rsid w:val="002A620C"/>
    <w:rsid w:val="002A6958"/>
    <w:rsid w:val="002A6E57"/>
    <w:rsid w:val="002B0533"/>
    <w:rsid w:val="002B0AFB"/>
    <w:rsid w:val="002B0B49"/>
    <w:rsid w:val="002B1EC5"/>
    <w:rsid w:val="002B36E4"/>
    <w:rsid w:val="002B471A"/>
    <w:rsid w:val="002B57D0"/>
    <w:rsid w:val="002B58E1"/>
    <w:rsid w:val="002B5A2E"/>
    <w:rsid w:val="002B69D0"/>
    <w:rsid w:val="002B6B1F"/>
    <w:rsid w:val="002B7315"/>
    <w:rsid w:val="002C0F72"/>
    <w:rsid w:val="002C1051"/>
    <w:rsid w:val="002C2489"/>
    <w:rsid w:val="002C318E"/>
    <w:rsid w:val="002C6FB4"/>
    <w:rsid w:val="002D0428"/>
    <w:rsid w:val="002D1552"/>
    <w:rsid w:val="002D1790"/>
    <w:rsid w:val="002D1B7B"/>
    <w:rsid w:val="002D2026"/>
    <w:rsid w:val="002D22AF"/>
    <w:rsid w:val="002D33AC"/>
    <w:rsid w:val="002D346C"/>
    <w:rsid w:val="002D3E52"/>
    <w:rsid w:val="002D3F51"/>
    <w:rsid w:val="002D47AD"/>
    <w:rsid w:val="002D558B"/>
    <w:rsid w:val="002D6CAC"/>
    <w:rsid w:val="002E18AE"/>
    <w:rsid w:val="002E36C1"/>
    <w:rsid w:val="002E3B3F"/>
    <w:rsid w:val="002E4469"/>
    <w:rsid w:val="002F0C5B"/>
    <w:rsid w:val="002F0D4A"/>
    <w:rsid w:val="002F1460"/>
    <w:rsid w:val="002F1BB3"/>
    <w:rsid w:val="002F237F"/>
    <w:rsid w:val="002F25F1"/>
    <w:rsid w:val="002F3360"/>
    <w:rsid w:val="002F3A88"/>
    <w:rsid w:val="002F402E"/>
    <w:rsid w:val="002F5951"/>
    <w:rsid w:val="002F6359"/>
    <w:rsid w:val="002F66E9"/>
    <w:rsid w:val="002F6A61"/>
    <w:rsid w:val="002F77F4"/>
    <w:rsid w:val="00300845"/>
    <w:rsid w:val="003028C3"/>
    <w:rsid w:val="00303425"/>
    <w:rsid w:val="0030357E"/>
    <w:rsid w:val="003054E2"/>
    <w:rsid w:val="0030579C"/>
    <w:rsid w:val="00305EA1"/>
    <w:rsid w:val="003063C2"/>
    <w:rsid w:val="0030752A"/>
    <w:rsid w:val="003109B3"/>
    <w:rsid w:val="00310F52"/>
    <w:rsid w:val="003125F4"/>
    <w:rsid w:val="003126A1"/>
    <w:rsid w:val="003126DF"/>
    <w:rsid w:val="003129D9"/>
    <w:rsid w:val="00313F43"/>
    <w:rsid w:val="00314F81"/>
    <w:rsid w:val="00315699"/>
    <w:rsid w:val="00315AF6"/>
    <w:rsid w:val="003162EF"/>
    <w:rsid w:val="0031785B"/>
    <w:rsid w:val="00317E08"/>
    <w:rsid w:val="00317E24"/>
    <w:rsid w:val="00317E94"/>
    <w:rsid w:val="003208C4"/>
    <w:rsid w:val="003210F3"/>
    <w:rsid w:val="003221F3"/>
    <w:rsid w:val="003224DF"/>
    <w:rsid w:val="003228EB"/>
    <w:rsid w:val="0032333B"/>
    <w:rsid w:val="00323AB0"/>
    <w:rsid w:val="00324DD1"/>
    <w:rsid w:val="00325736"/>
    <w:rsid w:val="003258A4"/>
    <w:rsid w:val="00325901"/>
    <w:rsid w:val="00325CD6"/>
    <w:rsid w:val="00327EF2"/>
    <w:rsid w:val="00330504"/>
    <w:rsid w:val="00330D47"/>
    <w:rsid w:val="0033169C"/>
    <w:rsid w:val="0033233F"/>
    <w:rsid w:val="00332996"/>
    <w:rsid w:val="00334914"/>
    <w:rsid w:val="00334F9A"/>
    <w:rsid w:val="00335394"/>
    <w:rsid w:val="003361A8"/>
    <w:rsid w:val="00337EF8"/>
    <w:rsid w:val="00340480"/>
    <w:rsid w:val="00341D4F"/>
    <w:rsid w:val="003421BF"/>
    <w:rsid w:val="003425A7"/>
    <w:rsid w:val="00344495"/>
    <w:rsid w:val="00344EA3"/>
    <w:rsid w:val="003454D7"/>
    <w:rsid w:val="00346640"/>
    <w:rsid w:val="00346C53"/>
    <w:rsid w:val="00350DB4"/>
    <w:rsid w:val="00351DB0"/>
    <w:rsid w:val="00352083"/>
    <w:rsid w:val="00352A0C"/>
    <w:rsid w:val="00353692"/>
    <w:rsid w:val="00353916"/>
    <w:rsid w:val="00354D2F"/>
    <w:rsid w:val="00355727"/>
    <w:rsid w:val="00355F6E"/>
    <w:rsid w:val="0035625C"/>
    <w:rsid w:val="00356767"/>
    <w:rsid w:val="003567EA"/>
    <w:rsid w:val="00357729"/>
    <w:rsid w:val="00357A24"/>
    <w:rsid w:val="003614CB"/>
    <w:rsid w:val="0036192F"/>
    <w:rsid w:val="00362811"/>
    <w:rsid w:val="0036283B"/>
    <w:rsid w:val="00362BF7"/>
    <w:rsid w:val="00367F10"/>
    <w:rsid w:val="0037010F"/>
    <w:rsid w:val="00370C06"/>
    <w:rsid w:val="00371B36"/>
    <w:rsid w:val="00372096"/>
    <w:rsid w:val="0037493C"/>
    <w:rsid w:val="00374D3C"/>
    <w:rsid w:val="0037516E"/>
    <w:rsid w:val="00375B34"/>
    <w:rsid w:val="00376F9C"/>
    <w:rsid w:val="00380094"/>
    <w:rsid w:val="00380095"/>
    <w:rsid w:val="00380E98"/>
    <w:rsid w:val="003830B4"/>
    <w:rsid w:val="00383AAA"/>
    <w:rsid w:val="00384216"/>
    <w:rsid w:val="003847DF"/>
    <w:rsid w:val="00385071"/>
    <w:rsid w:val="00385846"/>
    <w:rsid w:val="00385AA3"/>
    <w:rsid w:val="00385CC6"/>
    <w:rsid w:val="00385E69"/>
    <w:rsid w:val="00386A5D"/>
    <w:rsid w:val="0038702E"/>
    <w:rsid w:val="003870B5"/>
    <w:rsid w:val="003872F0"/>
    <w:rsid w:val="00387C2C"/>
    <w:rsid w:val="00390747"/>
    <w:rsid w:val="00391027"/>
    <w:rsid w:val="00391874"/>
    <w:rsid w:val="00393585"/>
    <w:rsid w:val="003937AD"/>
    <w:rsid w:val="00394199"/>
    <w:rsid w:val="00394897"/>
    <w:rsid w:val="00394997"/>
    <w:rsid w:val="00394EEA"/>
    <w:rsid w:val="00395E6F"/>
    <w:rsid w:val="00396D27"/>
    <w:rsid w:val="00397EDE"/>
    <w:rsid w:val="003A03DF"/>
    <w:rsid w:val="003A0EF9"/>
    <w:rsid w:val="003A10B3"/>
    <w:rsid w:val="003A2644"/>
    <w:rsid w:val="003A2D7B"/>
    <w:rsid w:val="003A2E4B"/>
    <w:rsid w:val="003A33F3"/>
    <w:rsid w:val="003A58B8"/>
    <w:rsid w:val="003A6AF4"/>
    <w:rsid w:val="003A714B"/>
    <w:rsid w:val="003A7C12"/>
    <w:rsid w:val="003B0A69"/>
    <w:rsid w:val="003B183E"/>
    <w:rsid w:val="003B3116"/>
    <w:rsid w:val="003B3202"/>
    <w:rsid w:val="003B3323"/>
    <w:rsid w:val="003B37D9"/>
    <w:rsid w:val="003B4677"/>
    <w:rsid w:val="003B4887"/>
    <w:rsid w:val="003B7D5C"/>
    <w:rsid w:val="003B7ED6"/>
    <w:rsid w:val="003C033B"/>
    <w:rsid w:val="003C03E9"/>
    <w:rsid w:val="003C2CC0"/>
    <w:rsid w:val="003C3451"/>
    <w:rsid w:val="003C394F"/>
    <w:rsid w:val="003C46D9"/>
    <w:rsid w:val="003C4785"/>
    <w:rsid w:val="003C55C5"/>
    <w:rsid w:val="003C767B"/>
    <w:rsid w:val="003C7BC8"/>
    <w:rsid w:val="003D12D0"/>
    <w:rsid w:val="003D1B3A"/>
    <w:rsid w:val="003D2046"/>
    <w:rsid w:val="003D2510"/>
    <w:rsid w:val="003D2C02"/>
    <w:rsid w:val="003D2EDD"/>
    <w:rsid w:val="003D3FCF"/>
    <w:rsid w:val="003D402A"/>
    <w:rsid w:val="003D4D16"/>
    <w:rsid w:val="003D5675"/>
    <w:rsid w:val="003D6211"/>
    <w:rsid w:val="003D62EE"/>
    <w:rsid w:val="003D65FD"/>
    <w:rsid w:val="003D6F0F"/>
    <w:rsid w:val="003D733F"/>
    <w:rsid w:val="003E0A3D"/>
    <w:rsid w:val="003E1873"/>
    <w:rsid w:val="003E1FBD"/>
    <w:rsid w:val="003E2700"/>
    <w:rsid w:val="003E27C7"/>
    <w:rsid w:val="003E2A89"/>
    <w:rsid w:val="003E3080"/>
    <w:rsid w:val="003E34EB"/>
    <w:rsid w:val="003E3CEE"/>
    <w:rsid w:val="003E3FD4"/>
    <w:rsid w:val="003E429B"/>
    <w:rsid w:val="003E44F2"/>
    <w:rsid w:val="003E469F"/>
    <w:rsid w:val="003E4910"/>
    <w:rsid w:val="003E6FFA"/>
    <w:rsid w:val="003E731C"/>
    <w:rsid w:val="003E7A58"/>
    <w:rsid w:val="003E7C73"/>
    <w:rsid w:val="003F0D20"/>
    <w:rsid w:val="003F1FE6"/>
    <w:rsid w:val="003F2C22"/>
    <w:rsid w:val="003F307A"/>
    <w:rsid w:val="003F3AD2"/>
    <w:rsid w:val="003F40B5"/>
    <w:rsid w:val="003F437D"/>
    <w:rsid w:val="003F46A0"/>
    <w:rsid w:val="003F50DE"/>
    <w:rsid w:val="003F60E8"/>
    <w:rsid w:val="003F6C4B"/>
    <w:rsid w:val="003F7ADA"/>
    <w:rsid w:val="003F7D7B"/>
    <w:rsid w:val="00402471"/>
    <w:rsid w:val="004026F8"/>
    <w:rsid w:val="00402765"/>
    <w:rsid w:val="00402A6E"/>
    <w:rsid w:val="00403A70"/>
    <w:rsid w:val="00404EFF"/>
    <w:rsid w:val="0040564F"/>
    <w:rsid w:val="00406985"/>
    <w:rsid w:val="004105BC"/>
    <w:rsid w:val="00410BC2"/>
    <w:rsid w:val="004114AD"/>
    <w:rsid w:val="00411572"/>
    <w:rsid w:val="00412335"/>
    <w:rsid w:val="004128AA"/>
    <w:rsid w:val="004144F0"/>
    <w:rsid w:val="00415057"/>
    <w:rsid w:val="00415FC2"/>
    <w:rsid w:val="0041689B"/>
    <w:rsid w:val="00420E95"/>
    <w:rsid w:val="00421B32"/>
    <w:rsid w:val="00421CC6"/>
    <w:rsid w:val="00422082"/>
    <w:rsid w:val="0042213D"/>
    <w:rsid w:val="00423353"/>
    <w:rsid w:val="00423E88"/>
    <w:rsid w:val="00424BA4"/>
    <w:rsid w:val="004252C2"/>
    <w:rsid w:val="00425849"/>
    <w:rsid w:val="004261C4"/>
    <w:rsid w:val="00427DA4"/>
    <w:rsid w:val="00431DA3"/>
    <w:rsid w:val="0043250B"/>
    <w:rsid w:val="004330D8"/>
    <w:rsid w:val="0043357A"/>
    <w:rsid w:val="00433AA7"/>
    <w:rsid w:val="00433EDC"/>
    <w:rsid w:val="0043509A"/>
    <w:rsid w:val="004365BA"/>
    <w:rsid w:val="004366F9"/>
    <w:rsid w:val="0043697A"/>
    <w:rsid w:val="004371FF"/>
    <w:rsid w:val="00437641"/>
    <w:rsid w:val="00437911"/>
    <w:rsid w:val="00440080"/>
    <w:rsid w:val="00440EC5"/>
    <w:rsid w:val="00441C5D"/>
    <w:rsid w:val="00442002"/>
    <w:rsid w:val="004422AC"/>
    <w:rsid w:val="0044253F"/>
    <w:rsid w:val="00443F8E"/>
    <w:rsid w:val="00445355"/>
    <w:rsid w:val="004465BF"/>
    <w:rsid w:val="004466B6"/>
    <w:rsid w:val="004467C9"/>
    <w:rsid w:val="00446B07"/>
    <w:rsid w:val="00446E26"/>
    <w:rsid w:val="004475D9"/>
    <w:rsid w:val="00451ECD"/>
    <w:rsid w:val="00451FBE"/>
    <w:rsid w:val="00452787"/>
    <w:rsid w:val="004532D3"/>
    <w:rsid w:val="004533BD"/>
    <w:rsid w:val="00453418"/>
    <w:rsid w:val="0045436F"/>
    <w:rsid w:val="00456EB9"/>
    <w:rsid w:val="00457A68"/>
    <w:rsid w:val="00461B21"/>
    <w:rsid w:val="004642BD"/>
    <w:rsid w:val="004644C2"/>
    <w:rsid w:val="0046454F"/>
    <w:rsid w:val="00464BFF"/>
    <w:rsid w:val="004659B4"/>
    <w:rsid w:val="00465AB5"/>
    <w:rsid w:val="00466B81"/>
    <w:rsid w:val="00466F39"/>
    <w:rsid w:val="0046722F"/>
    <w:rsid w:val="004709FA"/>
    <w:rsid w:val="00470D22"/>
    <w:rsid w:val="00470ED8"/>
    <w:rsid w:val="00472C74"/>
    <w:rsid w:val="00472ED1"/>
    <w:rsid w:val="004736B7"/>
    <w:rsid w:val="00473804"/>
    <w:rsid w:val="00473FC7"/>
    <w:rsid w:val="004747D7"/>
    <w:rsid w:val="00474904"/>
    <w:rsid w:val="004750DE"/>
    <w:rsid w:val="0047730F"/>
    <w:rsid w:val="00477A1E"/>
    <w:rsid w:val="00477A2E"/>
    <w:rsid w:val="00481380"/>
    <w:rsid w:val="0048225C"/>
    <w:rsid w:val="00482704"/>
    <w:rsid w:val="0048299B"/>
    <w:rsid w:val="00482B4D"/>
    <w:rsid w:val="0048333D"/>
    <w:rsid w:val="00483CE1"/>
    <w:rsid w:val="004843C7"/>
    <w:rsid w:val="004852BE"/>
    <w:rsid w:val="00485812"/>
    <w:rsid w:val="00486EC9"/>
    <w:rsid w:val="004878A9"/>
    <w:rsid w:val="00492C8C"/>
    <w:rsid w:val="00492F91"/>
    <w:rsid w:val="00494A3F"/>
    <w:rsid w:val="00495610"/>
    <w:rsid w:val="00495F4F"/>
    <w:rsid w:val="004960E2"/>
    <w:rsid w:val="0049618E"/>
    <w:rsid w:val="00497128"/>
    <w:rsid w:val="004975E4"/>
    <w:rsid w:val="00497C91"/>
    <w:rsid w:val="004A01BF"/>
    <w:rsid w:val="004A065B"/>
    <w:rsid w:val="004A0B92"/>
    <w:rsid w:val="004A4635"/>
    <w:rsid w:val="004A4A4E"/>
    <w:rsid w:val="004A4C4E"/>
    <w:rsid w:val="004A5300"/>
    <w:rsid w:val="004A567D"/>
    <w:rsid w:val="004A59E2"/>
    <w:rsid w:val="004A6A1E"/>
    <w:rsid w:val="004A6BC2"/>
    <w:rsid w:val="004A6CBC"/>
    <w:rsid w:val="004B058E"/>
    <w:rsid w:val="004B0EE9"/>
    <w:rsid w:val="004B17CD"/>
    <w:rsid w:val="004B20DC"/>
    <w:rsid w:val="004B253F"/>
    <w:rsid w:val="004B2585"/>
    <w:rsid w:val="004B25AE"/>
    <w:rsid w:val="004B27CA"/>
    <w:rsid w:val="004B27EA"/>
    <w:rsid w:val="004B2848"/>
    <w:rsid w:val="004B3227"/>
    <w:rsid w:val="004B3382"/>
    <w:rsid w:val="004B36DB"/>
    <w:rsid w:val="004B3859"/>
    <w:rsid w:val="004B3AAD"/>
    <w:rsid w:val="004B4E6B"/>
    <w:rsid w:val="004B57E4"/>
    <w:rsid w:val="004B6648"/>
    <w:rsid w:val="004B6676"/>
    <w:rsid w:val="004C0F72"/>
    <w:rsid w:val="004C4872"/>
    <w:rsid w:val="004C4BFC"/>
    <w:rsid w:val="004C5AD4"/>
    <w:rsid w:val="004C5B1A"/>
    <w:rsid w:val="004C5F43"/>
    <w:rsid w:val="004C645D"/>
    <w:rsid w:val="004C6C72"/>
    <w:rsid w:val="004D0671"/>
    <w:rsid w:val="004D06A9"/>
    <w:rsid w:val="004D1EA7"/>
    <w:rsid w:val="004D3821"/>
    <w:rsid w:val="004D48AF"/>
    <w:rsid w:val="004D53E8"/>
    <w:rsid w:val="004D5943"/>
    <w:rsid w:val="004D656B"/>
    <w:rsid w:val="004D7D0A"/>
    <w:rsid w:val="004D7F87"/>
    <w:rsid w:val="004E0110"/>
    <w:rsid w:val="004E1661"/>
    <w:rsid w:val="004E2917"/>
    <w:rsid w:val="004E43B3"/>
    <w:rsid w:val="004E4F0C"/>
    <w:rsid w:val="004E4F38"/>
    <w:rsid w:val="004E54E7"/>
    <w:rsid w:val="004E5AC3"/>
    <w:rsid w:val="004E63DE"/>
    <w:rsid w:val="004E67BF"/>
    <w:rsid w:val="004E6892"/>
    <w:rsid w:val="004E704D"/>
    <w:rsid w:val="004E73A1"/>
    <w:rsid w:val="004F053F"/>
    <w:rsid w:val="004F0F49"/>
    <w:rsid w:val="004F13B9"/>
    <w:rsid w:val="004F14FE"/>
    <w:rsid w:val="004F28BE"/>
    <w:rsid w:val="004F2A74"/>
    <w:rsid w:val="004F3236"/>
    <w:rsid w:val="004F366F"/>
    <w:rsid w:val="004F386E"/>
    <w:rsid w:val="004F3AF2"/>
    <w:rsid w:val="004F3CA1"/>
    <w:rsid w:val="004F3DFB"/>
    <w:rsid w:val="004F4748"/>
    <w:rsid w:val="004F477E"/>
    <w:rsid w:val="004F6112"/>
    <w:rsid w:val="004F6261"/>
    <w:rsid w:val="004F7BA2"/>
    <w:rsid w:val="005002C3"/>
    <w:rsid w:val="00502E74"/>
    <w:rsid w:val="005030EE"/>
    <w:rsid w:val="00503366"/>
    <w:rsid w:val="0050650F"/>
    <w:rsid w:val="005077F6"/>
    <w:rsid w:val="00510205"/>
    <w:rsid w:val="0051022C"/>
    <w:rsid w:val="005102C1"/>
    <w:rsid w:val="005109B8"/>
    <w:rsid w:val="005109BE"/>
    <w:rsid w:val="00512BD8"/>
    <w:rsid w:val="005132A1"/>
    <w:rsid w:val="005136AE"/>
    <w:rsid w:val="005141CA"/>
    <w:rsid w:val="00514384"/>
    <w:rsid w:val="005148CA"/>
    <w:rsid w:val="00515013"/>
    <w:rsid w:val="005155DE"/>
    <w:rsid w:val="00515BB8"/>
    <w:rsid w:val="00515D39"/>
    <w:rsid w:val="00517476"/>
    <w:rsid w:val="00517A23"/>
    <w:rsid w:val="00517C58"/>
    <w:rsid w:val="00520069"/>
    <w:rsid w:val="00520604"/>
    <w:rsid w:val="00520AD0"/>
    <w:rsid w:val="00520B1C"/>
    <w:rsid w:val="00524797"/>
    <w:rsid w:val="00524A09"/>
    <w:rsid w:val="00524A57"/>
    <w:rsid w:val="00524D50"/>
    <w:rsid w:val="00525736"/>
    <w:rsid w:val="0052748E"/>
    <w:rsid w:val="00527EA8"/>
    <w:rsid w:val="00530736"/>
    <w:rsid w:val="00530AFD"/>
    <w:rsid w:val="00531921"/>
    <w:rsid w:val="00533E42"/>
    <w:rsid w:val="00534047"/>
    <w:rsid w:val="00535A7B"/>
    <w:rsid w:val="00536284"/>
    <w:rsid w:val="0053690B"/>
    <w:rsid w:val="00536E70"/>
    <w:rsid w:val="005403DA"/>
    <w:rsid w:val="005409F5"/>
    <w:rsid w:val="00540EED"/>
    <w:rsid w:val="005413ED"/>
    <w:rsid w:val="005417F2"/>
    <w:rsid w:val="00541B21"/>
    <w:rsid w:val="00542232"/>
    <w:rsid w:val="00542576"/>
    <w:rsid w:val="0054296A"/>
    <w:rsid w:val="00542BFB"/>
    <w:rsid w:val="00542ED2"/>
    <w:rsid w:val="005433A8"/>
    <w:rsid w:val="005441EF"/>
    <w:rsid w:val="00545758"/>
    <w:rsid w:val="00545BA4"/>
    <w:rsid w:val="00545E3F"/>
    <w:rsid w:val="00546AAC"/>
    <w:rsid w:val="00547AAF"/>
    <w:rsid w:val="005501D8"/>
    <w:rsid w:val="00550529"/>
    <w:rsid w:val="00550D53"/>
    <w:rsid w:val="00550E9B"/>
    <w:rsid w:val="0055117A"/>
    <w:rsid w:val="00553312"/>
    <w:rsid w:val="005534E1"/>
    <w:rsid w:val="00553662"/>
    <w:rsid w:val="00553B9E"/>
    <w:rsid w:val="00554F0F"/>
    <w:rsid w:val="00554FC8"/>
    <w:rsid w:val="00555487"/>
    <w:rsid w:val="00556027"/>
    <w:rsid w:val="005600D1"/>
    <w:rsid w:val="00560CB4"/>
    <w:rsid w:val="00562D8B"/>
    <w:rsid w:val="00563378"/>
    <w:rsid w:val="00564A0C"/>
    <w:rsid w:val="00564B31"/>
    <w:rsid w:val="00564B67"/>
    <w:rsid w:val="00566935"/>
    <w:rsid w:val="00567308"/>
    <w:rsid w:val="00567EA1"/>
    <w:rsid w:val="00570870"/>
    <w:rsid w:val="00570AB9"/>
    <w:rsid w:val="00570E3F"/>
    <w:rsid w:val="00570F92"/>
    <w:rsid w:val="0057175B"/>
    <w:rsid w:val="005722BC"/>
    <w:rsid w:val="0057433A"/>
    <w:rsid w:val="00574906"/>
    <w:rsid w:val="00574F88"/>
    <w:rsid w:val="005752CD"/>
    <w:rsid w:val="00575B35"/>
    <w:rsid w:val="00575C36"/>
    <w:rsid w:val="00576516"/>
    <w:rsid w:val="005768F8"/>
    <w:rsid w:val="00576EF2"/>
    <w:rsid w:val="00577A0C"/>
    <w:rsid w:val="005805BF"/>
    <w:rsid w:val="00580DF0"/>
    <w:rsid w:val="00581ADB"/>
    <w:rsid w:val="005824FD"/>
    <w:rsid w:val="00582969"/>
    <w:rsid w:val="00582D54"/>
    <w:rsid w:val="00582FBB"/>
    <w:rsid w:val="00583A0D"/>
    <w:rsid w:val="0058434D"/>
    <w:rsid w:val="00584D94"/>
    <w:rsid w:val="00585239"/>
    <w:rsid w:val="0058595A"/>
    <w:rsid w:val="005863D8"/>
    <w:rsid w:val="005866EE"/>
    <w:rsid w:val="00586A07"/>
    <w:rsid w:val="0058700F"/>
    <w:rsid w:val="00587336"/>
    <w:rsid w:val="00590D6C"/>
    <w:rsid w:val="005910EE"/>
    <w:rsid w:val="00591107"/>
    <w:rsid w:val="005919C8"/>
    <w:rsid w:val="00591F4B"/>
    <w:rsid w:val="005923A6"/>
    <w:rsid w:val="00593BE8"/>
    <w:rsid w:val="005948AA"/>
    <w:rsid w:val="00595C9E"/>
    <w:rsid w:val="00595CB3"/>
    <w:rsid w:val="00596397"/>
    <w:rsid w:val="005964CE"/>
    <w:rsid w:val="005A04E5"/>
    <w:rsid w:val="005A171A"/>
    <w:rsid w:val="005A22F4"/>
    <w:rsid w:val="005A2326"/>
    <w:rsid w:val="005A313D"/>
    <w:rsid w:val="005A3212"/>
    <w:rsid w:val="005A354D"/>
    <w:rsid w:val="005A430F"/>
    <w:rsid w:val="005A441D"/>
    <w:rsid w:val="005A4F4D"/>
    <w:rsid w:val="005A6C7B"/>
    <w:rsid w:val="005A6D8E"/>
    <w:rsid w:val="005B08B9"/>
    <w:rsid w:val="005B1A09"/>
    <w:rsid w:val="005B28D2"/>
    <w:rsid w:val="005B2D21"/>
    <w:rsid w:val="005B395F"/>
    <w:rsid w:val="005B4314"/>
    <w:rsid w:val="005B4428"/>
    <w:rsid w:val="005B4864"/>
    <w:rsid w:val="005B50B8"/>
    <w:rsid w:val="005B5255"/>
    <w:rsid w:val="005B6669"/>
    <w:rsid w:val="005B6772"/>
    <w:rsid w:val="005C0651"/>
    <w:rsid w:val="005C1755"/>
    <w:rsid w:val="005C18A5"/>
    <w:rsid w:val="005C1F39"/>
    <w:rsid w:val="005C2021"/>
    <w:rsid w:val="005C2051"/>
    <w:rsid w:val="005C3028"/>
    <w:rsid w:val="005C325C"/>
    <w:rsid w:val="005C3378"/>
    <w:rsid w:val="005C4408"/>
    <w:rsid w:val="005C4DC4"/>
    <w:rsid w:val="005C53C7"/>
    <w:rsid w:val="005C5B19"/>
    <w:rsid w:val="005C629E"/>
    <w:rsid w:val="005C6E60"/>
    <w:rsid w:val="005C6F04"/>
    <w:rsid w:val="005C792D"/>
    <w:rsid w:val="005C7DF0"/>
    <w:rsid w:val="005D0124"/>
    <w:rsid w:val="005D0FFE"/>
    <w:rsid w:val="005D11EB"/>
    <w:rsid w:val="005D1270"/>
    <w:rsid w:val="005D4CE7"/>
    <w:rsid w:val="005D5034"/>
    <w:rsid w:val="005D530A"/>
    <w:rsid w:val="005D6C6D"/>
    <w:rsid w:val="005D6E86"/>
    <w:rsid w:val="005D6F07"/>
    <w:rsid w:val="005D7947"/>
    <w:rsid w:val="005E5489"/>
    <w:rsid w:val="005E6032"/>
    <w:rsid w:val="005E6614"/>
    <w:rsid w:val="005E7C05"/>
    <w:rsid w:val="005F1E3D"/>
    <w:rsid w:val="005F23DB"/>
    <w:rsid w:val="005F3405"/>
    <w:rsid w:val="005F37D4"/>
    <w:rsid w:val="005F4D22"/>
    <w:rsid w:val="005F6202"/>
    <w:rsid w:val="005F6223"/>
    <w:rsid w:val="005F6602"/>
    <w:rsid w:val="005F67F0"/>
    <w:rsid w:val="005F6898"/>
    <w:rsid w:val="005F7675"/>
    <w:rsid w:val="005F7783"/>
    <w:rsid w:val="005F788A"/>
    <w:rsid w:val="0060030F"/>
    <w:rsid w:val="006009F8"/>
    <w:rsid w:val="00600E65"/>
    <w:rsid w:val="0060107D"/>
    <w:rsid w:val="006024BC"/>
    <w:rsid w:val="00602C2F"/>
    <w:rsid w:val="00602C60"/>
    <w:rsid w:val="006032CE"/>
    <w:rsid w:val="00603731"/>
    <w:rsid w:val="00604DDA"/>
    <w:rsid w:val="00604E57"/>
    <w:rsid w:val="00606399"/>
    <w:rsid w:val="0060682E"/>
    <w:rsid w:val="006068E8"/>
    <w:rsid w:val="00606F0A"/>
    <w:rsid w:val="0060706F"/>
    <w:rsid w:val="00607388"/>
    <w:rsid w:val="00607434"/>
    <w:rsid w:val="006075D7"/>
    <w:rsid w:val="00607A29"/>
    <w:rsid w:val="00607ADA"/>
    <w:rsid w:val="0061047E"/>
    <w:rsid w:val="0061050C"/>
    <w:rsid w:val="00610609"/>
    <w:rsid w:val="006128AB"/>
    <w:rsid w:val="006131D8"/>
    <w:rsid w:val="00613525"/>
    <w:rsid w:val="00613827"/>
    <w:rsid w:val="00614676"/>
    <w:rsid w:val="00616B2F"/>
    <w:rsid w:val="00616E01"/>
    <w:rsid w:val="0061741E"/>
    <w:rsid w:val="00620985"/>
    <w:rsid w:val="00620A63"/>
    <w:rsid w:val="00620CD3"/>
    <w:rsid w:val="006211AC"/>
    <w:rsid w:val="00621B48"/>
    <w:rsid w:val="00622926"/>
    <w:rsid w:val="00622DE4"/>
    <w:rsid w:val="00623695"/>
    <w:rsid w:val="00623988"/>
    <w:rsid w:val="006245CE"/>
    <w:rsid w:val="00624E60"/>
    <w:rsid w:val="0062532F"/>
    <w:rsid w:val="00625BC9"/>
    <w:rsid w:val="006271E1"/>
    <w:rsid w:val="00627699"/>
    <w:rsid w:val="0062782C"/>
    <w:rsid w:val="00631A2B"/>
    <w:rsid w:val="0063219F"/>
    <w:rsid w:val="00632206"/>
    <w:rsid w:val="00632857"/>
    <w:rsid w:val="00632C66"/>
    <w:rsid w:val="006342E0"/>
    <w:rsid w:val="0063593F"/>
    <w:rsid w:val="006360E5"/>
    <w:rsid w:val="006365D5"/>
    <w:rsid w:val="00636AF3"/>
    <w:rsid w:val="00637209"/>
    <w:rsid w:val="006406BD"/>
    <w:rsid w:val="00642431"/>
    <w:rsid w:val="006438D1"/>
    <w:rsid w:val="006439B6"/>
    <w:rsid w:val="00643D7A"/>
    <w:rsid w:val="006441EB"/>
    <w:rsid w:val="00645953"/>
    <w:rsid w:val="0064612E"/>
    <w:rsid w:val="0064643B"/>
    <w:rsid w:val="00646DAF"/>
    <w:rsid w:val="00647709"/>
    <w:rsid w:val="00650AA3"/>
    <w:rsid w:val="0065245E"/>
    <w:rsid w:val="00652480"/>
    <w:rsid w:val="0065292E"/>
    <w:rsid w:val="006534C7"/>
    <w:rsid w:val="00653BBA"/>
    <w:rsid w:val="00654261"/>
    <w:rsid w:val="00654714"/>
    <w:rsid w:val="00655E38"/>
    <w:rsid w:val="00655EEF"/>
    <w:rsid w:val="00656523"/>
    <w:rsid w:val="0065660C"/>
    <w:rsid w:val="00657603"/>
    <w:rsid w:val="00657D79"/>
    <w:rsid w:val="006608B1"/>
    <w:rsid w:val="00660E45"/>
    <w:rsid w:val="00662554"/>
    <w:rsid w:val="0066287A"/>
    <w:rsid w:val="0066353F"/>
    <w:rsid w:val="00664A03"/>
    <w:rsid w:val="00664ABA"/>
    <w:rsid w:val="006650FE"/>
    <w:rsid w:val="0066512E"/>
    <w:rsid w:val="00666225"/>
    <w:rsid w:val="006667E6"/>
    <w:rsid w:val="0066713F"/>
    <w:rsid w:val="00667E81"/>
    <w:rsid w:val="0067011D"/>
    <w:rsid w:val="006705BF"/>
    <w:rsid w:val="00670AED"/>
    <w:rsid w:val="00670DD5"/>
    <w:rsid w:val="006711CE"/>
    <w:rsid w:val="00671E23"/>
    <w:rsid w:val="00671EB0"/>
    <w:rsid w:val="00673C9C"/>
    <w:rsid w:val="0067441A"/>
    <w:rsid w:val="0067579B"/>
    <w:rsid w:val="006757DE"/>
    <w:rsid w:val="00675BC8"/>
    <w:rsid w:val="00676555"/>
    <w:rsid w:val="006768ED"/>
    <w:rsid w:val="00676B07"/>
    <w:rsid w:val="00676B88"/>
    <w:rsid w:val="0068064F"/>
    <w:rsid w:val="006807BA"/>
    <w:rsid w:val="00681DF5"/>
    <w:rsid w:val="006822C3"/>
    <w:rsid w:val="0068258C"/>
    <w:rsid w:val="00683461"/>
    <w:rsid w:val="0068359C"/>
    <w:rsid w:val="00683AFF"/>
    <w:rsid w:val="00684DDE"/>
    <w:rsid w:val="00686624"/>
    <w:rsid w:val="006901C1"/>
    <w:rsid w:val="00690CA4"/>
    <w:rsid w:val="0069242D"/>
    <w:rsid w:val="00692B6C"/>
    <w:rsid w:val="006942FB"/>
    <w:rsid w:val="006948F0"/>
    <w:rsid w:val="00694E0C"/>
    <w:rsid w:val="00695C88"/>
    <w:rsid w:val="0069722F"/>
    <w:rsid w:val="006974E1"/>
    <w:rsid w:val="00697979"/>
    <w:rsid w:val="00697BD3"/>
    <w:rsid w:val="00697DBC"/>
    <w:rsid w:val="006A09FE"/>
    <w:rsid w:val="006A0EEC"/>
    <w:rsid w:val="006A17B8"/>
    <w:rsid w:val="006A1855"/>
    <w:rsid w:val="006A30D5"/>
    <w:rsid w:val="006A4787"/>
    <w:rsid w:val="006A6015"/>
    <w:rsid w:val="006A6781"/>
    <w:rsid w:val="006A67E3"/>
    <w:rsid w:val="006A6BF0"/>
    <w:rsid w:val="006A6EA2"/>
    <w:rsid w:val="006A7420"/>
    <w:rsid w:val="006B0449"/>
    <w:rsid w:val="006B0543"/>
    <w:rsid w:val="006B0646"/>
    <w:rsid w:val="006B0ABA"/>
    <w:rsid w:val="006B1B8B"/>
    <w:rsid w:val="006B3296"/>
    <w:rsid w:val="006B45EE"/>
    <w:rsid w:val="006B538E"/>
    <w:rsid w:val="006B552E"/>
    <w:rsid w:val="006B55B1"/>
    <w:rsid w:val="006B6829"/>
    <w:rsid w:val="006B689F"/>
    <w:rsid w:val="006B6DA4"/>
    <w:rsid w:val="006B7579"/>
    <w:rsid w:val="006C004D"/>
    <w:rsid w:val="006C173A"/>
    <w:rsid w:val="006C1955"/>
    <w:rsid w:val="006C2412"/>
    <w:rsid w:val="006C2A03"/>
    <w:rsid w:val="006C30E2"/>
    <w:rsid w:val="006C36D4"/>
    <w:rsid w:val="006C597B"/>
    <w:rsid w:val="006C6633"/>
    <w:rsid w:val="006C7096"/>
    <w:rsid w:val="006D0228"/>
    <w:rsid w:val="006D04B5"/>
    <w:rsid w:val="006D04FA"/>
    <w:rsid w:val="006D16B0"/>
    <w:rsid w:val="006D1AA8"/>
    <w:rsid w:val="006D3757"/>
    <w:rsid w:val="006D3CAB"/>
    <w:rsid w:val="006D5910"/>
    <w:rsid w:val="006E1B9C"/>
    <w:rsid w:val="006E1EE0"/>
    <w:rsid w:val="006E2478"/>
    <w:rsid w:val="006E2C4B"/>
    <w:rsid w:val="006E35D1"/>
    <w:rsid w:val="006E3928"/>
    <w:rsid w:val="006E4F32"/>
    <w:rsid w:val="006E61E4"/>
    <w:rsid w:val="006E625E"/>
    <w:rsid w:val="006E655D"/>
    <w:rsid w:val="006E6793"/>
    <w:rsid w:val="006E73FD"/>
    <w:rsid w:val="006F1101"/>
    <w:rsid w:val="006F1B7E"/>
    <w:rsid w:val="006F3C92"/>
    <w:rsid w:val="006F3F30"/>
    <w:rsid w:val="006F3F3E"/>
    <w:rsid w:val="006F4E99"/>
    <w:rsid w:val="006F51F9"/>
    <w:rsid w:val="00700FC3"/>
    <w:rsid w:val="00701097"/>
    <w:rsid w:val="007020CA"/>
    <w:rsid w:val="00702DCA"/>
    <w:rsid w:val="00703236"/>
    <w:rsid w:val="00704E82"/>
    <w:rsid w:val="0070546A"/>
    <w:rsid w:val="007074DD"/>
    <w:rsid w:val="00711472"/>
    <w:rsid w:val="007115A5"/>
    <w:rsid w:val="00711AF9"/>
    <w:rsid w:val="007124D2"/>
    <w:rsid w:val="0071273A"/>
    <w:rsid w:val="00712909"/>
    <w:rsid w:val="00713708"/>
    <w:rsid w:val="00713EDF"/>
    <w:rsid w:val="0071405B"/>
    <w:rsid w:val="007141E0"/>
    <w:rsid w:val="00714354"/>
    <w:rsid w:val="0071526D"/>
    <w:rsid w:val="00715B36"/>
    <w:rsid w:val="00716066"/>
    <w:rsid w:val="0071661D"/>
    <w:rsid w:val="00716EF9"/>
    <w:rsid w:val="00717365"/>
    <w:rsid w:val="00717507"/>
    <w:rsid w:val="00720ACF"/>
    <w:rsid w:val="00720ECE"/>
    <w:rsid w:val="0072135B"/>
    <w:rsid w:val="00722C27"/>
    <w:rsid w:val="00723B12"/>
    <w:rsid w:val="0072481C"/>
    <w:rsid w:val="00724FD3"/>
    <w:rsid w:val="007253C6"/>
    <w:rsid w:val="00725A6E"/>
    <w:rsid w:val="0072621B"/>
    <w:rsid w:val="00726EF4"/>
    <w:rsid w:val="00727343"/>
    <w:rsid w:val="00727634"/>
    <w:rsid w:val="00727CBD"/>
    <w:rsid w:val="00731D88"/>
    <w:rsid w:val="0073282A"/>
    <w:rsid w:val="00733806"/>
    <w:rsid w:val="00733E60"/>
    <w:rsid w:val="00734230"/>
    <w:rsid w:val="0073436A"/>
    <w:rsid w:val="00734780"/>
    <w:rsid w:val="0073680D"/>
    <w:rsid w:val="00737136"/>
    <w:rsid w:val="00740430"/>
    <w:rsid w:val="00740727"/>
    <w:rsid w:val="00740AE7"/>
    <w:rsid w:val="00741F4A"/>
    <w:rsid w:val="007423F6"/>
    <w:rsid w:val="00744C7D"/>
    <w:rsid w:val="00745A68"/>
    <w:rsid w:val="00746E23"/>
    <w:rsid w:val="007500E5"/>
    <w:rsid w:val="00750640"/>
    <w:rsid w:val="00751847"/>
    <w:rsid w:val="007520AE"/>
    <w:rsid w:val="00752400"/>
    <w:rsid w:val="00752844"/>
    <w:rsid w:val="007533FB"/>
    <w:rsid w:val="0075602D"/>
    <w:rsid w:val="007564C3"/>
    <w:rsid w:val="0075686C"/>
    <w:rsid w:val="00760238"/>
    <w:rsid w:val="00760AD2"/>
    <w:rsid w:val="00760E9E"/>
    <w:rsid w:val="00761107"/>
    <w:rsid w:val="00762F5E"/>
    <w:rsid w:val="007641D7"/>
    <w:rsid w:val="00764697"/>
    <w:rsid w:val="00764CED"/>
    <w:rsid w:val="00764EC9"/>
    <w:rsid w:val="0076583F"/>
    <w:rsid w:val="0076682D"/>
    <w:rsid w:val="00766892"/>
    <w:rsid w:val="00770A6F"/>
    <w:rsid w:val="0077186A"/>
    <w:rsid w:val="00773058"/>
    <w:rsid w:val="0077520B"/>
    <w:rsid w:val="00775CFF"/>
    <w:rsid w:val="00777068"/>
    <w:rsid w:val="00777534"/>
    <w:rsid w:val="00781706"/>
    <w:rsid w:val="00781B84"/>
    <w:rsid w:val="00782221"/>
    <w:rsid w:val="0078289F"/>
    <w:rsid w:val="007829BB"/>
    <w:rsid w:val="00782A36"/>
    <w:rsid w:val="00784E4D"/>
    <w:rsid w:val="00785CE4"/>
    <w:rsid w:val="007875DE"/>
    <w:rsid w:val="007901FD"/>
    <w:rsid w:val="00792F1A"/>
    <w:rsid w:val="00793546"/>
    <w:rsid w:val="00793551"/>
    <w:rsid w:val="00794456"/>
    <w:rsid w:val="0079505D"/>
    <w:rsid w:val="007955EA"/>
    <w:rsid w:val="00795E67"/>
    <w:rsid w:val="00796748"/>
    <w:rsid w:val="0079758F"/>
    <w:rsid w:val="0079762F"/>
    <w:rsid w:val="007A036E"/>
    <w:rsid w:val="007A156C"/>
    <w:rsid w:val="007A31E9"/>
    <w:rsid w:val="007A370E"/>
    <w:rsid w:val="007A41DE"/>
    <w:rsid w:val="007A43B9"/>
    <w:rsid w:val="007A4DA4"/>
    <w:rsid w:val="007A4F9C"/>
    <w:rsid w:val="007A762F"/>
    <w:rsid w:val="007A76F5"/>
    <w:rsid w:val="007B1680"/>
    <w:rsid w:val="007B1C02"/>
    <w:rsid w:val="007B2139"/>
    <w:rsid w:val="007B2608"/>
    <w:rsid w:val="007B2A05"/>
    <w:rsid w:val="007B351D"/>
    <w:rsid w:val="007B3571"/>
    <w:rsid w:val="007B55EC"/>
    <w:rsid w:val="007B5A2C"/>
    <w:rsid w:val="007B5B68"/>
    <w:rsid w:val="007B613E"/>
    <w:rsid w:val="007C120F"/>
    <w:rsid w:val="007C3EBD"/>
    <w:rsid w:val="007C4155"/>
    <w:rsid w:val="007C4A35"/>
    <w:rsid w:val="007C56ED"/>
    <w:rsid w:val="007C6722"/>
    <w:rsid w:val="007C6A51"/>
    <w:rsid w:val="007C6B78"/>
    <w:rsid w:val="007D056C"/>
    <w:rsid w:val="007D090B"/>
    <w:rsid w:val="007D0EA2"/>
    <w:rsid w:val="007D1D19"/>
    <w:rsid w:val="007D3E96"/>
    <w:rsid w:val="007D4523"/>
    <w:rsid w:val="007D4CF5"/>
    <w:rsid w:val="007D4D86"/>
    <w:rsid w:val="007D4F0C"/>
    <w:rsid w:val="007E0057"/>
    <w:rsid w:val="007E02BD"/>
    <w:rsid w:val="007E24C3"/>
    <w:rsid w:val="007E4252"/>
    <w:rsid w:val="007E4D4C"/>
    <w:rsid w:val="007E5774"/>
    <w:rsid w:val="007E57A9"/>
    <w:rsid w:val="007E57C6"/>
    <w:rsid w:val="007E581C"/>
    <w:rsid w:val="007E6CDE"/>
    <w:rsid w:val="007E6DAF"/>
    <w:rsid w:val="007E7864"/>
    <w:rsid w:val="007E7AC1"/>
    <w:rsid w:val="007E7D97"/>
    <w:rsid w:val="007F20B4"/>
    <w:rsid w:val="007F2DDA"/>
    <w:rsid w:val="007F342F"/>
    <w:rsid w:val="007F3A92"/>
    <w:rsid w:val="007F46A3"/>
    <w:rsid w:val="007F5323"/>
    <w:rsid w:val="007F5830"/>
    <w:rsid w:val="007F63F0"/>
    <w:rsid w:val="0080071C"/>
    <w:rsid w:val="00801212"/>
    <w:rsid w:val="00801DF3"/>
    <w:rsid w:val="00801F88"/>
    <w:rsid w:val="0080284D"/>
    <w:rsid w:val="00803572"/>
    <w:rsid w:val="00804552"/>
    <w:rsid w:val="008046EC"/>
    <w:rsid w:val="00804A28"/>
    <w:rsid w:val="00804C1C"/>
    <w:rsid w:val="00804E50"/>
    <w:rsid w:val="00805813"/>
    <w:rsid w:val="008068DB"/>
    <w:rsid w:val="00807122"/>
    <w:rsid w:val="00807EAA"/>
    <w:rsid w:val="00811449"/>
    <w:rsid w:val="008124FE"/>
    <w:rsid w:val="008125B8"/>
    <w:rsid w:val="00813580"/>
    <w:rsid w:val="00813F2E"/>
    <w:rsid w:val="00814269"/>
    <w:rsid w:val="00814665"/>
    <w:rsid w:val="008146A4"/>
    <w:rsid w:val="00815DCB"/>
    <w:rsid w:val="00817C6F"/>
    <w:rsid w:val="008218B8"/>
    <w:rsid w:val="008221DD"/>
    <w:rsid w:val="00823E68"/>
    <w:rsid w:val="008242A7"/>
    <w:rsid w:val="00825D42"/>
    <w:rsid w:val="00825F33"/>
    <w:rsid w:val="00826FE8"/>
    <w:rsid w:val="00827BB3"/>
    <w:rsid w:val="00827C00"/>
    <w:rsid w:val="00827C8F"/>
    <w:rsid w:val="00827E30"/>
    <w:rsid w:val="0083039E"/>
    <w:rsid w:val="0083086D"/>
    <w:rsid w:val="00830AD4"/>
    <w:rsid w:val="00830BEA"/>
    <w:rsid w:val="00831022"/>
    <w:rsid w:val="00831579"/>
    <w:rsid w:val="008323A6"/>
    <w:rsid w:val="00832F39"/>
    <w:rsid w:val="00833DB2"/>
    <w:rsid w:val="0083472D"/>
    <w:rsid w:val="008347F6"/>
    <w:rsid w:val="00834DB8"/>
    <w:rsid w:val="00834F74"/>
    <w:rsid w:val="00835B60"/>
    <w:rsid w:val="008376EA"/>
    <w:rsid w:val="00837C1E"/>
    <w:rsid w:val="00837E82"/>
    <w:rsid w:val="00837FE0"/>
    <w:rsid w:val="00840F7A"/>
    <w:rsid w:val="008414ED"/>
    <w:rsid w:val="00843CC3"/>
    <w:rsid w:val="008441CE"/>
    <w:rsid w:val="0084736A"/>
    <w:rsid w:val="00847E13"/>
    <w:rsid w:val="008510A1"/>
    <w:rsid w:val="008513A3"/>
    <w:rsid w:val="00852272"/>
    <w:rsid w:val="00852B4B"/>
    <w:rsid w:val="0085497D"/>
    <w:rsid w:val="00854B25"/>
    <w:rsid w:val="00857C0B"/>
    <w:rsid w:val="00862361"/>
    <w:rsid w:val="00862C9E"/>
    <w:rsid w:val="00863167"/>
    <w:rsid w:val="008631A2"/>
    <w:rsid w:val="00864D99"/>
    <w:rsid w:val="00865429"/>
    <w:rsid w:val="00865826"/>
    <w:rsid w:val="00865AFC"/>
    <w:rsid w:val="008662CB"/>
    <w:rsid w:val="00866880"/>
    <w:rsid w:val="00866D2E"/>
    <w:rsid w:val="00867DE1"/>
    <w:rsid w:val="0087030A"/>
    <w:rsid w:val="008706F3"/>
    <w:rsid w:val="00872789"/>
    <w:rsid w:val="00872946"/>
    <w:rsid w:val="00873092"/>
    <w:rsid w:val="008744B2"/>
    <w:rsid w:val="00874986"/>
    <w:rsid w:val="008751FA"/>
    <w:rsid w:val="00875A33"/>
    <w:rsid w:val="00875B51"/>
    <w:rsid w:val="0087652D"/>
    <w:rsid w:val="00876607"/>
    <w:rsid w:val="00876B95"/>
    <w:rsid w:val="00877487"/>
    <w:rsid w:val="00877A99"/>
    <w:rsid w:val="00877B8D"/>
    <w:rsid w:val="00880084"/>
    <w:rsid w:val="00881668"/>
    <w:rsid w:val="00882077"/>
    <w:rsid w:val="00882C3A"/>
    <w:rsid w:val="00883431"/>
    <w:rsid w:val="0088386E"/>
    <w:rsid w:val="0088431B"/>
    <w:rsid w:val="008843E9"/>
    <w:rsid w:val="00884AF4"/>
    <w:rsid w:val="008853DE"/>
    <w:rsid w:val="00885605"/>
    <w:rsid w:val="008864ED"/>
    <w:rsid w:val="00887CAD"/>
    <w:rsid w:val="008906A8"/>
    <w:rsid w:val="00891179"/>
    <w:rsid w:val="00891E3C"/>
    <w:rsid w:val="008925FB"/>
    <w:rsid w:val="00895724"/>
    <w:rsid w:val="0089583D"/>
    <w:rsid w:val="00895F71"/>
    <w:rsid w:val="0089680C"/>
    <w:rsid w:val="0089785B"/>
    <w:rsid w:val="00897B7C"/>
    <w:rsid w:val="00897E6C"/>
    <w:rsid w:val="008A1298"/>
    <w:rsid w:val="008A190B"/>
    <w:rsid w:val="008A1942"/>
    <w:rsid w:val="008A1D96"/>
    <w:rsid w:val="008A200F"/>
    <w:rsid w:val="008A300E"/>
    <w:rsid w:val="008A463B"/>
    <w:rsid w:val="008A530F"/>
    <w:rsid w:val="008A5938"/>
    <w:rsid w:val="008A7303"/>
    <w:rsid w:val="008A7819"/>
    <w:rsid w:val="008B0BD8"/>
    <w:rsid w:val="008B11CF"/>
    <w:rsid w:val="008B2612"/>
    <w:rsid w:val="008B26E8"/>
    <w:rsid w:val="008B3268"/>
    <w:rsid w:val="008B465C"/>
    <w:rsid w:val="008B4CC4"/>
    <w:rsid w:val="008B4DD7"/>
    <w:rsid w:val="008C0473"/>
    <w:rsid w:val="008C11EF"/>
    <w:rsid w:val="008C174B"/>
    <w:rsid w:val="008C2B4D"/>
    <w:rsid w:val="008C3427"/>
    <w:rsid w:val="008C363F"/>
    <w:rsid w:val="008C37EA"/>
    <w:rsid w:val="008C44D2"/>
    <w:rsid w:val="008C464F"/>
    <w:rsid w:val="008C491D"/>
    <w:rsid w:val="008C5712"/>
    <w:rsid w:val="008C6E85"/>
    <w:rsid w:val="008C7536"/>
    <w:rsid w:val="008D02D4"/>
    <w:rsid w:val="008D0879"/>
    <w:rsid w:val="008D0993"/>
    <w:rsid w:val="008D10CD"/>
    <w:rsid w:val="008D1BCC"/>
    <w:rsid w:val="008D3764"/>
    <w:rsid w:val="008D4B64"/>
    <w:rsid w:val="008D5529"/>
    <w:rsid w:val="008D5A49"/>
    <w:rsid w:val="008D72F2"/>
    <w:rsid w:val="008E11EC"/>
    <w:rsid w:val="008E1348"/>
    <w:rsid w:val="008E2813"/>
    <w:rsid w:val="008E3422"/>
    <w:rsid w:val="008E3890"/>
    <w:rsid w:val="008E4C52"/>
    <w:rsid w:val="008E4D49"/>
    <w:rsid w:val="008E4F41"/>
    <w:rsid w:val="008E5003"/>
    <w:rsid w:val="008F0A2B"/>
    <w:rsid w:val="008F1359"/>
    <w:rsid w:val="008F1AD6"/>
    <w:rsid w:val="008F2172"/>
    <w:rsid w:val="008F28C5"/>
    <w:rsid w:val="008F3235"/>
    <w:rsid w:val="008F449F"/>
    <w:rsid w:val="008F497E"/>
    <w:rsid w:val="008F49B8"/>
    <w:rsid w:val="008F4E6E"/>
    <w:rsid w:val="008F50B1"/>
    <w:rsid w:val="008F5BB0"/>
    <w:rsid w:val="008F66FF"/>
    <w:rsid w:val="008F6D8D"/>
    <w:rsid w:val="008F711E"/>
    <w:rsid w:val="008F732C"/>
    <w:rsid w:val="008F766A"/>
    <w:rsid w:val="008F7E40"/>
    <w:rsid w:val="00900C43"/>
    <w:rsid w:val="009025A4"/>
    <w:rsid w:val="009030C1"/>
    <w:rsid w:val="009048C2"/>
    <w:rsid w:val="009048CC"/>
    <w:rsid w:val="00904F36"/>
    <w:rsid w:val="00906E69"/>
    <w:rsid w:val="009075D3"/>
    <w:rsid w:val="00907D71"/>
    <w:rsid w:val="009117D3"/>
    <w:rsid w:val="00911D75"/>
    <w:rsid w:val="009126F2"/>
    <w:rsid w:val="00912DC4"/>
    <w:rsid w:val="0091302F"/>
    <w:rsid w:val="00913239"/>
    <w:rsid w:val="00913F96"/>
    <w:rsid w:val="00914320"/>
    <w:rsid w:val="00914E92"/>
    <w:rsid w:val="00915307"/>
    <w:rsid w:val="00915B55"/>
    <w:rsid w:val="00915BB4"/>
    <w:rsid w:val="009162D9"/>
    <w:rsid w:val="009201CA"/>
    <w:rsid w:val="009202A7"/>
    <w:rsid w:val="00920446"/>
    <w:rsid w:val="00921B87"/>
    <w:rsid w:val="00923933"/>
    <w:rsid w:val="00923F8A"/>
    <w:rsid w:val="009241EF"/>
    <w:rsid w:val="00924E05"/>
    <w:rsid w:val="009255B1"/>
    <w:rsid w:val="009256CA"/>
    <w:rsid w:val="00925768"/>
    <w:rsid w:val="009260AF"/>
    <w:rsid w:val="00927157"/>
    <w:rsid w:val="009277FB"/>
    <w:rsid w:val="00927B40"/>
    <w:rsid w:val="00927BEA"/>
    <w:rsid w:val="00927E2E"/>
    <w:rsid w:val="0093015E"/>
    <w:rsid w:val="00930A68"/>
    <w:rsid w:val="00930C1C"/>
    <w:rsid w:val="00930FF4"/>
    <w:rsid w:val="00931717"/>
    <w:rsid w:val="00934395"/>
    <w:rsid w:val="00934EF2"/>
    <w:rsid w:val="00937853"/>
    <w:rsid w:val="0093785F"/>
    <w:rsid w:val="00937C97"/>
    <w:rsid w:val="00940091"/>
    <w:rsid w:val="00941203"/>
    <w:rsid w:val="009421B4"/>
    <w:rsid w:val="009432D7"/>
    <w:rsid w:val="0094360C"/>
    <w:rsid w:val="009449D7"/>
    <w:rsid w:val="009454A7"/>
    <w:rsid w:val="00947765"/>
    <w:rsid w:val="0095099A"/>
    <w:rsid w:val="0095105D"/>
    <w:rsid w:val="00952082"/>
    <w:rsid w:val="00952117"/>
    <w:rsid w:val="00952E78"/>
    <w:rsid w:val="00953079"/>
    <w:rsid w:val="009555F5"/>
    <w:rsid w:val="009558C3"/>
    <w:rsid w:val="00955A76"/>
    <w:rsid w:val="009566EA"/>
    <w:rsid w:val="009579F4"/>
    <w:rsid w:val="00960E05"/>
    <w:rsid w:val="00960F15"/>
    <w:rsid w:val="00961814"/>
    <w:rsid w:val="00961B0A"/>
    <w:rsid w:val="00961E7B"/>
    <w:rsid w:val="009620A8"/>
    <w:rsid w:val="0096336D"/>
    <w:rsid w:val="009654C1"/>
    <w:rsid w:val="00965CDD"/>
    <w:rsid w:val="00965D16"/>
    <w:rsid w:val="009666FE"/>
    <w:rsid w:val="00966CF6"/>
    <w:rsid w:val="009671AF"/>
    <w:rsid w:val="00970F7D"/>
    <w:rsid w:val="009718BB"/>
    <w:rsid w:val="00971E52"/>
    <w:rsid w:val="00972A6D"/>
    <w:rsid w:val="00972F9F"/>
    <w:rsid w:val="00974419"/>
    <w:rsid w:val="009747F2"/>
    <w:rsid w:val="0097514C"/>
    <w:rsid w:val="0097564F"/>
    <w:rsid w:val="009757FF"/>
    <w:rsid w:val="00975EB0"/>
    <w:rsid w:val="0098094D"/>
    <w:rsid w:val="009812ED"/>
    <w:rsid w:val="009825A1"/>
    <w:rsid w:val="009827F5"/>
    <w:rsid w:val="00983195"/>
    <w:rsid w:val="00983558"/>
    <w:rsid w:val="00983972"/>
    <w:rsid w:val="00985390"/>
    <w:rsid w:val="009872A6"/>
    <w:rsid w:val="009872B3"/>
    <w:rsid w:val="00990699"/>
    <w:rsid w:val="00991689"/>
    <w:rsid w:val="00991C3A"/>
    <w:rsid w:val="00992499"/>
    <w:rsid w:val="009925C0"/>
    <w:rsid w:val="00992DEC"/>
    <w:rsid w:val="00993224"/>
    <w:rsid w:val="00993C19"/>
    <w:rsid w:val="00993E8B"/>
    <w:rsid w:val="0099423A"/>
    <w:rsid w:val="0099502E"/>
    <w:rsid w:val="009961EB"/>
    <w:rsid w:val="0099694F"/>
    <w:rsid w:val="009972AF"/>
    <w:rsid w:val="009978F6"/>
    <w:rsid w:val="009A00D7"/>
    <w:rsid w:val="009A11D3"/>
    <w:rsid w:val="009A2017"/>
    <w:rsid w:val="009A2E46"/>
    <w:rsid w:val="009A2F8C"/>
    <w:rsid w:val="009A3815"/>
    <w:rsid w:val="009A3F70"/>
    <w:rsid w:val="009A4B40"/>
    <w:rsid w:val="009A4FFC"/>
    <w:rsid w:val="009A528A"/>
    <w:rsid w:val="009A5A5F"/>
    <w:rsid w:val="009A5DA5"/>
    <w:rsid w:val="009A7642"/>
    <w:rsid w:val="009A7C12"/>
    <w:rsid w:val="009B20D9"/>
    <w:rsid w:val="009B2D92"/>
    <w:rsid w:val="009B353F"/>
    <w:rsid w:val="009B487D"/>
    <w:rsid w:val="009B6250"/>
    <w:rsid w:val="009B660E"/>
    <w:rsid w:val="009B6829"/>
    <w:rsid w:val="009B7E62"/>
    <w:rsid w:val="009B7F5F"/>
    <w:rsid w:val="009C0179"/>
    <w:rsid w:val="009C17F9"/>
    <w:rsid w:val="009C1B9D"/>
    <w:rsid w:val="009C204E"/>
    <w:rsid w:val="009C23B5"/>
    <w:rsid w:val="009C2544"/>
    <w:rsid w:val="009C2580"/>
    <w:rsid w:val="009C2660"/>
    <w:rsid w:val="009C32A2"/>
    <w:rsid w:val="009C52A7"/>
    <w:rsid w:val="009C5F1F"/>
    <w:rsid w:val="009C5FE9"/>
    <w:rsid w:val="009C6C87"/>
    <w:rsid w:val="009C6D0D"/>
    <w:rsid w:val="009C7B97"/>
    <w:rsid w:val="009D0973"/>
    <w:rsid w:val="009D0DE3"/>
    <w:rsid w:val="009D0EC6"/>
    <w:rsid w:val="009D1687"/>
    <w:rsid w:val="009D18DD"/>
    <w:rsid w:val="009D18E9"/>
    <w:rsid w:val="009D1C8C"/>
    <w:rsid w:val="009D378C"/>
    <w:rsid w:val="009D3C8C"/>
    <w:rsid w:val="009D3CC8"/>
    <w:rsid w:val="009D3E27"/>
    <w:rsid w:val="009D3FE8"/>
    <w:rsid w:val="009D45B8"/>
    <w:rsid w:val="009D6048"/>
    <w:rsid w:val="009D6FA8"/>
    <w:rsid w:val="009D77EC"/>
    <w:rsid w:val="009E0748"/>
    <w:rsid w:val="009E0AE8"/>
    <w:rsid w:val="009E2E80"/>
    <w:rsid w:val="009E346D"/>
    <w:rsid w:val="009E4BD3"/>
    <w:rsid w:val="009E4D68"/>
    <w:rsid w:val="009E4E6E"/>
    <w:rsid w:val="009E6262"/>
    <w:rsid w:val="009E7086"/>
    <w:rsid w:val="009E73FC"/>
    <w:rsid w:val="009E7939"/>
    <w:rsid w:val="009E7968"/>
    <w:rsid w:val="009E7A21"/>
    <w:rsid w:val="009F06EE"/>
    <w:rsid w:val="009F2813"/>
    <w:rsid w:val="009F2A6F"/>
    <w:rsid w:val="009F3326"/>
    <w:rsid w:val="009F4965"/>
    <w:rsid w:val="00A0016C"/>
    <w:rsid w:val="00A004C6"/>
    <w:rsid w:val="00A01486"/>
    <w:rsid w:val="00A01EA8"/>
    <w:rsid w:val="00A022F3"/>
    <w:rsid w:val="00A02621"/>
    <w:rsid w:val="00A02856"/>
    <w:rsid w:val="00A03487"/>
    <w:rsid w:val="00A0521C"/>
    <w:rsid w:val="00A05C42"/>
    <w:rsid w:val="00A06470"/>
    <w:rsid w:val="00A07001"/>
    <w:rsid w:val="00A0788D"/>
    <w:rsid w:val="00A07D19"/>
    <w:rsid w:val="00A11169"/>
    <w:rsid w:val="00A1149A"/>
    <w:rsid w:val="00A13281"/>
    <w:rsid w:val="00A13344"/>
    <w:rsid w:val="00A133E0"/>
    <w:rsid w:val="00A1458B"/>
    <w:rsid w:val="00A15F36"/>
    <w:rsid w:val="00A1666F"/>
    <w:rsid w:val="00A1674C"/>
    <w:rsid w:val="00A16870"/>
    <w:rsid w:val="00A17698"/>
    <w:rsid w:val="00A17DD1"/>
    <w:rsid w:val="00A20F44"/>
    <w:rsid w:val="00A2138C"/>
    <w:rsid w:val="00A21C5C"/>
    <w:rsid w:val="00A224AA"/>
    <w:rsid w:val="00A22596"/>
    <w:rsid w:val="00A2309D"/>
    <w:rsid w:val="00A23559"/>
    <w:rsid w:val="00A2420D"/>
    <w:rsid w:val="00A24E95"/>
    <w:rsid w:val="00A25C1C"/>
    <w:rsid w:val="00A26193"/>
    <w:rsid w:val="00A2620D"/>
    <w:rsid w:val="00A27E22"/>
    <w:rsid w:val="00A30390"/>
    <w:rsid w:val="00A3120B"/>
    <w:rsid w:val="00A325F5"/>
    <w:rsid w:val="00A32937"/>
    <w:rsid w:val="00A332C1"/>
    <w:rsid w:val="00A3351E"/>
    <w:rsid w:val="00A3353B"/>
    <w:rsid w:val="00A353FE"/>
    <w:rsid w:val="00A35A4A"/>
    <w:rsid w:val="00A36C3E"/>
    <w:rsid w:val="00A3750D"/>
    <w:rsid w:val="00A37C59"/>
    <w:rsid w:val="00A40BE7"/>
    <w:rsid w:val="00A416B9"/>
    <w:rsid w:val="00A43585"/>
    <w:rsid w:val="00A44326"/>
    <w:rsid w:val="00A450EA"/>
    <w:rsid w:val="00A46F1D"/>
    <w:rsid w:val="00A477BB"/>
    <w:rsid w:val="00A520C3"/>
    <w:rsid w:val="00A53A3A"/>
    <w:rsid w:val="00A53F3D"/>
    <w:rsid w:val="00A55D02"/>
    <w:rsid w:val="00A6113C"/>
    <w:rsid w:val="00A61F13"/>
    <w:rsid w:val="00A620F4"/>
    <w:rsid w:val="00A62C1A"/>
    <w:rsid w:val="00A630FC"/>
    <w:rsid w:val="00A63D4C"/>
    <w:rsid w:val="00A641D2"/>
    <w:rsid w:val="00A64B7E"/>
    <w:rsid w:val="00A64D1D"/>
    <w:rsid w:val="00A65113"/>
    <w:rsid w:val="00A657F4"/>
    <w:rsid w:val="00A65D74"/>
    <w:rsid w:val="00A70DD2"/>
    <w:rsid w:val="00A722C2"/>
    <w:rsid w:val="00A723F9"/>
    <w:rsid w:val="00A72B4D"/>
    <w:rsid w:val="00A731E3"/>
    <w:rsid w:val="00A7343A"/>
    <w:rsid w:val="00A73C80"/>
    <w:rsid w:val="00A73D4C"/>
    <w:rsid w:val="00A73F3D"/>
    <w:rsid w:val="00A74B0D"/>
    <w:rsid w:val="00A752DC"/>
    <w:rsid w:val="00A77E0F"/>
    <w:rsid w:val="00A80196"/>
    <w:rsid w:val="00A80B91"/>
    <w:rsid w:val="00A815FD"/>
    <w:rsid w:val="00A81ACF"/>
    <w:rsid w:val="00A82E4B"/>
    <w:rsid w:val="00A834B6"/>
    <w:rsid w:val="00A83545"/>
    <w:rsid w:val="00A84AA7"/>
    <w:rsid w:val="00A850E9"/>
    <w:rsid w:val="00A855BA"/>
    <w:rsid w:val="00A86AD0"/>
    <w:rsid w:val="00A8703A"/>
    <w:rsid w:val="00A87E52"/>
    <w:rsid w:val="00A87F04"/>
    <w:rsid w:val="00A90619"/>
    <w:rsid w:val="00A90E4E"/>
    <w:rsid w:val="00A92538"/>
    <w:rsid w:val="00A95A72"/>
    <w:rsid w:val="00A95C8C"/>
    <w:rsid w:val="00AA09AA"/>
    <w:rsid w:val="00AA1135"/>
    <w:rsid w:val="00AA34EB"/>
    <w:rsid w:val="00AA3859"/>
    <w:rsid w:val="00AA6435"/>
    <w:rsid w:val="00AA6DC6"/>
    <w:rsid w:val="00AA7593"/>
    <w:rsid w:val="00AA7CCC"/>
    <w:rsid w:val="00AB27F8"/>
    <w:rsid w:val="00AB2A32"/>
    <w:rsid w:val="00AB32A7"/>
    <w:rsid w:val="00AB3563"/>
    <w:rsid w:val="00AB3B42"/>
    <w:rsid w:val="00AB40AE"/>
    <w:rsid w:val="00AB4638"/>
    <w:rsid w:val="00AB4680"/>
    <w:rsid w:val="00AB47BE"/>
    <w:rsid w:val="00AB540B"/>
    <w:rsid w:val="00AB649C"/>
    <w:rsid w:val="00AB6ADE"/>
    <w:rsid w:val="00AB79A3"/>
    <w:rsid w:val="00AC02E2"/>
    <w:rsid w:val="00AC054E"/>
    <w:rsid w:val="00AC0B2C"/>
    <w:rsid w:val="00AC24B6"/>
    <w:rsid w:val="00AC2CCD"/>
    <w:rsid w:val="00AC30A9"/>
    <w:rsid w:val="00AC356C"/>
    <w:rsid w:val="00AC35F9"/>
    <w:rsid w:val="00AC394A"/>
    <w:rsid w:val="00AC4139"/>
    <w:rsid w:val="00AC4C51"/>
    <w:rsid w:val="00AC4F44"/>
    <w:rsid w:val="00AC5D7E"/>
    <w:rsid w:val="00AC64AD"/>
    <w:rsid w:val="00AC76BA"/>
    <w:rsid w:val="00AC79B0"/>
    <w:rsid w:val="00AD08EC"/>
    <w:rsid w:val="00AD0A60"/>
    <w:rsid w:val="00AD13B8"/>
    <w:rsid w:val="00AD1DF3"/>
    <w:rsid w:val="00AD2BA3"/>
    <w:rsid w:val="00AD36F0"/>
    <w:rsid w:val="00AD3D1D"/>
    <w:rsid w:val="00AD419C"/>
    <w:rsid w:val="00AD462F"/>
    <w:rsid w:val="00AD71BF"/>
    <w:rsid w:val="00AD7DE5"/>
    <w:rsid w:val="00AE1004"/>
    <w:rsid w:val="00AE1827"/>
    <w:rsid w:val="00AE1A7E"/>
    <w:rsid w:val="00AE1B04"/>
    <w:rsid w:val="00AE1F02"/>
    <w:rsid w:val="00AE2B25"/>
    <w:rsid w:val="00AE5627"/>
    <w:rsid w:val="00AE58EF"/>
    <w:rsid w:val="00AE621E"/>
    <w:rsid w:val="00AE7C85"/>
    <w:rsid w:val="00AF0372"/>
    <w:rsid w:val="00AF2791"/>
    <w:rsid w:val="00AF2D13"/>
    <w:rsid w:val="00AF2DFF"/>
    <w:rsid w:val="00AF413E"/>
    <w:rsid w:val="00AF5ECB"/>
    <w:rsid w:val="00AF6741"/>
    <w:rsid w:val="00AF678A"/>
    <w:rsid w:val="00AF67EE"/>
    <w:rsid w:val="00AF6C91"/>
    <w:rsid w:val="00B01194"/>
    <w:rsid w:val="00B044B5"/>
    <w:rsid w:val="00B049BB"/>
    <w:rsid w:val="00B04E54"/>
    <w:rsid w:val="00B057D7"/>
    <w:rsid w:val="00B05F80"/>
    <w:rsid w:val="00B061AE"/>
    <w:rsid w:val="00B0630E"/>
    <w:rsid w:val="00B06FEE"/>
    <w:rsid w:val="00B073ED"/>
    <w:rsid w:val="00B1081B"/>
    <w:rsid w:val="00B11BD0"/>
    <w:rsid w:val="00B124E8"/>
    <w:rsid w:val="00B133D6"/>
    <w:rsid w:val="00B159D4"/>
    <w:rsid w:val="00B173BC"/>
    <w:rsid w:val="00B17CFC"/>
    <w:rsid w:val="00B20810"/>
    <w:rsid w:val="00B209F5"/>
    <w:rsid w:val="00B22AAE"/>
    <w:rsid w:val="00B23A48"/>
    <w:rsid w:val="00B241F2"/>
    <w:rsid w:val="00B24A21"/>
    <w:rsid w:val="00B25C86"/>
    <w:rsid w:val="00B25F10"/>
    <w:rsid w:val="00B2606E"/>
    <w:rsid w:val="00B26452"/>
    <w:rsid w:val="00B26B50"/>
    <w:rsid w:val="00B27608"/>
    <w:rsid w:val="00B27B40"/>
    <w:rsid w:val="00B30DE2"/>
    <w:rsid w:val="00B315EE"/>
    <w:rsid w:val="00B320A0"/>
    <w:rsid w:val="00B332E4"/>
    <w:rsid w:val="00B342DE"/>
    <w:rsid w:val="00B34A93"/>
    <w:rsid w:val="00B35012"/>
    <w:rsid w:val="00B3690D"/>
    <w:rsid w:val="00B3698A"/>
    <w:rsid w:val="00B370DC"/>
    <w:rsid w:val="00B37819"/>
    <w:rsid w:val="00B379A9"/>
    <w:rsid w:val="00B41821"/>
    <w:rsid w:val="00B41D88"/>
    <w:rsid w:val="00B43E26"/>
    <w:rsid w:val="00B44188"/>
    <w:rsid w:val="00B45126"/>
    <w:rsid w:val="00B45399"/>
    <w:rsid w:val="00B45642"/>
    <w:rsid w:val="00B4643B"/>
    <w:rsid w:val="00B47A5E"/>
    <w:rsid w:val="00B47D26"/>
    <w:rsid w:val="00B50C2D"/>
    <w:rsid w:val="00B514AA"/>
    <w:rsid w:val="00B5194C"/>
    <w:rsid w:val="00B52267"/>
    <w:rsid w:val="00B52C67"/>
    <w:rsid w:val="00B53CB9"/>
    <w:rsid w:val="00B53F19"/>
    <w:rsid w:val="00B549C4"/>
    <w:rsid w:val="00B569A5"/>
    <w:rsid w:val="00B56B73"/>
    <w:rsid w:val="00B573C2"/>
    <w:rsid w:val="00B57825"/>
    <w:rsid w:val="00B604F0"/>
    <w:rsid w:val="00B61D93"/>
    <w:rsid w:val="00B63D4A"/>
    <w:rsid w:val="00B6469E"/>
    <w:rsid w:val="00B6483F"/>
    <w:rsid w:val="00B660ED"/>
    <w:rsid w:val="00B661FC"/>
    <w:rsid w:val="00B6733F"/>
    <w:rsid w:val="00B67386"/>
    <w:rsid w:val="00B67E09"/>
    <w:rsid w:val="00B7033F"/>
    <w:rsid w:val="00B70D34"/>
    <w:rsid w:val="00B7257E"/>
    <w:rsid w:val="00B726BF"/>
    <w:rsid w:val="00B72719"/>
    <w:rsid w:val="00B734DF"/>
    <w:rsid w:val="00B73584"/>
    <w:rsid w:val="00B75856"/>
    <w:rsid w:val="00B75D3F"/>
    <w:rsid w:val="00B76E9B"/>
    <w:rsid w:val="00B77D25"/>
    <w:rsid w:val="00B80C50"/>
    <w:rsid w:val="00B81C67"/>
    <w:rsid w:val="00B81E86"/>
    <w:rsid w:val="00B83026"/>
    <w:rsid w:val="00B83260"/>
    <w:rsid w:val="00B833F2"/>
    <w:rsid w:val="00B835FC"/>
    <w:rsid w:val="00B8400C"/>
    <w:rsid w:val="00B844F5"/>
    <w:rsid w:val="00B84E5C"/>
    <w:rsid w:val="00B86C61"/>
    <w:rsid w:val="00B87ECE"/>
    <w:rsid w:val="00B90848"/>
    <w:rsid w:val="00B91D0D"/>
    <w:rsid w:val="00B92FE2"/>
    <w:rsid w:val="00B944D4"/>
    <w:rsid w:val="00B95822"/>
    <w:rsid w:val="00BA0567"/>
    <w:rsid w:val="00BA1B39"/>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339E"/>
    <w:rsid w:val="00BB357F"/>
    <w:rsid w:val="00BB373B"/>
    <w:rsid w:val="00BB42AE"/>
    <w:rsid w:val="00BB5084"/>
    <w:rsid w:val="00BB6639"/>
    <w:rsid w:val="00BB67C0"/>
    <w:rsid w:val="00BB6A0C"/>
    <w:rsid w:val="00BB6B71"/>
    <w:rsid w:val="00BB6C5F"/>
    <w:rsid w:val="00BB72F4"/>
    <w:rsid w:val="00BB76F9"/>
    <w:rsid w:val="00BC051C"/>
    <w:rsid w:val="00BC074F"/>
    <w:rsid w:val="00BC0ED4"/>
    <w:rsid w:val="00BC11EE"/>
    <w:rsid w:val="00BC2E59"/>
    <w:rsid w:val="00BC2F6A"/>
    <w:rsid w:val="00BC3D0E"/>
    <w:rsid w:val="00BC3E2F"/>
    <w:rsid w:val="00BC531F"/>
    <w:rsid w:val="00BC5366"/>
    <w:rsid w:val="00BC57DE"/>
    <w:rsid w:val="00BC5E95"/>
    <w:rsid w:val="00BC663F"/>
    <w:rsid w:val="00BC7835"/>
    <w:rsid w:val="00BD0371"/>
    <w:rsid w:val="00BD1468"/>
    <w:rsid w:val="00BD170E"/>
    <w:rsid w:val="00BD17A2"/>
    <w:rsid w:val="00BD228C"/>
    <w:rsid w:val="00BD230C"/>
    <w:rsid w:val="00BD29D3"/>
    <w:rsid w:val="00BD4638"/>
    <w:rsid w:val="00BD471D"/>
    <w:rsid w:val="00BD47D7"/>
    <w:rsid w:val="00BD57C3"/>
    <w:rsid w:val="00BD6C4F"/>
    <w:rsid w:val="00BD70E2"/>
    <w:rsid w:val="00BD7346"/>
    <w:rsid w:val="00BD765E"/>
    <w:rsid w:val="00BE03E5"/>
    <w:rsid w:val="00BE1191"/>
    <w:rsid w:val="00BE16CB"/>
    <w:rsid w:val="00BE1968"/>
    <w:rsid w:val="00BE2BDA"/>
    <w:rsid w:val="00BE2E94"/>
    <w:rsid w:val="00BE2F0A"/>
    <w:rsid w:val="00BE355E"/>
    <w:rsid w:val="00BE6882"/>
    <w:rsid w:val="00BE730E"/>
    <w:rsid w:val="00BE7DE2"/>
    <w:rsid w:val="00BF21B6"/>
    <w:rsid w:val="00BF24DF"/>
    <w:rsid w:val="00BF294C"/>
    <w:rsid w:val="00BF3CC2"/>
    <w:rsid w:val="00BF40A9"/>
    <w:rsid w:val="00BF5007"/>
    <w:rsid w:val="00BF56E5"/>
    <w:rsid w:val="00BF58A7"/>
    <w:rsid w:val="00BF59FE"/>
    <w:rsid w:val="00BF5F35"/>
    <w:rsid w:val="00BF63C1"/>
    <w:rsid w:val="00BF78C8"/>
    <w:rsid w:val="00C023B3"/>
    <w:rsid w:val="00C02743"/>
    <w:rsid w:val="00C03B92"/>
    <w:rsid w:val="00C04E50"/>
    <w:rsid w:val="00C0511E"/>
    <w:rsid w:val="00C05A66"/>
    <w:rsid w:val="00C066EE"/>
    <w:rsid w:val="00C06CB1"/>
    <w:rsid w:val="00C103D0"/>
    <w:rsid w:val="00C106F3"/>
    <w:rsid w:val="00C109C0"/>
    <w:rsid w:val="00C11A3F"/>
    <w:rsid w:val="00C1271E"/>
    <w:rsid w:val="00C141F6"/>
    <w:rsid w:val="00C14D99"/>
    <w:rsid w:val="00C14DFC"/>
    <w:rsid w:val="00C15346"/>
    <w:rsid w:val="00C15E6B"/>
    <w:rsid w:val="00C15F3E"/>
    <w:rsid w:val="00C162D2"/>
    <w:rsid w:val="00C16D70"/>
    <w:rsid w:val="00C17260"/>
    <w:rsid w:val="00C17BE6"/>
    <w:rsid w:val="00C20489"/>
    <w:rsid w:val="00C20AEF"/>
    <w:rsid w:val="00C213C6"/>
    <w:rsid w:val="00C215DF"/>
    <w:rsid w:val="00C21B0C"/>
    <w:rsid w:val="00C21C0E"/>
    <w:rsid w:val="00C23014"/>
    <w:rsid w:val="00C2385B"/>
    <w:rsid w:val="00C243F7"/>
    <w:rsid w:val="00C2457E"/>
    <w:rsid w:val="00C2551F"/>
    <w:rsid w:val="00C25ACD"/>
    <w:rsid w:val="00C25F0B"/>
    <w:rsid w:val="00C26C2C"/>
    <w:rsid w:val="00C274BC"/>
    <w:rsid w:val="00C27693"/>
    <w:rsid w:val="00C2797D"/>
    <w:rsid w:val="00C3006A"/>
    <w:rsid w:val="00C32B78"/>
    <w:rsid w:val="00C3450F"/>
    <w:rsid w:val="00C34548"/>
    <w:rsid w:val="00C36457"/>
    <w:rsid w:val="00C37416"/>
    <w:rsid w:val="00C40759"/>
    <w:rsid w:val="00C40FF2"/>
    <w:rsid w:val="00C41ECA"/>
    <w:rsid w:val="00C4473E"/>
    <w:rsid w:val="00C45821"/>
    <w:rsid w:val="00C459C2"/>
    <w:rsid w:val="00C45B00"/>
    <w:rsid w:val="00C45EAA"/>
    <w:rsid w:val="00C4693A"/>
    <w:rsid w:val="00C47319"/>
    <w:rsid w:val="00C50602"/>
    <w:rsid w:val="00C506A9"/>
    <w:rsid w:val="00C5254B"/>
    <w:rsid w:val="00C52C6F"/>
    <w:rsid w:val="00C52D38"/>
    <w:rsid w:val="00C5300A"/>
    <w:rsid w:val="00C5373E"/>
    <w:rsid w:val="00C53A86"/>
    <w:rsid w:val="00C53CAE"/>
    <w:rsid w:val="00C5496A"/>
    <w:rsid w:val="00C551AC"/>
    <w:rsid w:val="00C56106"/>
    <w:rsid w:val="00C564A3"/>
    <w:rsid w:val="00C56A29"/>
    <w:rsid w:val="00C56F3D"/>
    <w:rsid w:val="00C5726F"/>
    <w:rsid w:val="00C60704"/>
    <w:rsid w:val="00C627B8"/>
    <w:rsid w:val="00C62E69"/>
    <w:rsid w:val="00C6433B"/>
    <w:rsid w:val="00C648FC"/>
    <w:rsid w:val="00C6506C"/>
    <w:rsid w:val="00C65089"/>
    <w:rsid w:val="00C6521A"/>
    <w:rsid w:val="00C65ADC"/>
    <w:rsid w:val="00C66D83"/>
    <w:rsid w:val="00C66E49"/>
    <w:rsid w:val="00C66FB4"/>
    <w:rsid w:val="00C6745E"/>
    <w:rsid w:val="00C67A47"/>
    <w:rsid w:val="00C67C23"/>
    <w:rsid w:val="00C67EA6"/>
    <w:rsid w:val="00C70C35"/>
    <w:rsid w:val="00C7174F"/>
    <w:rsid w:val="00C71840"/>
    <w:rsid w:val="00C71C2E"/>
    <w:rsid w:val="00C72BEE"/>
    <w:rsid w:val="00C73A98"/>
    <w:rsid w:val="00C73C68"/>
    <w:rsid w:val="00C7480F"/>
    <w:rsid w:val="00C76617"/>
    <w:rsid w:val="00C76874"/>
    <w:rsid w:val="00C80630"/>
    <w:rsid w:val="00C80EB8"/>
    <w:rsid w:val="00C81C00"/>
    <w:rsid w:val="00C82AA4"/>
    <w:rsid w:val="00C82DB0"/>
    <w:rsid w:val="00C835DB"/>
    <w:rsid w:val="00C83C0B"/>
    <w:rsid w:val="00C8472D"/>
    <w:rsid w:val="00C849FA"/>
    <w:rsid w:val="00C84AF0"/>
    <w:rsid w:val="00C84DCE"/>
    <w:rsid w:val="00C84FFF"/>
    <w:rsid w:val="00C85761"/>
    <w:rsid w:val="00C87EDC"/>
    <w:rsid w:val="00C90D9A"/>
    <w:rsid w:val="00C910B2"/>
    <w:rsid w:val="00C912D9"/>
    <w:rsid w:val="00C916AA"/>
    <w:rsid w:val="00C91A65"/>
    <w:rsid w:val="00C922E1"/>
    <w:rsid w:val="00C92550"/>
    <w:rsid w:val="00C92A38"/>
    <w:rsid w:val="00C92BC4"/>
    <w:rsid w:val="00C9323F"/>
    <w:rsid w:val="00C932C9"/>
    <w:rsid w:val="00C93B02"/>
    <w:rsid w:val="00C94CCC"/>
    <w:rsid w:val="00C94DB6"/>
    <w:rsid w:val="00C94F21"/>
    <w:rsid w:val="00C95329"/>
    <w:rsid w:val="00C976E1"/>
    <w:rsid w:val="00C97F86"/>
    <w:rsid w:val="00CA1777"/>
    <w:rsid w:val="00CA1DE3"/>
    <w:rsid w:val="00CA1E67"/>
    <w:rsid w:val="00CA2496"/>
    <w:rsid w:val="00CA43B1"/>
    <w:rsid w:val="00CA48E7"/>
    <w:rsid w:val="00CA4DE2"/>
    <w:rsid w:val="00CA5941"/>
    <w:rsid w:val="00CA6CB4"/>
    <w:rsid w:val="00CA7C43"/>
    <w:rsid w:val="00CA7E68"/>
    <w:rsid w:val="00CB07FD"/>
    <w:rsid w:val="00CB0B6E"/>
    <w:rsid w:val="00CB264E"/>
    <w:rsid w:val="00CB2A12"/>
    <w:rsid w:val="00CB2C66"/>
    <w:rsid w:val="00CB4C5B"/>
    <w:rsid w:val="00CB6AB0"/>
    <w:rsid w:val="00CB7203"/>
    <w:rsid w:val="00CB7957"/>
    <w:rsid w:val="00CC0BB5"/>
    <w:rsid w:val="00CC19DF"/>
    <w:rsid w:val="00CC294C"/>
    <w:rsid w:val="00CC2AAF"/>
    <w:rsid w:val="00CC323F"/>
    <w:rsid w:val="00CC6AA8"/>
    <w:rsid w:val="00CC70A6"/>
    <w:rsid w:val="00CC7112"/>
    <w:rsid w:val="00CC76C1"/>
    <w:rsid w:val="00CD0F5F"/>
    <w:rsid w:val="00CD19C7"/>
    <w:rsid w:val="00CD2A45"/>
    <w:rsid w:val="00CD2B51"/>
    <w:rsid w:val="00CD2C99"/>
    <w:rsid w:val="00CD2CFD"/>
    <w:rsid w:val="00CD2FC4"/>
    <w:rsid w:val="00CD51BA"/>
    <w:rsid w:val="00CD54BE"/>
    <w:rsid w:val="00CD6271"/>
    <w:rsid w:val="00CD6AFE"/>
    <w:rsid w:val="00CD6C4F"/>
    <w:rsid w:val="00CD75F5"/>
    <w:rsid w:val="00CE000F"/>
    <w:rsid w:val="00CE0A69"/>
    <w:rsid w:val="00CE10B6"/>
    <w:rsid w:val="00CE2911"/>
    <w:rsid w:val="00CE391A"/>
    <w:rsid w:val="00CE5EAB"/>
    <w:rsid w:val="00CE68DF"/>
    <w:rsid w:val="00CE7946"/>
    <w:rsid w:val="00CE79F8"/>
    <w:rsid w:val="00CE7AEB"/>
    <w:rsid w:val="00CF1CF3"/>
    <w:rsid w:val="00CF336F"/>
    <w:rsid w:val="00CF4874"/>
    <w:rsid w:val="00CF5B9F"/>
    <w:rsid w:val="00CF6CB4"/>
    <w:rsid w:val="00CF6F5E"/>
    <w:rsid w:val="00CF782D"/>
    <w:rsid w:val="00D00507"/>
    <w:rsid w:val="00D03770"/>
    <w:rsid w:val="00D03A3A"/>
    <w:rsid w:val="00D03B0A"/>
    <w:rsid w:val="00D0401F"/>
    <w:rsid w:val="00D052B8"/>
    <w:rsid w:val="00D055FF"/>
    <w:rsid w:val="00D05672"/>
    <w:rsid w:val="00D0617F"/>
    <w:rsid w:val="00D0624D"/>
    <w:rsid w:val="00D06E4D"/>
    <w:rsid w:val="00D102ED"/>
    <w:rsid w:val="00D10D2F"/>
    <w:rsid w:val="00D11834"/>
    <w:rsid w:val="00D12290"/>
    <w:rsid w:val="00D13C16"/>
    <w:rsid w:val="00D13C69"/>
    <w:rsid w:val="00D1433B"/>
    <w:rsid w:val="00D145BC"/>
    <w:rsid w:val="00D151DB"/>
    <w:rsid w:val="00D155F5"/>
    <w:rsid w:val="00D15C42"/>
    <w:rsid w:val="00D165AE"/>
    <w:rsid w:val="00D165EA"/>
    <w:rsid w:val="00D16634"/>
    <w:rsid w:val="00D17ADD"/>
    <w:rsid w:val="00D202D1"/>
    <w:rsid w:val="00D2200F"/>
    <w:rsid w:val="00D227EA"/>
    <w:rsid w:val="00D229A8"/>
    <w:rsid w:val="00D233D2"/>
    <w:rsid w:val="00D23AA6"/>
    <w:rsid w:val="00D24A9A"/>
    <w:rsid w:val="00D24EB4"/>
    <w:rsid w:val="00D25216"/>
    <w:rsid w:val="00D25B75"/>
    <w:rsid w:val="00D26D30"/>
    <w:rsid w:val="00D27AA4"/>
    <w:rsid w:val="00D27E33"/>
    <w:rsid w:val="00D30D05"/>
    <w:rsid w:val="00D31564"/>
    <w:rsid w:val="00D32AC5"/>
    <w:rsid w:val="00D330A9"/>
    <w:rsid w:val="00D35BF5"/>
    <w:rsid w:val="00D361E5"/>
    <w:rsid w:val="00D4044D"/>
    <w:rsid w:val="00D41146"/>
    <w:rsid w:val="00D413D3"/>
    <w:rsid w:val="00D425A9"/>
    <w:rsid w:val="00D42657"/>
    <w:rsid w:val="00D4292B"/>
    <w:rsid w:val="00D432F4"/>
    <w:rsid w:val="00D439DA"/>
    <w:rsid w:val="00D4402B"/>
    <w:rsid w:val="00D45FE7"/>
    <w:rsid w:val="00D46513"/>
    <w:rsid w:val="00D46ADF"/>
    <w:rsid w:val="00D46F4B"/>
    <w:rsid w:val="00D46FC4"/>
    <w:rsid w:val="00D47536"/>
    <w:rsid w:val="00D47B53"/>
    <w:rsid w:val="00D503B3"/>
    <w:rsid w:val="00D503E5"/>
    <w:rsid w:val="00D50A22"/>
    <w:rsid w:val="00D54BC6"/>
    <w:rsid w:val="00D55EBA"/>
    <w:rsid w:val="00D56756"/>
    <w:rsid w:val="00D56894"/>
    <w:rsid w:val="00D5740F"/>
    <w:rsid w:val="00D57754"/>
    <w:rsid w:val="00D57846"/>
    <w:rsid w:val="00D57B8E"/>
    <w:rsid w:val="00D57BFA"/>
    <w:rsid w:val="00D60983"/>
    <w:rsid w:val="00D6113F"/>
    <w:rsid w:val="00D61890"/>
    <w:rsid w:val="00D61D1F"/>
    <w:rsid w:val="00D630C0"/>
    <w:rsid w:val="00D64272"/>
    <w:rsid w:val="00D642E8"/>
    <w:rsid w:val="00D643EB"/>
    <w:rsid w:val="00D65CC9"/>
    <w:rsid w:val="00D733A1"/>
    <w:rsid w:val="00D73C60"/>
    <w:rsid w:val="00D751CB"/>
    <w:rsid w:val="00D76B25"/>
    <w:rsid w:val="00D77B42"/>
    <w:rsid w:val="00D8059F"/>
    <w:rsid w:val="00D8073B"/>
    <w:rsid w:val="00D80E68"/>
    <w:rsid w:val="00D82A6C"/>
    <w:rsid w:val="00D83221"/>
    <w:rsid w:val="00D83682"/>
    <w:rsid w:val="00D8421E"/>
    <w:rsid w:val="00D843B1"/>
    <w:rsid w:val="00D84B37"/>
    <w:rsid w:val="00D84E87"/>
    <w:rsid w:val="00D8574D"/>
    <w:rsid w:val="00D85FBD"/>
    <w:rsid w:val="00D87BDD"/>
    <w:rsid w:val="00D87F3C"/>
    <w:rsid w:val="00D90E5F"/>
    <w:rsid w:val="00D913B6"/>
    <w:rsid w:val="00D91A80"/>
    <w:rsid w:val="00D91EB6"/>
    <w:rsid w:val="00D920E9"/>
    <w:rsid w:val="00D92BB9"/>
    <w:rsid w:val="00D92C98"/>
    <w:rsid w:val="00D92EF0"/>
    <w:rsid w:val="00D9475B"/>
    <w:rsid w:val="00D94FA4"/>
    <w:rsid w:val="00D9581D"/>
    <w:rsid w:val="00D958E3"/>
    <w:rsid w:val="00D96CC3"/>
    <w:rsid w:val="00D96DF3"/>
    <w:rsid w:val="00D971BD"/>
    <w:rsid w:val="00DA0944"/>
    <w:rsid w:val="00DA0B8F"/>
    <w:rsid w:val="00DA0E9B"/>
    <w:rsid w:val="00DA1A42"/>
    <w:rsid w:val="00DA2DBF"/>
    <w:rsid w:val="00DA3163"/>
    <w:rsid w:val="00DA3541"/>
    <w:rsid w:val="00DA3C0E"/>
    <w:rsid w:val="00DA4B78"/>
    <w:rsid w:val="00DA5C34"/>
    <w:rsid w:val="00DA5C5A"/>
    <w:rsid w:val="00DA5C5E"/>
    <w:rsid w:val="00DA5EA6"/>
    <w:rsid w:val="00DA79F5"/>
    <w:rsid w:val="00DB116F"/>
    <w:rsid w:val="00DB13DA"/>
    <w:rsid w:val="00DB14F3"/>
    <w:rsid w:val="00DB1C3E"/>
    <w:rsid w:val="00DB1D41"/>
    <w:rsid w:val="00DB1DB0"/>
    <w:rsid w:val="00DB28EC"/>
    <w:rsid w:val="00DB295A"/>
    <w:rsid w:val="00DB3005"/>
    <w:rsid w:val="00DB30D8"/>
    <w:rsid w:val="00DB3D4B"/>
    <w:rsid w:val="00DB4530"/>
    <w:rsid w:val="00DB50A4"/>
    <w:rsid w:val="00DB5132"/>
    <w:rsid w:val="00DB77A7"/>
    <w:rsid w:val="00DB7AE2"/>
    <w:rsid w:val="00DC00AC"/>
    <w:rsid w:val="00DC0369"/>
    <w:rsid w:val="00DC0569"/>
    <w:rsid w:val="00DC1263"/>
    <w:rsid w:val="00DC243D"/>
    <w:rsid w:val="00DC263B"/>
    <w:rsid w:val="00DC2B86"/>
    <w:rsid w:val="00DC3A14"/>
    <w:rsid w:val="00DC602C"/>
    <w:rsid w:val="00DC6CDF"/>
    <w:rsid w:val="00DC752A"/>
    <w:rsid w:val="00DC78C4"/>
    <w:rsid w:val="00DD024F"/>
    <w:rsid w:val="00DD0962"/>
    <w:rsid w:val="00DD0DE7"/>
    <w:rsid w:val="00DD109B"/>
    <w:rsid w:val="00DD12CE"/>
    <w:rsid w:val="00DD1CD7"/>
    <w:rsid w:val="00DD1D8F"/>
    <w:rsid w:val="00DD41E4"/>
    <w:rsid w:val="00DD589A"/>
    <w:rsid w:val="00DD6160"/>
    <w:rsid w:val="00DD6616"/>
    <w:rsid w:val="00DD6965"/>
    <w:rsid w:val="00DD6E3D"/>
    <w:rsid w:val="00DD70A0"/>
    <w:rsid w:val="00DD7841"/>
    <w:rsid w:val="00DE09F6"/>
    <w:rsid w:val="00DE33B4"/>
    <w:rsid w:val="00DE4093"/>
    <w:rsid w:val="00DE50B1"/>
    <w:rsid w:val="00DE7A28"/>
    <w:rsid w:val="00DE7A42"/>
    <w:rsid w:val="00DE7C33"/>
    <w:rsid w:val="00DF14D4"/>
    <w:rsid w:val="00DF1D2F"/>
    <w:rsid w:val="00DF2868"/>
    <w:rsid w:val="00DF2A35"/>
    <w:rsid w:val="00DF2AB1"/>
    <w:rsid w:val="00DF33D5"/>
    <w:rsid w:val="00DF3717"/>
    <w:rsid w:val="00DF4111"/>
    <w:rsid w:val="00DF4841"/>
    <w:rsid w:val="00DF500E"/>
    <w:rsid w:val="00DF5692"/>
    <w:rsid w:val="00DF5D56"/>
    <w:rsid w:val="00DF67DA"/>
    <w:rsid w:val="00DF6927"/>
    <w:rsid w:val="00DF77A2"/>
    <w:rsid w:val="00E001EF"/>
    <w:rsid w:val="00E015F7"/>
    <w:rsid w:val="00E0193B"/>
    <w:rsid w:val="00E0505C"/>
    <w:rsid w:val="00E05194"/>
    <w:rsid w:val="00E05FE7"/>
    <w:rsid w:val="00E06273"/>
    <w:rsid w:val="00E111A1"/>
    <w:rsid w:val="00E111CE"/>
    <w:rsid w:val="00E115A4"/>
    <w:rsid w:val="00E12569"/>
    <w:rsid w:val="00E12E29"/>
    <w:rsid w:val="00E13888"/>
    <w:rsid w:val="00E13A84"/>
    <w:rsid w:val="00E1444A"/>
    <w:rsid w:val="00E14A33"/>
    <w:rsid w:val="00E16C3A"/>
    <w:rsid w:val="00E1727D"/>
    <w:rsid w:val="00E205D2"/>
    <w:rsid w:val="00E20799"/>
    <w:rsid w:val="00E2094C"/>
    <w:rsid w:val="00E210BD"/>
    <w:rsid w:val="00E21747"/>
    <w:rsid w:val="00E2272F"/>
    <w:rsid w:val="00E23567"/>
    <w:rsid w:val="00E235A2"/>
    <w:rsid w:val="00E244BD"/>
    <w:rsid w:val="00E24BB3"/>
    <w:rsid w:val="00E262AE"/>
    <w:rsid w:val="00E262D9"/>
    <w:rsid w:val="00E26905"/>
    <w:rsid w:val="00E26E20"/>
    <w:rsid w:val="00E278EB"/>
    <w:rsid w:val="00E3112B"/>
    <w:rsid w:val="00E312F8"/>
    <w:rsid w:val="00E313D1"/>
    <w:rsid w:val="00E317B3"/>
    <w:rsid w:val="00E31EE1"/>
    <w:rsid w:val="00E327E1"/>
    <w:rsid w:val="00E32F6F"/>
    <w:rsid w:val="00E331A1"/>
    <w:rsid w:val="00E33502"/>
    <w:rsid w:val="00E33905"/>
    <w:rsid w:val="00E34568"/>
    <w:rsid w:val="00E353F3"/>
    <w:rsid w:val="00E35A81"/>
    <w:rsid w:val="00E35DD1"/>
    <w:rsid w:val="00E401C0"/>
    <w:rsid w:val="00E405CF"/>
    <w:rsid w:val="00E40B3A"/>
    <w:rsid w:val="00E40D63"/>
    <w:rsid w:val="00E41CDB"/>
    <w:rsid w:val="00E42056"/>
    <w:rsid w:val="00E44AB4"/>
    <w:rsid w:val="00E45117"/>
    <w:rsid w:val="00E454C2"/>
    <w:rsid w:val="00E45798"/>
    <w:rsid w:val="00E4584B"/>
    <w:rsid w:val="00E45A2D"/>
    <w:rsid w:val="00E46468"/>
    <w:rsid w:val="00E465C1"/>
    <w:rsid w:val="00E50FC9"/>
    <w:rsid w:val="00E51B5A"/>
    <w:rsid w:val="00E52722"/>
    <w:rsid w:val="00E52940"/>
    <w:rsid w:val="00E52EF7"/>
    <w:rsid w:val="00E53FA1"/>
    <w:rsid w:val="00E57B40"/>
    <w:rsid w:val="00E60EBD"/>
    <w:rsid w:val="00E62A2C"/>
    <w:rsid w:val="00E63710"/>
    <w:rsid w:val="00E638C1"/>
    <w:rsid w:val="00E63B2B"/>
    <w:rsid w:val="00E63BEF"/>
    <w:rsid w:val="00E64854"/>
    <w:rsid w:val="00E65162"/>
    <w:rsid w:val="00E654F5"/>
    <w:rsid w:val="00E66285"/>
    <w:rsid w:val="00E67FB6"/>
    <w:rsid w:val="00E70A9C"/>
    <w:rsid w:val="00E71028"/>
    <w:rsid w:val="00E723B5"/>
    <w:rsid w:val="00E72A92"/>
    <w:rsid w:val="00E74844"/>
    <w:rsid w:val="00E74BAF"/>
    <w:rsid w:val="00E75010"/>
    <w:rsid w:val="00E761C9"/>
    <w:rsid w:val="00E77C3A"/>
    <w:rsid w:val="00E77DA3"/>
    <w:rsid w:val="00E810DD"/>
    <w:rsid w:val="00E81CFC"/>
    <w:rsid w:val="00E823C6"/>
    <w:rsid w:val="00E82AC5"/>
    <w:rsid w:val="00E8371C"/>
    <w:rsid w:val="00E83BC6"/>
    <w:rsid w:val="00E83C82"/>
    <w:rsid w:val="00E84001"/>
    <w:rsid w:val="00E851A8"/>
    <w:rsid w:val="00E8573F"/>
    <w:rsid w:val="00E85DC5"/>
    <w:rsid w:val="00E860ED"/>
    <w:rsid w:val="00E866CD"/>
    <w:rsid w:val="00E86892"/>
    <w:rsid w:val="00E86EF4"/>
    <w:rsid w:val="00E90928"/>
    <w:rsid w:val="00E90BCF"/>
    <w:rsid w:val="00E9201F"/>
    <w:rsid w:val="00E92A28"/>
    <w:rsid w:val="00E9305A"/>
    <w:rsid w:val="00E93258"/>
    <w:rsid w:val="00E934CD"/>
    <w:rsid w:val="00E935E0"/>
    <w:rsid w:val="00E94413"/>
    <w:rsid w:val="00E9470F"/>
    <w:rsid w:val="00E955EA"/>
    <w:rsid w:val="00E9628F"/>
    <w:rsid w:val="00E970DF"/>
    <w:rsid w:val="00E974D5"/>
    <w:rsid w:val="00EA0FB9"/>
    <w:rsid w:val="00EA152E"/>
    <w:rsid w:val="00EA2B50"/>
    <w:rsid w:val="00EA2E9B"/>
    <w:rsid w:val="00EA343A"/>
    <w:rsid w:val="00EA3A3D"/>
    <w:rsid w:val="00EA4120"/>
    <w:rsid w:val="00EA5F0B"/>
    <w:rsid w:val="00EB0DD8"/>
    <w:rsid w:val="00EB1B7B"/>
    <w:rsid w:val="00EB1BB4"/>
    <w:rsid w:val="00EB2BFB"/>
    <w:rsid w:val="00EB3B8C"/>
    <w:rsid w:val="00EB4819"/>
    <w:rsid w:val="00EB5A20"/>
    <w:rsid w:val="00EB6273"/>
    <w:rsid w:val="00EB65DA"/>
    <w:rsid w:val="00EB6656"/>
    <w:rsid w:val="00EB66AE"/>
    <w:rsid w:val="00EB6D82"/>
    <w:rsid w:val="00EB6E52"/>
    <w:rsid w:val="00EC031C"/>
    <w:rsid w:val="00EC0A40"/>
    <w:rsid w:val="00EC152B"/>
    <w:rsid w:val="00EC235C"/>
    <w:rsid w:val="00EC2B0E"/>
    <w:rsid w:val="00EC2C6F"/>
    <w:rsid w:val="00EC33F4"/>
    <w:rsid w:val="00EC6A5A"/>
    <w:rsid w:val="00EC7FEE"/>
    <w:rsid w:val="00ED03AD"/>
    <w:rsid w:val="00ED03B9"/>
    <w:rsid w:val="00ED07F9"/>
    <w:rsid w:val="00ED1278"/>
    <w:rsid w:val="00ED40D6"/>
    <w:rsid w:val="00ED478E"/>
    <w:rsid w:val="00ED48EF"/>
    <w:rsid w:val="00ED7BA9"/>
    <w:rsid w:val="00EE0C81"/>
    <w:rsid w:val="00EE107D"/>
    <w:rsid w:val="00EE10EB"/>
    <w:rsid w:val="00EE1BE4"/>
    <w:rsid w:val="00EE200D"/>
    <w:rsid w:val="00EE2D1C"/>
    <w:rsid w:val="00EE37C5"/>
    <w:rsid w:val="00EE3B76"/>
    <w:rsid w:val="00EE5088"/>
    <w:rsid w:val="00EE57E2"/>
    <w:rsid w:val="00EE5D3D"/>
    <w:rsid w:val="00EE60E3"/>
    <w:rsid w:val="00EE7833"/>
    <w:rsid w:val="00EE7EED"/>
    <w:rsid w:val="00EF0B8D"/>
    <w:rsid w:val="00EF0C31"/>
    <w:rsid w:val="00EF1AF6"/>
    <w:rsid w:val="00EF5258"/>
    <w:rsid w:val="00EF5C1B"/>
    <w:rsid w:val="00EF5C81"/>
    <w:rsid w:val="00EF5F30"/>
    <w:rsid w:val="00EF6072"/>
    <w:rsid w:val="00F0174E"/>
    <w:rsid w:val="00F01CB2"/>
    <w:rsid w:val="00F01D0B"/>
    <w:rsid w:val="00F0451C"/>
    <w:rsid w:val="00F06059"/>
    <w:rsid w:val="00F06155"/>
    <w:rsid w:val="00F06D43"/>
    <w:rsid w:val="00F0762F"/>
    <w:rsid w:val="00F07641"/>
    <w:rsid w:val="00F07EC9"/>
    <w:rsid w:val="00F10750"/>
    <w:rsid w:val="00F1101A"/>
    <w:rsid w:val="00F11450"/>
    <w:rsid w:val="00F11926"/>
    <w:rsid w:val="00F13DFA"/>
    <w:rsid w:val="00F13F87"/>
    <w:rsid w:val="00F1438C"/>
    <w:rsid w:val="00F14FB5"/>
    <w:rsid w:val="00F15513"/>
    <w:rsid w:val="00F1612A"/>
    <w:rsid w:val="00F172C8"/>
    <w:rsid w:val="00F17F1B"/>
    <w:rsid w:val="00F21026"/>
    <w:rsid w:val="00F212CA"/>
    <w:rsid w:val="00F21AA1"/>
    <w:rsid w:val="00F21B57"/>
    <w:rsid w:val="00F2232F"/>
    <w:rsid w:val="00F23765"/>
    <w:rsid w:val="00F23D73"/>
    <w:rsid w:val="00F23F87"/>
    <w:rsid w:val="00F24005"/>
    <w:rsid w:val="00F243A2"/>
    <w:rsid w:val="00F2449A"/>
    <w:rsid w:val="00F24822"/>
    <w:rsid w:val="00F24A14"/>
    <w:rsid w:val="00F25382"/>
    <w:rsid w:val="00F25A8E"/>
    <w:rsid w:val="00F26A2E"/>
    <w:rsid w:val="00F27041"/>
    <w:rsid w:val="00F270DA"/>
    <w:rsid w:val="00F30284"/>
    <w:rsid w:val="00F306C6"/>
    <w:rsid w:val="00F307A9"/>
    <w:rsid w:val="00F30A7A"/>
    <w:rsid w:val="00F30AF8"/>
    <w:rsid w:val="00F30E11"/>
    <w:rsid w:val="00F30EEC"/>
    <w:rsid w:val="00F31111"/>
    <w:rsid w:val="00F31C66"/>
    <w:rsid w:val="00F31CE4"/>
    <w:rsid w:val="00F324EB"/>
    <w:rsid w:val="00F33979"/>
    <w:rsid w:val="00F33FE4"/>
    <w:rsid w:val="00F3469F"/>
    <w:rsid w:val="00F34EB5"/>
    <w:rsid w:val="00F350A9"/>
    <w:rsid w:val="00F35444"/>
    <w:rsid w:val="00F36AEE"/>
    <w:rsid w:val="00F43098"/>
    <w:rsid w:val="00F43441"/>
    <w:rsid w:val="00F43CB3"/>
    <w:rsid w:val="00F43FFA"/>
    <w:rsid w:val="00F44016"/>
    <w:rsid w:val="00F44194"/>
    <w:rsid w:val="00F44331"/>
    <w:rsid w:val="00F44643"/>
    <w:rsid w:val="00F452FE"/>
    <w:rsid w:val="00F4575C"/>
    <w:rsid w:val="00F4733E"/>
    <w:rsid w:val="00F473CA"/>
    <w:rsid w:val="00F47D98"/>
    <w:rsid w:val="00F530E0"/>
    <w:rsid w:val="00F538A5"/>
    <w:rsid w:val="00F53F7C"/>
    <w:rsid w:val="00F53F92"/>
    <w:rsid w:val="00F5473F"/>
    <w:rsid w:val="00F54B57"/>
    <w:rsid w:val="00F54D6E"/>
    <w:rsid w:val="00F56891"/>
    <w:rsid w:val="00F5690D"/>
    <w:rsid w:val="00F57696"/>
    <w:rsid w:val="00F6047C"/>
    <w:rsid w:val="00F6082F"/>
    <w:rsid w:val="00F60BC8"/>
    <w:rsid w:val="00F60DA7"/>
    <w:rsid w:val="00F62335"/>
    <w:rsid w:val="00F62BC6"/>
    <w:rsid w:val="00F65794"/>
    <w:rsid w:val="00F66F14"/>
    <w:rsid w:val="00F66F34"/>
    <w:rsid w:val="00F706E8"/>
    <w:rsid w:val="00F70CF7"/>
    <w:rsid w:val="00F719F3"/>
    <w:rsid w:val="00F7231B"/>
    <w:rsid w:val="00F732AF"/>
    <w:rsid w:val="00F738FD"/>
    <w:rsid w:val="00F75C58"/>
    <w:rsid w:val="00F75DFE"/>
    <w:rsid w:val="00F76224"/>
    <w:rsid w:val="00F77929"/>
    <w:rsid w:val="00F80B90"/>
    <w:rsid w:val="00F82AA4"/>
    <w:rsid w:val="00F82FB0"/>
    <w:rsid w:val="00F84012"/>
    <w:rsid w:val="00F853BF"/>
    <w:rsid w:val="00F8579E"/>
    <w:rsid w:val="00F8680D"/>
    <w:rsid w:val="00F87130"/>
    <w:rsid w:val="00F87729"/>
    <w:rsid w:val="00F87743"/>
    <w:rsid w:val="00F87D76"/>
    <w:rsid w:val="00F906EF"/>
    <w:rsid w:val="00F90713"/>
    <w:rsid w:val="00F90B91"/>
    <w:rsid w:val="00F90DFD"/>
    <w:rsid w:val="00F92450"/>
    <w:rsid w:val="00F93B48"/>
    <w:rsid w:val="00F9503A"/>
    <w:rsid w:val="00F961E2"/>
    <w:rsid w:val="00F96C82"/>
    <w:rsid w:val="00F97FCD"/>
    <w:rsid w:val="00FA130C"/>
    <w:rsid w:val="00FA24C4"/>
    <w:rsid w:val="00FA2519"/>
    <w:rsid w:val="00FA2AE8"/>
    <w:rsid w:val="00FA3087"/>
    <w:rsid w:val="00FA3406"/>
    <w:rsid w:val="00FA4992"/>
    <w:rsid w:val="00FA6BD1"/>
    <w:rsid w:val="00FA6CAF"/>
    <w:rsid w:val="00FA7579"/>
    <w:rsid w:val="00FA78EE"/>
    <w:rsid w:val="00FA7CEC"/>
    <w:rsid w:val="00FA7D6B"/>
    <w:rsid w:val="00FA7FF9"/>
    <w:rsid w:val="00FB0078"/>
    <w:rsid w:val="00FB043F"/>
    <w:rsid w:val="00FB21B3"/>
    <w:rsid w:val="00FB233F"/>
    <w:rsid w:val="00FB407D"/>
    <w:rsid w:val="00FB44F7"/>
    <w:rsid w:val="00FB6409"/>
    <w:rsid w:val="00FC0D9F"/>
    <w:rsid w:val="00FC0FAF"/>
    <w:rsid w:val="00FC0FBE"/>
    <w:rsid w:val="00FC1370"/>
    <w:rsid w:val="00FC1778"/>
    <w:rsid w:val="00FC1CBA"/>
    <w:rsid w:val="00FC2792"/>
    <w:rsid w:val="00FC279E"/>
    <w:rsid w:val="00FC28B7"/>
    <w:rsid w:val="00FC2ACD"/>
    <w:rsid w:val="00FC2EBC"/>
    <w:rsid w:val="00FC335B"/>
    <w:rsid w:val="00FC346E"/>
    <w:rsid w:val="00FC47BA"/>
    <w:rsid w:val="00FC5C25"/>
    <w:rsid w:val="00FC5F1B"/>
    <w:rsid w:val="00FC6958"/>
    <w:rsid w:val="00FC7392"/>
    <w:rsid w:val="00FD01A1"/>
    <w:rsid w:val="00FD09A6"/>
    <w:rsid w:val="00FD1C13"/>
    <w:rsid w:val="00FD2A7A"/>
    <w:rsid w:val="00FD3026"/>
    <w:rsid w:val="00FD31A3"/>
    <w:rsid w:val="00FD3B60"/>
    <w:rsid w:val="00FD435D"/>
    <w:rsid w:val="00FD5E42"/>
    <w:rsid w:val="00FD6155"/>
    <w:rsid w:val="00FD73A7"/>
    <w:rsid w:val="00FD791A"/>
    <w:rsid w:val="00FE030F"/>
    <w:rsid w:val="00FE09BD"/>
    <w:rsid w:val="00FE13F2"/>
    <w:rsid w:val="00FE156D"/>
    <w:rsid w:val="00FE1614"/>
    <w:rsid w:val="00FE1A67"/>
    <w:rsid w:val="00FE1D8C"/>
    <w:rsid w:val="00FE247F"/>
    <w:rsid w:val="00FE2FAB"/>
    <w:rsid w:val="00FE32F4"/>
    <w:rsid w:val="00FE3CD2"/>
    <w:rsid w:val="00FE42E1"/>
    <w:rsid w:val="00FE4D67"/>
    <w:rsid w:val="00FE5C08"/>
    <w:rsid w:val="00FE6160"/>
    <w:rsid w:val="00FE66FE"/>
    <w:rsid w:val="00FE6BB0"/>
    <w:rsid w:val="00FE7046"/>
    <w:rsid w:val="00FF1ACE"/>
    <w:rsid w:val="00FF204A"/>
    <w:rsid w:val="00FF27F7"/>
    <w:rsid w:val="00FF523E"/>
    <w:rsid w:val="00FF6B8E"/>
    <w:rsid w:val="00FF737F"/>
    <w:rsid w:val="02F44C19"/>
    <w:rsid w:val="0396508E"/>
    <w:rsid w:val="04A1DE5E"/>
    <w:rsid w:val="04C2C68A"/>
    <w:rsid w:val="0A1C5429"/>
    <w:rsid w:val="0B8D3DF3"/>
    <w:rsid w:val="0BB4C3E6"/>
    <w:rsid w:val="0EE675C2"/>
    <w:rsid w:val="0F86B92F"/>
    <w:rsid w:val="0FA2059D"/>
    <w:rsid w:val="10AA67E2"/>
    <w:rsid w:val="110A01E0"/>
    <w:rsid w:val="124412FC"/>
    <w:rsid w:val="13ACC00F"/>
    <w:rsid w:val="16A8E779"/>
    <w:rsid w:val="16E6DFB4"/>
    <w:rsid w:val="17AEE0D2"/>
    <w:rsid w:val="17CE6F7F"/>
    <w:rsid w:val="180833E7"/>
    <w:rsid w:val="1A5F49D6"/>
    <w:rsid w:val="1AC081DA"/>
    <w:rsid w:val="1B90C021"/>
    <w:rsid w:val="1C4D04D0"/>
    <w:rsid w:val="1D0407F8"/>
    <w:rsid w:val="1F4C5A9F"/>
    <w:rsid w:val="202AEFF9"/>
    <w:rsid w:val="2045A8D3"/>
    <w:rsid w:val="2272F5FB"/>
    <w:rsid w:val="26A5E7B8"/>
    <w:rsid w:val="26B5B9FF"/>
    <w:rsid w:val="276A4E16"/>
    <w:rsid w:val="27C80E8F"/>
    <w:rsid w:val="2B43ACA9"/>
    <w:rsid w:val="2E0F2DEA"/>
    <w:rsid w:val="2F832C91"/>
    <w:rsid w:val="311013FD"/>
    <w:rsid w:val="33F90D75"/>
    <w:rsid w:val="344F1200"/>
    <w:rsid w:val="34AF3DE9"/>
    <w:rsid w:val="356EA616"/>
    <w:rsid w:val="399E4BB5"/>
    <w:rsid w:val="3A5623CE"/>
    <w:rsid w:val="3A745360"/>
    <w:rsid w:val="3AE60A81"/>
    <w:rsid w:val="3C8F1D17"/>
    <w:rsid w:val="3D4381C1"/>
    <w:rsid w:val="3ED1426B"/>
    <w:rsid w:val="3ED199D0"/>
    <w:rsid w:val="433BBE81"/>
    <w:rsid w:val="436952E9"/>
    <w:rsid w:val="468F06BF"/>
    <w:rsid w:val="46AAE0A0"/>
    <w:rsid w:val="4B03A026"/>
    <w:rsid w:val="4B216B0A"/>
    <w:rsid w:val="4B6079A0"/>
    <w:rsid w:val="4C11392B"/>
    <w:rsid w:val="4CD6F9E9"/>
    <w:rsid w:val="4D3CADA5"/>
    <w:rsid w:val="53D9EA61"/>
    <w:rsid w:val="55F62CAF"/>
    <w:rsid w:val="56D525A1"/>
    <w:rsid w:val="5733CA83"/>
    <w:rsid w:val="573C5CE0"/>
    <w:rsid w:val="5A32F915"/>
    <w:rsid w:val="5B9E7CC5"/>
    <w:rsid w:val="612144C8"/>
    <w:rsid w:val="6164ADE8"/>
    <w:rsid w:val="6268181B"/>
    <w:rsid w:val="626A84AD"/>
    <w:rsid w:val="64239CF5"/>
    <w:rsid w:val="66DFFAFA"/>
    <w:rsid w:val="66E34761"/>
    <w:rsid w:val="67E282EB"/>
    <w:rsid w:val="6A00A691"/>
    <w:rsid w:val="6AC8CEFC"/>
    <w:rsid w:val="6BE70660"/>
    <w:rsid w:val="6BEB8CAE"/>
    <w:rsid w:val="6C623DA3"/>
    <w:rsid w:val="6C66B378"/>
    <w:rsid w:val="6D8C90D9"/>
    <w:rsid w:val="6FB07038"/>
    <w:rsid w:val="707C7255"/>
    <w:rsid w:val="70E2FD34"/>
    <w:rsid w:val="71C1E42D"/>
    <w:rsid w:val="7744DDC3"/>
    <w:rsid w:val="77BA72A1"/>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8560D8B5-88D5-4F81-8DBB-9F7955D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customStyle="1" w:styleId="FooterChar">
    <w:name w:val="Footer Char"/>
    <w:basedOn w:val="DefaultParagraphFont"/>
    <w:link w:val="Footer"/>
    <w:uiPriority w:val="99"/>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220486939">
      <w:bodyDiv w:val="1"/>
      <w:marLeft w:val="0"/>
      <w:marRight w:val="0"/>
      <w:marTop w:val="0"/>
      <w:marBottom w:val="0"/>
      <w:divBdr>
        <w:top w:val="none" w:sz="0" w:space="0" w:color="auto"/>
        <w:left w:val="none" w:sz="0" w:space="0" w:color="auto"/>
        <w:bottom w:val="none" w:sz="0" w:space="0" w:color="auto"/>
        <w:right w:val="none" w:sz="0" w:space="0" w:color="auto"/>
      </w:divBdr>
    </w:div>
    <w:div w:id="510488285">
      <w:bodyDiv w:val="1"/>
      <w:marLeft w:val="0"/>
      <w:marRight w:val="0"/>
      <w:marTop w:val="0"/>
      <w:marBottom w:val="0"/>
      <w:divBdr>
        <w:top w:val="none" w:sz="0" w:space="0" w:color="auto"/>
        <w:left w:val="none" w:sz="0" w:space="0" w:color="auto"/>
        <w:bottom w:val="none" w:sz="0" w:space="0" w:color="auto"/>
        <w:right w:val="none" w:sz="0" w:space="0" w:color="auto"/>
      </w:divBdr>
    </w:div>
    <w:div w:id="762140621">
      <w:bodyDiv w:val="1"/>
      <w:marLeft w:val="0"/>
      <w:marRight w:val="0"/>
      <w:marTop w:val="0"/>
      <w:marBottom w:val="0"/>
      <w:divBdr>
        <w:top w:val="none" w:sz="0" w:space="0" w:color="auto"/>
        <w:left w:val="none" w:sz="0" w:space="0" w:color="auto"/>
        <w:bottom w:val="none" w:sz="0" w:space="0" w:color="auto"/>
        <w:right w:val="none" w:sz="0" w:space="0" w:color="auto"/>
      </w:divBdr>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102536203">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596911432">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616373287">
          <w:marLeft w:val="0"/>
          <w:marRight w:val="0"/>
          <w:marTop w:val="0"/>
          <w:marBottom w:val="0"/>
          <w:divBdr>
            <w:top w:val="none" w:sz="0" w:space="0" w:color="auto"/>
            <w:left w:val="none" w:sz="0" w:space="0" w:color="auto"/>
            <w:bottom w:val="none" w:sz="0" w:space="0" w:color="auto"/>
            <w:right w:val="none" w:sz="0" w:space="0" w:color="auto"/>
          </w:divBdr>
        </w:div>
      </w:divsChild>
    </w:div>
    <w:div w:id="1586114875">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624649623">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9377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Academic Registrar</DisplayName>
        <AccountId>76</AccountId>
        <AccountType/>
      </UserInfo>
    </SharedWithUsers>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2.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015188C6-52E5-4191-92CF-D55BD95ED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630D7-8E56-43E4-8DFE-A464F7C9BEC1}">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8012</Characters>
  <Application>Microsoft Office Word</Application>
  <DocSecurity>0</DocSecurity>
  <Lines>66</Lines>
  <Paragraphs>18</Paragraphs>
  <ScaleCrop>false</ScaleCrop>
  <Company>University of Stirling</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Angela Higgins</cp:lastModifiedBy>
  <cp:revision>6</cp:revision>
  <cp:lastPrinted>2017-09-07T00:46:00Z</cp:lastPrinted>
  <dcterms:created xsi:type="dcterms:W3CDTF">2025-02-04T15:29:00Z</dcterms:created>
  <dcterms:modified xsi:type="dcterms:W3CDTF">2025-08-06T08:16:00Z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ies>
</file>