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ED39E" w14:textId="4FD69DBE" w:rsidR="003A2877" w:rsidRDefault="003A2877" w:rsidP="00B97026">
      <w:pPr>
        <w:tabs>
          <w:tab w:val="left" w:pos="7440"/>
        </w:tabs>
        <w:spacing w:before="100" w:beforeAutospacing="1" w:after="100" w:afterAutospacing="1"/>
        <w:rPr>
          <w:rFonts w:ascii="Arial" w:eastAsia="Times New Roman" w:hAnsi="Arial" w:cs="Arial"/>
          <w:b/>
          <w:bCs/>
          <w:sz w:val="28"/>
          <w:szCs w:val="28"/>
          <w:lang w:eastAsia="en-GB"/>
        </w:rPr>
      </w:pPr>
      <w:r>
        <w:rPr>
          <w:noProof/>
          <w:lang w:eastAsia="en-GB"/>
        </w:rPr>
        <w:drawing>
          <wp:anchor distT="0" distB="0" distL="114300" distR="114300" simplePos="0" relativeHeight="251659264" behindDoc="1" locked="0" layoutInCell="1" allowOverlap="1" wp14:anchorId="0BBA4D5F" wp14:editId="3698072B">
            <wp:simplePos x="0" y="0"/>
            <wp:positionH relativeFrom="margin">
              <wp:align>right</wp:align>
            </wp:positionH>
            <wp:positionV relativeFrom="paragraph">
              <wp:posOffset>-3810</wp:posOffset>
            </wp:positionV>
            <wp:extent cx="2105025" cy="640080"/>
            <wp:effectExtent l="0" t="0" r="9525" b="7620"/>
            <wp:wrapNone/>
            <wp:docPr id="2" name="Picture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tirling logo"/>
                    <pic:cNvPicPr>
                      <a:picLocks noChangeAspect="1" noChangeArrowheads="1"/>
                    </pic:cNvPicPr>
                  </pic:nvPicPr>
                  <pic:blipFill>
                    <a:blip r:embed="rId8" cstate="print">
                      <a:extLst>
                        <a:ext uri="{28A0092B-C50C-407E-A947-70E740481C1C}">
                          <a14:useLocalDpi xmlns:a14="http://schemas.microsoft.com/office/drawing/2010/main" val="0"/>
                        </a:ext>
                      </a:extLst>
                    </a:blip>
                    <a:srcRect t="20126" b="29559"/>
                    <a:stretch>
                      <a:fillRect/>
                    </a:stretch>
                  </pic:blipFill>
                  <pic:spPr bwMode="auto">
                    <a:xfrm>
                      <a:off x="0" y="0"/>
                      <a:ext cx="2105025" cy="640080"/>
                    </a:xfrm>
                    <a:prstGeom prst="rect">
                      <a:avLst/>
                    </a:prstGeom>
                    <a:noFill/>
                  </pic:spPr>
                </pic:pic>
              </a:graphicData>
            </a:graphic>
            <wp14:sizeRelH relativeFrom="page">
              <wp14:pctWidth>0</wp14:pctWidth>
            </wp14:sizeRelH>
            <wp14:sizeRelV relativeFrom="page">
              <wp14:pctHeight>0</wp14:pctHeight>
            </wp14:sizeRelV>
          </wp:anchor>
        </w:drawing>
      </w:r>
      <w:r w:rsidR="00B97026">
        <w:rPr>
          <w:rFonts w:ascii="Arial" w:eastAsia="Times New Roman" w:hAnsi="Arial" w:cs="Arial"/>
          <w:b/>
          <w:bCs/>
          <w:sz w:val="28"/>
          <w:szCs w:val="28"/>
          <w:lang w:eastAsia="en-GB"/>
        </w:rPr>
        <w:tab/>
      </w:r>
    </w:p>
    <w:p w14:paraId="3C2B501E" w14:textId="77777777" w:rsidR="003A2877" w:rsidRDefault="003A2877" w:rsidP="003A2877">
      <w:pPr>
        <w:spacing w:before="100" w:beforeAutospacing="1" w:after="100" w:afterAutospacing="1"/>
        <w:rPr>
          <w:rFonts w:ascii="Arial" w:eastAsia="Times New Roman" w:hAnsi="Arial" w:cs="Arial"/>
          <w:b/>
          <w:bCs/>
          <w:sz w:val="28"/>
          <w:szCs w:val="28"/>
          <w:lang w:eastAsia="en-GB"/>
        </w:rPr>
      </w:pPr>
    </w:p>
    <w:p w14:paraId="616DE880" w14:textId="6362BC96" w:rsidR="003A2877" w:rsidRPr="003A2877" w:rsidRDefault="001F1047" w:rsidP="003A2877">
      <w:pPr>
        <w:spacing w:before="100" w:beforeAutospacing="1" w:after="100" w:afterAutospacing="1"/>
        <w:rPr>
          <w:rFonts w:ascii="Times New Roman" w:eastAsia="Times New Roman" w:hAnsi="Times New Roman" w:cs="Times New Roman"/>
          <w:lang w:eastAsia="en-GB"/>
        </w:rPr>
      </w:pPr>
      <w:r>
        <w:rPr>
          <w:rFonts w:ascii="Arial" w:eastAsia="Times New Roman" w:hAnsi="Arial" w:cs="Arial"/>
          <w:b/>
          <w:bCs/>
          <w:sz w:val="28"/>
          <w:szCs w:val="28"/>
          <w:lang w:eastAsia="en-GB"/>
        </w:rPr>
        <w:t>Safeguarding</w:t>
      </w:r>
      <w:r w:rsidR="003A2877" w:rsidRPr="003A2877">
        <w:rPr>
          <w:rFonts w:ascii="Arial" w:eastAsia="Times New Roman" w:hAnsi="Arial" w:cs="Arial"/>
          <w:b/>
          <w:bCs/>
          <w:sz w:val="28"/>
          <w:szCs w:val="28"/>
          <w:lang w:eastAsia="en-GB"/>
        </w:rPr>
        <w:t xml:space="preserve"> Framework </w:t>
      </w:r>
    </w:p>
    <w:p w14:paraId="043F84D9" w14:textId="5D5F6F3B" w:rsidR="009E28D7" w:rsidRDefault="009E28D7" w:rsidP="003A2877">
      <w:pPr>
        <w:spacing w:before="100" w:beforeAutospacing="1" w:after="100" w:afterAutospacing="1"/>
        <w:rPr>
          <w:rFonts w:ascii="Arial" w:eastAsia="Times New Roman" w:hAnsi="Arial" w:cs="Arial"/>
          <w:b/>
          <w:bCs/>
          <w:lang w:eastAsia="en-GB"/>
        </w:rPr>
      </w:pPr>
      <w:r>
        <w:rPr>
          <w:rFonts w:ascii="Arial" w:eastAsia="Times New Roman" w:hAnsi="Arial" w:cs="Arial"/>
          <w:b/>
          <w:bCs/>
          <w:lang w:eastAsia="en-GB"/>
        </w:rPr>
        <w:t xml:space="preserve">Purpose </w:t>
      </w:r>
    </w:p>
    <w:p w14:paraId="65513994" w14:textId="57E928A4" w:rsidR="009E28D7" w:rsidRPr="00C07076" w:rsidRDefault="001F1047" w:rsidP="009E28D7">
      <w:pPr>
        <w:jc w:val="both"/>
        <w:rPr>
          <w:rFonts w:eastAsia="Times New Roman" w:cs="Times New Roman"/>
          <w:color w:val="000000" w:themeColor="text1"/>
          <w:sz w:val="22"/>
          <w:szCs w:val="22"/>
          <w:lang w:eastAsia="en-GB"/>
        </w:rPr>
      </w:pPr>
      <w:r>
        <w:rPr>
          <w:rFonts w:eastAsia="Times New Roman" w:cs="Times New Roman"/>
          <w:color w:val="000000" w:themeColor="text1"/>
          <w:sz w:val="22"/>
          <w:szCs w:val="22"/>
          <w:shd w:val="clear" w:color="auto" w:fill="FFFFFF"/>
          <w:lang w:eastAsia="en-GB"/>
        </w:rPr>
        <w:t>The framework</w:t>
      </w:r>
      <w:r w:rsidR="009E28D7" w:rsidRPr="009E28D7">
        <w:rPr>
          <w:rFonts w:eastAsia="Times New Roman" w:cs="Times New Roman"/>
          <w:color w:val="000000" w:themeColor="text1"/>
          <w:sz w:val="22"/>
          <w:szCs w:val="22"/>
          <w:shd w:val="clear" w:color="auto" w:fill="FFFFFF"/>
          <w:lang w:eastAsia="en-GB"/>
        </w:rPr>
        <w:t xml:space="preserve"> provides all members of the University’s community with guidance on their responsibilities in relation to safeguarding. It describes the procedure that a member of staff should follow if they suspect a child, young person or vulnerable adult is experiencing, or at risk of experiencing, harm.</w:t>
      </w:r>
      <w:r w:rsidR="00510424">
        <w:rPr>
          <w:rFonts w:eastAsia="Times New Roman" w:cs="Times New Roman"/>
          <w:color w:val="000000" w:themeColor="text1"/>
          <w:sz w:val="22"/>
          <w:szCs w:val="22"/>
          <w:shd w:val="clear" w:color="auto" w:fill="FFFFFF"/>
          <w:lang w:eastAsia="en-GB"/>
        </w:rPr>
        <w:t xml:space="preserve">  It also sets out our approach to safeguarding the wider University community.</w:t>
      </w:r>
    </w:p>
    <w:p w14:paraId="5788B77B" w14:textId="005405F5" w:rsidR="009E28D7" w:rsidRPr="0044182C" w:rsidRDefault="009E28D7" w:rsidP="009E28D7">
      <w:pPr>
        <w:spacing w:before="100" w:beforeAutospacing="1" w:after="100" w:afterAutospacing="1"/>
        <w:rPr>
          <w:rFonts w:eastAsia="Times New Roman" w:cs="Times New Roman"/>
          <w:color w:val="000000" w:themeColor="text1"/>
          <w:sz w:val="22"/>
          <w:szCs w:val="22"/>
          <w:lang w:eastAsia="en-GB"/>
        </w:rPr>
      </w:pPr>
      <w:r w:rsidRPr="009E28D7">
        <w:rPr>
          <w:rFonts w:eastAsia="Times New Roman" w:cs="Times New Roman"/>
          <w:color w:val="000000" w:themeColor="text1"/>
          <w:sz w:val="22"/>
          <w:szCs w:val="22"/>
          <w:lang w:eastAsia="en-GB"/>
        </w:rPr>
        <w:t xml:space="preserve">This </w:t>
      </w:r>
      <w:r w:rsidR="001F1047">
        <w:rPr>
          <w:rFonts w:eastAsia="Times New Roman" w:cs="Times New Roman"/>
          <w:color w:val="000000" w:themeColor="text1"/>
          <w:sz w:val="22"/>
          <w:szCs w:val="22"/>
          <w:lang w:eastAsia="en-GB"/>
        </w:rPr>
        <w:t>document</w:t>
      </w:r>
      <w:r w:rsidRPr="0044182C">
        <w:rPr>
          <w:rFonts w:eastAsia="Times New Roman" w:cs="Times New Roman"/>
          <w:color w:val="000000" w:themeColor="text1"/>
          <w:sz w:val="22"/>
          <w:szCs w:val="22"/>
          <w:lang w:eastAsia="en-GB"/>
        </w:rPr>
        <w:t xml:space="preserve"> should be read in conjunction</w:t>
      </w:r>
      <w:r w:rsidR="0044182C">
        <w:rPr>
          <w:rFonts w:eastAsia="Times New Roman" w:cs="Times New Roman"/>
          <w:color w:val="000000" w:themeColor="text1"/>
          <w:sz w:val="22"/>
          <w:szCs w:val="22"/>
          <w:lang w:eastAsia="en-GB"/>
        </w:rPr>
        <w:t xml:space="preserve"> with</w:t>
      </w:r>
      <w:r w:rsidR="001F1047">
        <w:rPr>
          <w:rFonts w:eastAsia="Times New Roman" w:cs="Times New Roman"/>
          <w:color w:val="000000" w:themeColor="text1"/>
          <w:sz w:val="22"/>
          <w:szCs w:val="22"/>
          <w:lang w:eastAsia="en-GB"/>
        </w:rPr>
        <w:t xml:space="preserve"> the relevant policies that feed into and inform the safeguarding framework, including</w:t>
      </w:r>
      <w:r w:rsidRPr="0044182C">
        <w:rPr>
          <w:rFonts w:eastAsia="Times New Roman" w:cs="Times New Roman"/>
          <w:color w:val="000000" w:themeColor="text1"/>
          <w:sz w:val="22"/>
          <w:szCs w:val="22"/>
          <w:lang w:eastAsia="en-GB"/>
        </w:rPr>
        <w:t>:</w:t>
      </w:r>
    </w:p>
    <w:p w14:paraId="32F3D49B" w14:textId="4684FD68" w:rsidR="009E28D7" w:rsidRPr="0044182C" w:rsidRDefault="0044182C" w:rsidP="009E28D7">
      <w:pPr>
        <w:numPr>
          <w:ilvl w:val="0"/>
          <w:numId w:val="18"/>
        </w:numPr>
        <w:spacing w:before="100" w:beforeAutospacing="1" w:after="100" w:afterAutospacing="1"/>
        <w:rPr>
          <w:rFonts w:eastAsia="Times New Roman" w:cs="Times New Roman"/>
          <w:color w:val="000000" w:themeColor="text1"/>
          <w:sz w:val="22"/>
          <w:szCs w:val="22"/>
          <w:lang w:eastAsia="en-GB"/>
        </w:rPr>
      </w:pPr>
      <w:r w:rsidRPr="0044182C">
        <w:rPr>
          <w:rFonts w:eastAsia="Times New Roman" w:cs="Times New Roman"/>
          <w:color w:val="000000" w:themeColor="text1"/>
          <w:sz w:val="22"/>
          <w:szCs w:val="22"/>
          <w:lang w:eastAsia="en-GB"/>
        </w:rPr>
        <w:t>Respect at Study and Work Policy</w:t>
      </w:r>
    </w:p>
    <w:p w14:paraId="251A2B73" w14:textId="2ADB7FA7" w:rsidR="009E28D7" w:rsidRDefault="0044182C" w:rsidP="0044182C">
      <w:pPr>
        <w:numPr>
          <w:ilvl w:val="0"/>
          <w:numId w:val="18"/>
        </w:numPr>
        <w:spacing w:before="100" w:beforeAutospacing="1" w:after="100" w:afterAutospacing="1"/>
        <w:rPr>
          <w:rFonts w:eastAsia="Times New Roman" w:cs="Times New Roman"/>
          <w:color w:val="000000" w:themeColor="text1"/>
          <w:sz w:val="22"/>
          <w:szCs w:val="22"/>
          <w:lang w:eastAsia="en-GB"/>
        </w:rPr>
      </w:pPr>
      <w:r w:rsidRPr="0044182C">
        <w:rPr>
          <w:rFonts w:eastAsia="Times New Roman" w:cs="Times New Roman"/>
          <w:color w:val="000000" w:themeColor="text1"/>
          <w:sz w:val="22"/>
          <w:szCs w:val="22"/>
          <w:lang w:eastAsia="en-GB"/>
        </w:rPr>
        <w:t xml:space="preserve">Disclosure Scotland &amp; </w:t>
      </w:r>
      <w:r w:rsidR="009E28D7" w:rsidRPr="0044182C">
        <w:rPr>
          <w:rFonts w:eastAsia="Times New Roman" w:cs="Times New Roman"/>
          <w:color w:val="000000" w:themeColor="text1"/>
          <w:sz w:val="22"/>
          <w:szCs w:val="22"/>
          <w:lang w:eastAsia="en-GB"/>
        </w:rPr>
        <w:t>Protection of Vulnerable Groups</w:t>
      </w:r>
      <w:r w:rsidRPr="0044182C">
        <w:rPr>
          <w:rFonts w:eastAsia="Times New Roman" w:cs="Times New Roman"/>
          <w:color w:val="000000" w:themeColor="text1"/>
          <w:sz w:val="22"/>
          <w:szCs w:val="22"/>
          <w:lang w:eastAsia="en-GB"/>
        </w:rPr>
        <w:t xml:space="preserve"> (PVG) Policy and Guidance </w:t>
      </w:r>
    </w:p>
    <w:p w14:paraId="7F1D43BB" w14:textId="72918017" w:rsidR="00A406D8" w:rsidRDefault="00A406D8" w:rsidP="00A406D8">
      <w:pPr>
        <w:numPr>
          <w:ilvl w:val="0"/>
          <w:numId w:val="18"/>
        </w:numPr>
        <w:spacing w:before="100" w:beforeAutospacing="1" w:after="100" w:afterAutospacing="1"/>
        <w:rPr>
          <w:rFonts w:eastAsia="Times New Roman" w:cs="Times New Roman"/>
          <w:color w:val="000000" w:themeColor="text1"/>
          <w:sz w:val="22"/>
          <w:szCs w:val="22"/>
          <w:lang w:eastAsia="en-GB"/>
        </w:rPr>
      </w:pPr>
      <w:r w:rsidRPr="00A406D8">
        <w:rPr>
          <w:rFonts w:eastAsia="Times New Roman" w:cs="Times New Roman"/>
          <w:color w:val="000000" w:themeColor="text1"/>
          <w:sz w:val="22"/>
          <w:szCs w:val="22"/>
          <w:lang w:eastAsia="en-GB"/>
        </w:rPr>
        <w:t>Research and Innovation Code of Practice for the Protection of Children and Adults at Risk of Harm (Safeguarding)</w:t>
      </w:r>
    </w:p>
    <w:p w14:paraId="52EBE020" w14:textId="5421C610" w:rsidR="00A406D8" w:rsidRDefault="00A406D8" w:rsidP="00A406D8">
      <w:pPr>
        <w:numPr>
          <w:ilvl w:val="0"/>
          <w:numId w:val="18"/>
        </w:numPr>
        <w:spacing w:before="100" w:beforeAutospacing="1" w:after="100" w:afterAutospacing="1"/>
        <w:rPr>
          <w:rFonts w:eastAsia="Times New Roman" w:cs="Times New Roman"/>
          <w:color w:val="000000" w:themeColor="text1"/>
          <w:sz w:val="22"/>
          <w:szCs w:val="22"/>
          <w:lang w:eastAsia="en-GB"/>
        </w:rPr>
      </w:pPr>
      <w:r>
        <w:rPr>
          <w:rFonts w:eastAsia="Times New Roman" w:cs="Times New Roman"/>
          <w:color w:val="000000" w:themeColor="text1"/>
          <w:sz w:val="22"/>
          <w:szCs w:val="22"/>
          <w:lang w:eastAsia="en-GB"/>
        </w:rPr>
        <w:t xml:space="preserve">Ethics Policy </w:t>
      </w:r>
    </w:p>
    <w:p w14:paraId="2F9723B3" w14:textId="0E37BB4A" w:rsidR="009E28D7" w:rsidRDefault="009E28D7" w:rsidP="00A406D8">
      <w:pPr>
        <w:numPr>
          <w:ilvl w:val="0"/>
          <w:numId w:val="18"/>
        </w:numPr>
        <w:spacing w:before="100" w:beforeAutospacing="1" w:after="100" w:afterAutospacing="1"/>
        <w:rPr>
          <w:rFonts w:eastAsia="Times New Roman" w:cs="Times New Roman"/>
          <w:color w:val="000000" w:themeColor="text1"/>
          <w:sz w:val="22"/>
          <w:szCs w:val="22"/>
          <w:lang w:eastAsia="en-GB"/>
        </w:rPr>
      </w:pPr>
      <w:r w:rsidRPr="00A406D8">
        <w:rPr>
          <w:rFonts w:eastAsia="Times New Roman" w:cs="Times New Roman"/>
          <w:color w:val="000000" w:themeColor="text1"/>
          <w:sz w:val="22"/>
          <w:szCs w:val="22"/>
          <w:lang w:eastAsia="en-GB"/>
        </w:rPr>
        <w:t>The Prevent Duty</w:t>
      </w:r>
    </w:p>
    <w:p w14:paraId="0B18AFFF" w14:textId="4F6A3412" w:rsidR="001F1047" w:rsidRPr="00A406D8" w:rsidRDefault="001F1047" w:rsidP="00A406D8">
      <w:pPr>
        <w:numPr>
          <w:ilvl w:val="0"/>
          <w:numId w:val="18"/>
        </w:numPr>
        <w:spacing w:before="100" w:beforeAutospacing="1" w:after="100" w:afterAutospacing="1"/>
        <w:rPr>
          <w:rFonts w:eastAsia="Times New Roman" w:cs="Times New Roman"/>
          <w:color w:val="000000" w:themeColor="text1"/>
          <w:sz w:val="22"/>
          <w:szCs w:val="22"/>
          <w:lang w:eastAsia="en-GB"/>
        </w:rPr>
      </w:pPr>
      <w:r>
        <w:rPr>
          <w:rFonts w:eastAsia="Times New Roman" w:cs="Times New Roman"/>
          <w:color w:val="000000" w:themeColor="text1"/>
          <w:sz w:val="22"/>
          <w:szCs w:val="22"/>
          <w:lang w:eastAsia="en-GB"/>
        </w:rPr>
        <w:t>Specialist operating area policies including Sport and the Faculty of Natural Sciences Kindergarten</w:t>
      </w:r>
    </w:p>
    <w:p w14:paraId="02AE6DFD" w14:textId="3BCA7926" w:rsidR="009E28D7" w:rsidRPr="00934109" w:rsidRDefault="00934109" w:rsidP="009E28D7">
      <w:pPr>
        <w:jc w:val="both"/>
        <w:rPr>
          <w:rFonts w:eastAsia="Times New Roman" w:cs="Times New Roman"/>
          <w:b/>
          <w:bCs/>
          <w:color w:val="000000" w:themeColor="text1"/>
          <w:sz w:val="22"/>
          <w:szCs w:val="22"/>
          <w:lang w:eastAsia="en-GB"/>
        </w:rPr>
      </w:pPr>
      <w:r w:rsidRPr="00934109">
        <w:rPr>
          <w:rFonts w:eastAsia="Times New Roman" w:cs="Times New Roman"/>
          <w:b/>
          <w:bCs/>
          <w:color w:val="000000" w:themeColor="text1"/>
          <w:sz w:val="22"/>
          <w:szCs w:val="22"/>
          <w:lang w:eastAsia="en-GB"/>
        </w:rPr>
        <w:t>Context</w:t>
      </w:r>
    </w:p>
    <w:p w14:paraId="09FE2927" w14:textId="4FC55B34" w:rsidR="00934109" w:rsidRPr="00AB55B7" w:rsidRDefault="00934109" w:rsidP="00934109">
      <w:pPr>
        <w:pStyle w:val="default"/>
        <w:jc w:val="both"/>
        <w:rPr>
          <w:rFonts w:ascii="Calibri" w:hAnsi="Calibri"/>
          <w:color w:val="000000" w:themeColor="text1"/>
          <w:sz w:val="22"/>
          <w:szCs w:val="22"/>
        </w:rPr>
      </w:pPr>
      <w:r w:rsidRPr="00AB55B7">
        <w:rPr>
          <w:rFonts w:ascii="Calibri" w:hAnsi="Calibri"/>
          <w:color w:val="000000" w:themeColor="text1"/>
          <w:sz w:val="22"/>
          <w:szCs w:val="22"/>
        </w:rPr>
        <w:t xml:space="preserve">A significant minority of students enrolled at the University is under the age of 18.  The University’s staff and students may also engage with children, young people and vulnerable adults in the context of outreach, recruitment and voluntary activities, research, </w:t>
      </w:r>
      <w:r w:rsidR="000F75C9">
        <w:rPr>
          <w:rFonts w:ascii="Calibri" w:hAnsi="Calibri"/>
          <w:color w:val="000000" w:themeColor="text1"/>
          <w:sz w:val="22"/>
          <w:szCs w:val="22"/>
        </w:rPr>
        <w:t xml:space="preserve">and </w:t>
      </w:r>
      <w:r w:rsidRPr="00AB55B7">
        <w:rPr>
          <w:rFonts w:ascii="Calibri" w:hAnsi="Calibri"/>
          <w:color w:val="000000" w:themeColor="text1"/>
          <w:sz w:val="22"/>
          <w:szCs w:val="22"/>
        </w:rPr>
        <w:t>through their professional roles in, for example, education or nursing.</w:t>
      </w:r>
    </w:p>
    <w:p w14:paraId="767D70CA" w14:textId="77777777" w:rsidR="00934109" w:rsidRPr="00AB55B7" w:rsidRDefault="00934109" w:rsidP="00934109">
      <w:pPr>
        <w:pStyle w:val="default"/>
        <w:jc w:val="both"/>
        <w:rPr>
          <w:rFonts w:ascii="Calibri" w:hAnsi="Calibri"/>
          <w:color w:val="000000" w:themeColor="text1"/>
          <w:sz w:val="22"/>
          <w:szCs w:val="22"/>
        </w:rPr>
      </w:pPr>
      <w:r w:rsidRPr="00AB55B7">
        <w:rPr>
          <w:rFonts w:ascii="Calibri" w:hAnsi="Calibri"/>
          <w:color w:val="000000" w:themeColor="text1"/>
          <w:sz w:val="22"/>
          <w:szCs w:val="22"/>
        </w:rPr>
        <w:t>All members of the University community are expected to adhere to the relevant codes of conduct in the course of their studies and/or professional activities, both on and off campus.</w:t>
      </w:r>
    </w:p>
    <w:p w14:paraId="455CFB5B" w14:textId="77777777" w:rsidR="00934109" w:rsidRPr="00AB55B7" w:rsidRDefault="00934109" w:rsidP="00934109">
      <w:pPr>
        <w:pStyle w:val="default"/>
        <w:jc w:val="both"/>
        <w:rPr>
          <w:rFonts w:ascii="Calibri" w:hAnsi="Calibri"/>
          <w:color w:val="000000" w:themeColor="text1"/>
          <w:sz w:val="22"/>
          <w:szCs w:val="22"/>
        </w:rPr>
      </w:pPr>
      <w:r w:rsidRPr="00AB55B7">
        <w:rPr>
          <w:rFonts w:ascii="Calibri" w:hAnsi="Calibri"/>
          <w:color w:val="000000" w:themeColor="text1"/>
          <w:sz w:val="22"/>
          <w:szCs w:val="22"/>
        </w:rPr>
        <w:t>Additionally, all members of staff have the responsibility to report concerns of abuse and/or harm to the relevant channels.</w:t>
      </w:r>
    </w:p>
    <w:p w14:paraId="1B23A335" w14:textId="023BED89" w:rsidR="00934109" w:rsidRPr="00AB55B7" w:rsidRDefault="00934109" w:rsidP="00934109">
      <w:pPr>
        <w:pStyle w:val="default"/>
        <w:jc w:val="both"/>
        <w:rPr>
          <w:rFonts w:ascii="Calibri" w:hAnsi="Calibri"/>
          <w:color w:val="000000" w:themeColor="text1"/>
          <w:sz w:val="22"/>
          <w:szCs w:val="22"/>
        </w:rPr>
      </w:pPr>
      <w:r w:rsidRPr="00AB55B7">
        <w:rPr>
          <w:rFonts w:ascii="Calibri" w:hAnsi="Calibri"/>
          <w:color w:val="000000" w:themeColor="text1"/>
          <w:sz w:val="22"/>
          <w:szCs w:val="22"/>
        </w:rPr>
        <w:t>Some members of staff are engaged for the majority of their time in caring for, supervising and advising children and/or vulnerable adults.  These staff are defined as undertaking work regulated under the Protection of Vulnerable Groups (Scotland) Act 2007 and are required to have</w:t>
      </w:r>
      <w:r w:rsidRPr="00AB55B7">
        <w:rPr>
          <w:rStyle w:val="apple-converted-space"/>
          <w:rFonts w:ascii="Calibri" w:hAnsi="Calibri"/>
          <w:color w:val="000000" w:themeColor="text1"/>
          <w:sz w:val="22"/>
          <w:szCs w:val="22"/>
        </w:rPr>
        <w:t> </w:t>
      </w:r>
      <w:r w:rsidRPr="00AB55B7">
        <w:rPr>
          <w:rFonts w:ascii="Calibri" w:hAnsi="Calibri"/>
          <w:color w:val="000000" w:themeColor="text1"/>
          <w:sz w:val="22"/>
          <w:szCs w:val="22"/>
        </w:rPr>
        <w:t>PVG Scheme Membership. Students enrolled in certain courses of study are also required to obtain</w:t>
      </w:r>
      <w:r w:rsidRPr="00AB55B7">
        <w:rPr>
          <w:rStyle w:val="apple-converted-space"/>
          <w:rFonts w:ascii="Calibri" w:hAnsi="Calibri"/>
          <w:color w:val="000000" w:themeColor="text1"/>
          <w:sz w:val="22"/>
          <w:szCs w:val="22"/>
        </w:rPr>
        <w:t> </w:t>
      </w:r>
      <w:r w:rsidRPr="00AB55B7">
        <w:rPr>
          <w:rFonts w:ascii="Calibri" w:hAnsi="Calibri"/>
          <w:color w:val="000000" w:themeColor="text1"/>
          <w:sz w:val="22"/>
          <w:szCs w:val="22"/>
        </w:rPr>
        <w:t>PVG Scheme membership.  </w:t>
      </w:r>
    </w:p>
    <w:p w14:paraId="2FCD1F02" w14:textId="77777777" w:rsidR="00934109" w:rsidRPr="00934109" w:rsidRDefault="00934109" w:rsidP="00934109">
      <w:pPr>
        <w:jc w:val="both"/>
        <w:rPr>
          <w:b/>
          <w:bCs/>
          <w:sz w:val="22"/>
          <w:szCs w:val="22"/>
        </w:rPr>
      </w:pPr>
      <w:r w:rsidRPr="00934109">
        <w:rPr>
          <w:b/>
          <w:bCs/>
          <w:sz w:val="22"/>
          <w:szCs w:val="22"/>
        </w:rPr>
        <w:t>Scope</w:t>
      </w:r>
    </w:p>
    <w:p w14:paraId="0520D33D" w14:textId="339B938A" w:rsidR="00934109" w:rsidRPr="00AB55B7" w:rsidRDefault="000F75C9" w:rsidP="00934109">
      <w:pPr>
        <w:jc w:val="both"/>
        <w:rPr>
          <w:color w:val="000000" w:themeColor="text1"/>
          <w:sz w:val="22"/>
          <w:szCs w:val="22"/>
        </w:rPr>
      </w:pPr>
      <w:r>
        <w:rPr>
          <w:rFonts w:eastAsia="Times New Roman" w:cs="Times New Roman"/>
          <w:color w:val="000000" w:themeColor="text1"/>
          <w:sz w:val="22"/>
          <w:szCs w:val="22"/>
          <w:lang w:eastAsia="en-GB"/>
        </w:rPr>
        <w:t>The framework</w:t>
      </w:r>
      <w:r w:rsidR="00934109" w:rsidRPr="00AB55B7">
        <w:rPr>
          <w:rFonts w:eastAsia="Times New Roman" w:cs="Times New Roman"/>
          <w:color w:val="000000" w:themeColor="text1"/>
          <w:sz w:val="22"/>
          <w:szCs w:val="22"/>
          <w:lang w:eastAsia="en-GB"/>
        </w:rPr>
        <w:t xml:space="preserve"> applies to all members of the University community who may come into contact with children, young people and vulnerable adults in the course of their duties or University-related activities. For these purposes, the University community is defined as employees, volunteers, agency staff, contractors and students.</w:t>
      </w:r>
    </w:p>
    <w:p w14:paraId="57547E56" w14:textId="2590D4B8" w:rsidR="00934109" w:rsidRPr="00AB55B7" w:rsidRDefault="00934109" w:rsidP="00934109">
      <w:pPr>
        <w:spacing w:before="100" w:beforeAutospacing="1" w:after="100" w:afterAutospacing="1"/>
        <w:jc w:val="both"/>
        <w:rPr>
          <w:rFonts w:eastAsia="Times New Roman" w:cs="Times New Roman"/>
          <w:color w:val="000000" w:themeColor="text1"/>
          <w:sz w:val="22"/>
          <w:szCs w:val="22"/>
          <w:lang w:eastAsia="en-GB"/>
        </w:rPr>
      </w:pPr>
      <w:r w:rsidRPr="00AB55B7">
        <w:rPr>
          <w:rFonts w:eastAsia="Times New Roman" w:cs="Times New Roman"/>
          <w:color w:val="000000" w:themeColor="text1"/>
          <w:sz w:val="22"/>
          <w:szCs w:val="22"/>
          <w:lang w:eastAsia="en-GB"/>
        </w:rPr>
        <w:lastRenderedPageBreak/>
        <w:t>It is based on the understanding that all University community are required to abide by the standards of behaviour set out in the</w:t>
      </w:r>
      <w:r w:rsidR="00581A6F" w:rsidRPr="00AB55B7">
        <w:rPr>
          <w:rFonts w:eastAsia="Times New Roman" w:cs="Times New Roman"/>
          <w:color w:val="000000" w:themeColor="text1"/>
          <w:sz w:val="22"/>
          <w:szCs w:val="22"/>
          <w:lang w:eastAsia="en-GB"/>
        </w:rPr>
        <w:t xml:space="preserve"> Respect at Study and Work Policy</w:t>
      </w:r>
      <w:r w:rsidRPr="00AB55B7">
        <w:rPr>
          <w:rFonts w:eastAsia="Times New Roman" w:cs="Times New Roman"/>
          <w:color w:val="000000" w:themeColor="text1"/>
          <w:sz w:val="22"/>
          <w:szCs w:val="22"/>
          <w:lang w:eastAsia="en-GB"/>
        </w:rPr>
        <w:t>.</w:t>
      </w:r>
    </w:p>
    <w:p w14:paraId="5F7F8567" w14:textId="5842C7F9" w:rsidR="00934109" w:rsidRPr="00AB55B7" w:rsidRDefault="00934109" w:rsidP="00934109">
      <w:pPr>
        <w:spacing w:before="100" w:beforeAutospacing="1" w:after="100" w:afterAutospacing="1"/>
        <w:jc w:val="both"/>
        <w:rPr>
          <w:rFonts w:eastAsia="Times New Roman" w:cs="Times New Roman"/>
          <w:color w:val="000000" w:themeColor="text1"/>
          <w:sz w:val="22"/>
          <w:szCs w:val="22"/>
          <w:lang w:eastAsia="en-GB"/>
        </w:rPr>
      </w:pPr>
      <w:r w:rsidRPr="00AB55B7">
        <w:rPr>
          <w:rFonts w:eastAsia="Times New Roman" w:cs="Times New Roman"/>
          <w:color w:val="000000" w:themeColor="text1"/>
          <w:sz w:val="22"/>
          <w:szCs w:val="22"/>
          <w:lang w:eastAsia="en-GB"/>
        </w:rPr>
        <w:t xml:space="preserve">The </w:t>
      </w:r>
      <w:r w:rsidR="000F75C9">
        <w:rPr>
          <w:rFonts w:eastAsia="Times New Roman" w:cs="Times New Roman"/>
          <w:color w:val="000000" w:themeColor="text1"/>
          <w:sz w:val="22"/>
          <w:szCs w:val="22"/>
          <w:lang w:eastAsia="en-GB"/>
        </w:rPr>
        <w:t>framework</w:t>
      </w:r>
      <w:r w:rsidRPr="00AB55B7">
        <w:rPr>
          <w:rFonts w:eastAsia="Times New Roman" w:cs="Times New Roman"/>
          <w:color w:val="000000" w:themeColor="text1"/>
          <w:sz w:val="22"/>
          <w:szCs w:val="22"/>
          <w:lang w:eastAsia="en-GB"/>
        </w:rPr>
        <w:t xml:space="preserve"> applies to all members of the University community on all campuses and in the course of all University duties on and off campus, </w:t>
      </w:r>
      <w:r w:rsidRPr="00F10907">
        <w:rPr>
          <w:rFonts w:eastAsia="Times New Roman" w:cs="Times New Roman"/>
          <w:color w:val="000000" w:themeColor="text1"/>
          <w:sz w:val="22"/>
          <w:szCs w:val="22"/>
          <w:lang w:eastAsia="en-GB"/>
        </w:rPr>
        <w:t>including overseas.</w:t>
      </w:r>
    </w:p>
    <w:p w14:paraId="3A2DAA4B" w14:textId="77777777" w:rsidR="00934109" w:rsidRPr="00AB55B7" w:rsidRDefault="00934109" w:rsidP="00934109">
      <w:pPr>
        <w:spacing w:before="100" w:beforeAutospacing="1" w:after="100" w:afterAutospacing="1"/>
        <w:jc w:val="both"/>
        <w:rPr>
          <w:rFonts w:eastAsia="Times New Roman" w:cs="Times New Roman"/>
          <w:color w:val="000000" w:themeColor="text1"/>
          <w:sz w:val="22"/>
          <w:szCs w:val="22"/>
          <w:lang w:eastAsia="en-GB"/>
        </w:rPr>
      </w:pPr>
      <w:r w:rsidRPr="00AB55B7">
        <w:rPr>
          <w:rFonts w:eastAsia="Times New Roman" w:cs="Times New Roman"/>
          <w:color w:val="000000" w:themeColor="text1"/>
          <w:sz w:val="22"/>
          <w:szCs w:val="22"/>
          <w:lang w:eastAsia="en-GB"/>
        </w:rPr>
        <w:t>University-related activities might include:</w:t>
      </w:r>
    </w:p>
    <w:p w14:paraId="04EACBFA" w14:textId="77777777" w:rsidR="00934109" w:rsidRPr="00AB55B7" w:rsidRDefault="00934109" w:rsidP="00934109">
      <w:pPr>
        <w:numPr>
          <w:ilvl w:val="0"/>
          <w:numId w:val="23"/>
        </w:numPr>
        <w:spacing w:before="100" w:beforeAutospacing="1" w:after="100" w:afterAutospacing="1"/>
        <w:jc w:val="both"/>
        <w:rPr>
          <w:rFonts w:eastAsia="Times New Roman" w:cs="Times New Roman"/>
          <w:color w:val="000000" w:themeColor="text1"/>
          <w:sz w:val="22"/>
          <w:szCs w:val="22"/>
          <w:lang w:eastAsia="en-GB"/>
        </w:rPr>
      </w:pPr>
      <w:r w:rsidRPr="00AB55B7">
        <w:rPr>
          <w:rFonts w:eastAsia="Times New Roman" w:cs="Times New Roman"/>
          <w:color w:val="000000" w:themeColor="text1"/>
          <w:sz w:val="22"/>
          <w:szCs w:val="22"/>
          <w:lang w:eastAsia="en-GB"/>
        </w:rPr>
        <w:t>Teaching</w:t>
      </w:r>
    </w:p>
    <w:p w14:paraId="3E9FE94C" w14:textId="77777777" w:rsidR="00934109" w:rsidRPr="00AB55B7" w:rsidRDefault="00934109" w:rsidP="00934109">
      <w:pPr>
        <w:numPr>
          <w:ilvl w:val="0"/>
          <w:numId w:val="23"/>
        </w:numPr>
        <w:spacing w:before="100" w:beforeAutospacing="1" w:after="100" w:afterAutospacing="1"/>
        <w:jc w:val="both"/>
        <w:rPr>
          <w:rFonts w:eastAsia="Times New Roman" w:cs="Times New Roman"/>
          <w:color w:val="000000" w:themeColor="text1"/>
          <w:sz w:val="22"/>
          <w:szCs w:val="22"/>
          <w:lang w:eastAsia="en-GB"/>
        </w:rPr>
      </w:pPr>
      <w:r w:rsidRPr="00AB55B7">
        <w:rPr>
          <w:rFonts w:eastAsia="Times New Roman" w:cs="Times New Roman"/>
          <w:color w:val="000000" w:themeColor="text1"/>
          <w:sz w:val="22"/>
          <w:szCs w:val="22"/>
          <w:lang w:eastAsia="en-GB"/>
        </w:rPr>
        <w:t>Research</w:t>
      </w:r>
    </w:p>
    <w:p w14:paraId="17C5DA49" w14:textId="77777777" w:rsidR="00934109" w:rsidRPr="00AB55B7" w:rsidRDefault="00934109" w:rsidP="00934109">
      <w:pPr>
        <w:numPr>
          <w:ilvl w:val="0"/>
          <w:numId w:val="23"/>
        </w:numPr>
        <w:spacing w:before="100" w:beforeAutospacing="1" w:after="100" w:afterAutospacing="1"/>
        <w:jc w:val="both"/>
        <w:rPr>
          <w:rFonts w:eastAsia="Times New Roman" w:cs="Times New Roman"/>
          <w:color w:val="000000" w:themeColor="text1"/>
          <w:sz w:val="22"/>
          <w:szCs w:val="22"/>
          <w:lang w:eastAsia="en-GB"/>
        </w:rPr>
      </w:pPr>
      <w:r w:rsidRPr="00AB55B7">
        <w:rPr>
          <w:rFonts w:eastAsia="Times New Roman" w:cs="Times New Roman"/>
          <w:color w:val="000000" w:themeColor="text1"/>
          <w:sz w:val="22"/>
          <w:szCs w:val="22"/>
          <w:lang w:eastAsia="en-GB"/>
        </w:rPr>
        <w:t>Outreach, recruitment and other volunteering activities</w:t>
      </w:r>
    </w:p>
    <w:p w14:paraId="1C53D58C" w14:textId="77777777" w:rsidR="00934109" w:rsidRPr="00AB55B7" w:rsidRDefault="00934109" w:rsidP="00934109">
      <w:pPr>
        <w:numPr>
          <w:ilvl w:val="0"/>
          <w:numId w:val="23"/>
        </w:numPr>
        <w:spacing w:before="100" w:beforeAutospacing="1" w:after="100" w:afterAutospacing="1"/>
        <w:jc w:val="both"/>
        <w:rPr>
          <w:rFonts w:eastAsia="Times New Roman" w:cs="Times New Roman"/>
          <w:color w:val="000000" w:themeColor="text1"/>
          <w:sz w:val="22"/>
          <w:szCs w:val="22"/>
          <w:lang w:eastAsia="en-GB"/>
        </w:rPr>
      </w:pPr>
      <w:r w:rsidRPr="00AB55B7">
        <w:rPr>
          <w:rFonts w:eastAsia="Times New Roman" w:cs="Times New Roman"/>
          <w:color w:val="000000" w:themeColor="text1"/>
          <w:sz w:val="22"/>
          <w:szCs w:val="22"/>
          <w:lang w:eastAsia="en-GB"/>
        </w:rPr>
        <w:t>Supervising children, young people or vulnerable adults who are studying or on placement at the University</w:t>
      </w:r>
    </w:p>
    <w:p w14:paraId="57342A15" w14:textId="77777777" w:rsidR="00934109" w:rsidRPr="00AB55B7" w:rsidRDefault="00934109" w:rsidP="00934109">
      <w:pPr>
        <w:numPr>
          <w:ilvl w:val="0"/>
          <w:numId w:val="23"/>
        </w:numPr>
        <w:spacing w:before="100" w:beforeAutospacing="1" w:after="100" w:afterAutospacing="1"/>
        <w:jc w:val="both"/>
        <w:rPr>
          <w:rFonts w:eastAsia="Times New Roman" w:cs="Times New Roman"/>
          <w:color w:val="000000" w:themeColor="text1"/>
          <w:sz w:val="22"/>
          <w:szCs w:val="22"/>
          <w:lang w:eastAsia="en-GB"/>
        </w:rPr>
      </w:pPr>
      <w:r w:rsidRPr="00AB55B7">
        <w:rPr>
          <w:rFonts w:eastAsia="Times New Roman" w:cs="Times New Roman"/>
          <w:color w:val="000000" w:themeColor="text1"/>
          <w:sz w:val="22"/>
          <w:szCs w:val="22"/>
          <w:lang w:eastAsia="en-GB"/>
        </w:rPr>
        <w:t>Working with children, young people or vulnerable adults in the course of study or work placements organised by the University</w:t>
      </w:r>
    </w:p>
    <w:p w14:paraId="073F59C0" w14:textId="77777777" w:rsidR="00934109" w:rsidRPr="00AB55B7" w:rsidRDefault="00934109" w:rsidP="00934109">
      <w:pPr>
        <w:numPr>
          <w:ilvl w:val="0"/>
          <w:numId w:val="23"/>
        </w:numPr>
        <w:spacing w:before="100" w:beforeAutospacing="1" w:after="100" w:afterAutospacing="1"/>
        <w:jc w:val="both"/>
        <w:rPr>
          <w:rFonts w:eastAsia="Times New Roman" w:cs="Times New Roman"/>
          <w:color w:val="000000" w:themeColor="text1"/>
          <w:sz w:val="22"/>
          <w:szCs w:val="22"/>
          <w:lang w:eastAsia="en-GB"/>
        </w:rPr>
      </w:pPr>
      <w:r w:rsidRPr="00AB55B7">
        <w:rPr>
          <w:rFonts w:eastAsia="Times New Roman" w:cs="Times New Roman"/>
          <w:color w:val="000000" w:themeColor="text1"/>
          <w:sz w:val="22"/>
          <w:szCs w:val="22"/>
          <w:lang w:eastAsia="en-GB"/>
        </w:rPr>
        <w:t>Participating in or running events taking place on University property</w:t>
      </w:r>
    </w:p>
    <w:p w14:paraId="0BB5C3CE" w14:textId="638EDE82" w:rsidR="00934109" w:rsidRPr="00F10907" w:rsidRDefault="00934109" w:rsidP="00934109">
      <w:pPr>
        <w:numPr>
          <w:ilvl w:val="0"/>
          <w:numId w:val="23"/>
        </w:numPr>
        <w:spacing w:before="100" w:beforeAutospacing="1" w:after="100" w:afterAutospacing="1"/>
        <w:jc w:val="both"/>
        <w:rPr>
          <w:rFonts w:eastAsia="Times New Roman" w:cs="Times New Roman"/>
          <w:color w:val="000000" w:themeColor="text1"/>
          <w:sz w:val="22"/>
          <w:szCs w:val="22"/>
          <w:lang w:eastAsia="en-GB"/>
        </w:rPr>
      </w:pPr>
      <w:r w:rsidRPr="00AB55B7">
        <w:rPr>
          <w:rFonts w:eastAsia="Times New Roman" w:cs="Times New Roman"/>
          <w:color w:val="000000" w:themeColor="text1"/>
          <w:sz w:val="22"/>
          <w:szCs w:val="22"/>
          <w:lang w:eastAsia="en-GB"/>
        </w:rPr>
        <w:t>Providing services such as those delivered by the University nursery</w:t>
      </w:r>
    </w:p>
    <w:p w14:paraId="619689B5" w14:textId="154F2870" w:rsidR="00934109" w:rsidRPr="00483EFF" w:rsidRDefault="00483EFF" w:rsidP="009E28D7">
      <w:pPr>
        <w:jc w:val="both"/>
        <w:rPr>
          <w:rFonts w:eastAsia="Times New Roman" w:cs="Times New Roman"/>
          <w:b/>
          <w:bCs/>
          <w:color w:val="000000" w:themeColor="text1"/>
          <w:sz w:val="22"/>
          <w:szCs w:val="22"/>
          <w:lang w:eastAsia="en-GB"/>
        </w:rPr>
      </w:pPr>
      <w:r w:rsidRPr="00483EFF">
        <w:rPr>
          <w:rFonts w:eastAsia="Times New Roman" w:cs="Times New Roman"/>
          <w:b/>
          <w:bCs/>
          <w:color w:val="000000" w:themeColor="text1"/>
          <w:sz w:val="22"/>
          <w:szCs w:val="22"/>
          <w:lang w:eastAsia="en-GB"/>
        </w:rPr>
        <w:t>Policy Statement</w:t>
      </w:r>
    </w:p>
    <w:p w14:paraId="7714088F" w14:textId="77777777" w:rsidR="00483EFF" w:rsidRPr="00F10907" w:rsidRDefault="00483EFF" w:rsidP="00483EFF">
      <w:pPr>
        <w:pStyle w:val="NormalWeb"/>
        <w:jc w:val="both"/>
        <w:rPr>
          <w:rFonts w:asciiTheme="minorHAnsi" w:hAnsiTheme="minorHAnsi"/>
          <w:color w:val="000000" w:themeColor="text1"/>
          <w:sz w:val="22"/>
          <w:szCs w:val="22"/>
        </w:rPr>
      </w:pPr>
      <w:r w:rsidRPr="00F10907">
        <w:rPr>
          <w:rFonts w:asciiTheme="minorHAnsi" w:hAnsiTheme="minorHAnsi"/>
          <w:color w:val="000000" w:themeColor="text1"/>
          <w:sz w:val="22"/>
          <w:szCs w:val="22"/>
        </w:rPr>
        <w:t>The University is committed to providing a welcoming, inspiring and safe environment for all.  To meet its commitments to safeguarding, it will:</w:t>
      </w:r>
    </w:p>
    <w:p w14:paraId="56995062" w14:textId="0E0CDC84" w:rsidR="00483EFF" w:rsidRPr="00F10907" w:rsidRDefault="00483EFF" w:rsidP="00483EFF">
      <w:pPr>
        <w:numPr>
          <w:ilvl w:val="0"/>
          <w:numId w:val="24"/>
        </w:numPr>
        <w:spacing w:before="100" w:beforeAutospacing="1" w:after="100" w:afterAutospacing="1"/>
        <w:jc w:val="both"/>
        <w:rPr>
          <w:color w:val="000000" w:themeColor="text1"/>
          <w:sz w:val="22"/>
          <w:szCs w:val="22"/>
        </w:rPr>
      </w:pPr>
      <w:r w:rsidRPr="00F10907">
        <w:rPr>
          <w:color w:val="000000" w:themeColor="text1"/>
          <w:sz w:val="22"/>
          <w:szCs w:val="22"/>
        </w:rPr>
        <w:t>Recruit staff and volunteers safely, taking up references and ensuring that those who carry out “regulated work” with children or “regulated work” with a protected adult as defined by the relevant act are members of the</w:t>
      </w:r>
      <w:r w:rsidRPr="00F10907">
        <w:rPr>
          <w:rStyle w:val="apple-converted-space"/>
          <w:color w:val="000000" w:themeColor="text1"/>
          <w:sz w:val="22"/>
          <w:szCs w:val="22"/>
        </w:rPr>
        <w:t> </w:t>
      </w:r>
      <w:r w:rsidRPr="00F10907">
        <w:rPr>
          <w:color w:val="000000" w:themeColor="text1"/>
          <w:sz w:val="22"/>
          <w:szCs w:val="22"/>
        </w:rPr>
        <w:t>PVG Scheme.</w:t>
      </w:r>
    </w:p>
    <w:p w14:paraId="52AD91F2" w14:textId="710DB17D" w:rsidR="00483EFF" w:rsidRPr="00F10907" w:rsidRDefault="00483EFF" w:rsidP="00483EFF">
      <w:pPr>
        <w:numPr>
          <w:ilvl w:val="0"/>
          <w:numId w:val="24"/>
        </w:numPr>
        <w:spacing w:before="100" w:beforeAutospacing="1" w:after="100" w:afterAutospacing="1"/>
        <w:jc w:val="both"/>
        <w:rPr>
          <w:color w:val="000000" w:themeColor="text1"/>
          <w:sz w:val="22"/>
          <w:szCs w:val="22"/>
        </w:rPr>
      </w:pPr>
      <w:r w:rsidRPr="00F10907">
        <w:rPr>
          <w:color w:val="000000" w:themeColor="text1"/>
          <w:sz w:val="22"/>
          <w:szCs w:val="22"/>
        </w:rPr>
        <w:t>Ensure that students who are accepted onto relevant undergraduate and postgraduate degrees (i.e. Nursing and Education) obtain a satisfactory</w:t>
      </w:r>
      <w:r w:rsidRPr="00F10907">
        <w:rPr>
          <w:rStyle w:val="apple-converted-space"/>
          <w:color w:val="000000" w:themeColor="text1"/>
          <w:sz w:val="22"/>
          <w:szCs w:val="22"/>
        </w:rPr>
        <w:t> </w:t>
      </w:r>
      <w:r w:rsidRPr="00F10907">
        <w:rPr>
          <w:color w:val="000000" w:themeColor="text1"/>
          <w:sz w:val="22"/>
          <w:szCs w:val="22"/>
        </w:rPr>
        <w:t>PVG Scheme</w:t>
      </w:r>
      <w:r w:rsidRPr="00F10907">
        <w:rPr>
          <w:rStyle w:val="apple-converted-space"/>
          <w:color w:val="000000" w:themeColor="text1"/>
          <w:sz w:val="22"/>
          <w:szCs w:val="22"/>
        </w:rPr>
        <w:t> </w:t>
      </w:r>
      <w:r w:rsidRPr="00F10907">
        <w:rPr>
          <w:color w:val="000000" w:themeColor="text1"/>
          <w:sz w:val="22"/>
          <w:szCs w:val="22"/>
        </w:rPr>
        <w:t>membership.</w:t>
      </w:r>
    </w:p>
    <w:p w14:paraId="67C4E2A7" w14:textId="77777777" w:rsidR="00483EFF" w:rsidRPr="00F10907" w:rsidRDefault="00483EFF" w:rsidP="00483EFF">
      <w:pPr>
        <w:numPr>
          <w:ilvl w:val="0"/>
          <w:numId w:val="24"/>
        </w:numPr>
        <w:spacing w:before="100" w:beforeAutospacing="1" w:after="100" w:afterAutospacing="1"/>
        <w:jc w:val="both"/>
        <w:rPr>
          <w:color w:val="000000" w:themeColor="text1"/>
          <w:sz w:val="22"/>
          <w:szCs w:val="22"/>
        </w:rPr>
      </w:pPr>
      <w:r w:rsidRPr="00F10907">
        <w:rPr>
          <w:color w:val="000000" w:themeColor="text1"/>
          <w:sz w:val="22"/>
          <w:szCs w:val="22"/>
        </w:rPr>
        <w:t>Provide clear and simple guidance for those who engage with children as volunteers or in support of the University’s outreach and recruitment activities.</w:t>
      </w:r>
    </w:p>
    <w:p w14:paraId="07381689" w14:textId="77777777" w:rsidR="00483EFF" w:rsidRPr="00F10907" w:rsidRDefault="00483EFF" w:rsidP="00483EFF">
      <w:pPr>
        <w:numPr>
          <w:ilvl w:val="0"/>
          <w:numId w:val="24"/>
        </w:numPr>
        <w:spacing w:before="100" w:beforeAutospacing="1" w:after="100" w:afterAutospacing="1"/>
        <w:jc w:val="both"/>
        <w:rPr>
          <w:color w:val="000000" w:themeColor="text1"/>
          <w:sz w:val="22"/>
          <w:szCs w:val="22"/>
        </w:rPr>
      </w:pPr>
      <w:r w:rsidRPr="00F10907">
        <w:rPr>
          <w:color w:val="000000" w:themeColor="text1"/>
          <w:sz w:val="22"/>
          <w:szCs w:val="22"/>
        </w:rPr>
        <w:t>Ensure that staff and students understand their responsibilities and that they are aware of the procedure they should follow if they suspect a child, young person or vulnerable adult is experiencing, or at risk of experiencing, harm.</w:t>
      </w:r>
    </w:p>
    <w:p w14:paraId="0DC52E89" w14:textId="77777777" w:rsidR="00483EFF" w:rsidRPr="00F10907" w:rsidRDefault="00483EFF" w:rsidP="00483EFF">
      <w:pPr>
        <w:numPr>
          <w:ilvl w:val="0"/>
          <w:numId w:val="24"/>
        </w:numPr>
        <w:spacing w:before="100" w:beforeAutospacing="1" w:after="100" w:afterAutospacing="1"/>
        <w:jc w:val="both"/>
        <w:rPr>
          <w:color w:val="000000" w:themeColor="text1"/>
          <w:sz w:val="22"/>
          <w:szCs w:val="22"/>
        </w:rPr>
      </w:pPr>
      <w:r w:rsidRPr="00F10907">
        <w:rPr>
          <w:color w:val="000000" w:themeColor="text1"/>
          <w:sz w:val="22"/>
          <w:szCs w:val="22"/>
        </w:rPr>
        <w:t>Ensure that staff and students are trained appropriately and therefore able to discharge their safeguarding duties.</w:t>
      </w:r>
    </w:p>
    <w:p w14:paraId="6096EA0D" w14:textId="44D60975" w:rsidR="00483EFF" w:rsidRPr="00F10907" w:rsidRDefault="00483EFF" w:rsidP="00483EFF">
      <w:pPr>
        <w:numPr>
          <w:ilvl w:val="0"/>
          <w:numId w:val="24"/>
        </w:numPr>
        <w:spacing w:before="100" w:beforeAutospacing="1" w:after="100" w:afterAutospacing="1"/>
        <w:jc w:val="both"/>
        <w:rPr>
          <w:color w:val="000000" w:themeColor="text1"/>
          <w:sz w:val="22"/>
          <w:szCs w:val="22"/>
        </w:rPr>
      </w:pPr>
      <w:r w:rsidRPr="00F10907">
        <w:rPr>
          <w:color w:val="000000" w:themeColor="text1"/>
          <w:sz w:val="22"/>
          <w:szCs w:val="22"/>
        </w:rPr>
        <w:t>Ensure that members of staff are aware of the required standards of conduct, as set out in the</w:t>
      </w:r>
      <w:r w:rsidRPr="00F10907">
        <w:rPr>
          <w:rStyle w:val="apple-converted-space"/>
          <w:color w:val="000000" w:themeColor="text1"/>
          <w:sz w:val="22"/>
          <w:szCs w:val="22"/>
        </w:rPr>
        <w:t xml:space="preserve"> Respect </w:t>
      </w:r>
      <w:r w:rsidRPr="00F10907">
        <w:rPr>
          <w:color w:val="000000" w:themeColor="text1"/>
          <w:sz w:val="22"/>
          <w:szCs w:val="22"/>
        </w:rPr>
        <w:t>at Study and Work Policy</w:t>
      </w:r>
      <w:r w:rsidRPr="00F10907">
        <w:rPr>
          <w:rStyle w:val="apple-converted-space"/>
          <w:color w:val="000000" w:themeColor="text1"/>
          <w:sz w:val="22"/>
          <w:szCs w:val="22"/>
        </w:rPr>
        <w:t> </w:t>
      </w:r>
      <w:r w:rsidRPr="00F10907">
        <w:rPr>
          <w:color w:val="000000" w:themeColor="text1"/>
          <w:sz w:val="22"/>
          <w:szCs w:val="22"/>
        </w:rPr>
        <w:t xml:space="preserve">and when applicable refer matters to be considered under the </w:t>
      </w:r>
      <w:r w:rsidR="00F10907">
        <w:rPr>
          <w:color w:val="000000" w:themeColor="text1"/>
          <w:sz w:val="22"/>
          <w:szCs w:val="22"/>
        </w:rPr>
        <w:t xml:space="preserve">Code of Student Discipline </w:t>
      </w:r>
      <w:r w:rsidRPr="00F10907">
        <w:rPr>
          <w:color w:val="000000" w:themeColor="text1"/>
          <w:sz w:val="22"/>
          <w:szCs w:val="22"/>
        </w:rPr>
        <w:t>or staff Disciplinary Procedure.</w:t>
      </w:r>
    </w:p>
    <w:p w14:paraId="189DDBFA" w14:textId="77777777" w:rsidR="00483EFF" w:rsidRPr="00F10907" w:rsidRDefault="00483EFF" w:rsidP="00483EFF">
      <w:pPr>
        <w:numPr>
          <w:ilvl w:val="0"/>
          <w:numId w:val="24"/>
        </w:numPr>
        <w:spacing w:before="100" w:beforeAutospacing="1" w:after="100" w:afterAutospacing="1"/>
        <w:jc w:val="both"/>
        <w:rPr>
          <w:color w:val="000000" w:themeColor="text1"/>
          <w:sz w:val="22"/>
          <w:szCs w:val="22"/>
        </w:rPr>
      </w:pPr>
      <w:r w:rsidRPr="00F10907">
        <w:rPr>
          <w:color w:val="000000" w:themeColor="text1"/>
          <w:sz w:val="22"/>
          <w:szCs w:val="22"/>
        </w:rPr>
        <w:t>Work with relevant external authorities to prevent individuals from being drawn into potential extremism and terrorist activities.</w:t>
      </w:r>
    </w:p>
    <w:p w14:paraId="7B0CC4D5" w14:textId="77777777" w:rsidR="00483EFF" w:rsidRPr="00F10907" w:rsidRDefault="00483EFF" w:rsidP="00483EFF">
      <w:pPr>
        <w:numPr>
          <w:ilvl w:val="0"/>
          <w:numId w:val="24"/>
        </w:numPr>
        <w:spacing w:before="100" w:beforeAutospacing="1" w:after="100" w:afterAutospacing="1"/>
        <w:jc w:val="both"/>
        <w:rPr>
          <w:color w:val="000000" w:themeColor="text1"/>
          <w:sz w:val="22"/>
          <w:szCs w:val="22"/>
        </w:rPr>
      </w:pPr>
      <w:r w:rsidRPr="00F10907">
        <w:rPr>
          <w:color w:val="000000" w:themeColor="text1"/>
          <w:sz w:val="22"/>
          <w:szCs w:val="22"/>
        </w:rPr>
        <w:t>Develop and implement coherent, supportive and survivor-led polices regarding gender-based violence and sexual harassment.</w:t>
      </w:r>
    </w:p>
    <w:p w14:paraId="33E8165E" w14:textId="20BF610F" w:rsidR="00483EFF" w:rsidRDefault="00483EFF" w:rsidP="00483EFF">
      <w:pPr>
        <w:numPr>
          <w:ilvl w:val="0"/>
          <w:numId w:val="24"/>
        </w:numPr>
        <w:spacing w:before="100" w:beforeAutospacing="1" w:after="100" w:afterAutospacing="1"/>
        <w:jc w:val="both"/>
        <w:rPr>
          <w:color w:val="000000" w:themeColor="text1"/>
          <w:sz w:val="22"/>
          <w:szCs w:val="22"/>
        </w:rPr>
      </w:pPr>
      <w:r w:rsidRPr="000F75C9">
        <w:rPr>
          <w:color w:val="000000" w:themeColor="text1"/>
          <w:sz w:val="22"/>
          <w:szCs w:val="22"/>
        </w:rPr>
        <w:t>E</w:t>
      </w:r>
      <w:r w:rsidR="000F75C9" w:rsidRPr="000F75C9">
        <w:rPr>
          <w:color w:val="000000" w:themeColor="text1"/>
          <w:sz w:val="22"/>
          <w:szCs w:val="22"/>
        </w:rPr>
        <w:t>nsure that the on-campus kindergarten</w:t>
      </w:r>
      <w:r w:rsidR="000F75C9">
        <w:rPr>
          <w:color w:val="000000" w:themeColor="text1"/>
          <w:sz w:val="22"/>
          <w:szCs w:val="22"/>
        </w:rPr>
        <w:t xml:space="preserve"> is covered by a specialist</w:t>
      </w:r>
      <w:r w:rsidRPr="000F75C9">
        <w:rPr>
          <w:color w:val="000000" w:themeColor="text1"/>
          <w:sz w:val="22"/>
          <w:szCs w:val="22"/>
        </w:rPr>
        <w:t>, comprehensive safeguarding policy and procedure.</w:t>
      </w:r>
    </w:p>
    <w:p w14:paraId="68FB486D" w14:textId="1E00514B" w:rsidR="00A667CD" w:rsidRPr="00693177" w:rsidRDefault="004A3F84" w:rsidP="00483EFF">
      <w:pPr>
        <w:numPr>
          <w:ilvl w:val="0"/>
          <w:numId w:val="24"/>
        </w:numPr>
        <w:spacing w:before="100" w:beforeAutospacing="1" w:after="100" w:afterAutospacing="1"/>
        <w:jc w:val="both"/>
        <w:rPr>
          <w:color w:val="000000" w:themeColor="text1"/>
          <w:sz w:val="22"/>
          <w:szCs w:val="22"/>
        </w:rPr>
      </w:pPr>
      <w:r w:rsidRPr="00693177">
        <w:rPr>
          <w:color w:val="000000" w:themeColor="text1"/>
          <w:sz w:val="22"/>
          <w:szCs w:val="22"/>
        </w:rPr>
        <w:t>P</w:t>
      </w:r>
      <w:r w:rsidR="00A667CD" w:rsidRPr="00693177">
        <w:rPr>
          <w:color w:val="000000" w:themeColor="text1"/>
          <w:sz w:val="22"/>
          <w:szCs w:val="22"/>
        </w:rPr>
        <w:t xml:space="preserve">rotect the welfare of </w:t>
      </w:r>
      <w:r w:rsidRPr="00693177">
        <w:rPr>
          <w:color w:val="000000" w:themeColor="text1"/>
          <w:sz w:val="22"/>
          <w:szCs w:val="22"/>
        </w:rPr>
        <w:t>adults</w:t>
      </w:r>
      <w:r w:rsidR="00A667CD" w:rsidRPr="00693177">
        <w:rPr>
          <w:color w:val="000000" w:themeColor="text1"/>
          <w:sz w:val="22"/>
          <w:szCs w:val="22"/>
        </w:rPr>
        <w:t xml:space="preserve"> who are unable to make decisions for themselves because of a mental disorder or an inability to communicate </w:t>
      </w:r>
      <w:r w:rsidRPr="00693177">
        <w:rPr>
          <w:color w:val="000000" w:themeColor="text1"/>
          <w:sz w:val="22"/>
          <w:szCs w:val="22"/>
        </w:rPr>
        <w:t>in accordance with provisions in the Adults with Incapacity (Scotland) Act 2000.</w:t>
      </w:r>
    </w:p>
    <w:p w14:paraId="69AED8B5" w14:textId="411698FC" w:rsidR="00483EFF" w:rsidRPr="00F10907" w:rsidRDefault="00483EFF" w:rsidP="00483EFF">
      <w:pPr>
        <w:numPr>
          <w:ilvl w:val="0"/>
          <w:numId w:val="24"/>
        </w:numPr>
        <w:spacing w:before="100" w:beforeAutospacing="1" w:after="100" w:afterAutospacing="1"/>
        <w:jc w:val="both"/>
        <w:rPr>
          <w:color w:val="000000" w:themeColor="text1"/>
          <w:sz w:val="22"/>
          <w:szCs w:val="22"/>
        </w:rPr>
      </w:pPr>
      <w:r w:rsidRPr="00F10907">
        <w:rPr>
          <w:color w:val="000000" w:themeColor="text1"/>
          <w:sz w:val="22"/>
          <w:szCs w:val="22"/>
        </w:rPr>
        <w:t>Where necessary, report concerns to the relevant parties, involving parents/carers appropriately (see</w:t>
      </w:r>
      <w:r w:rsidRPr="00F10907">
        <w:rPr>
          <w:rStyle w:val="apple-converted-space"/>
          <w:color w:val="000000" w:themeColor="text1"/>
          <w:sz w:val="22"/>
          <w:szCs w:val="22"/>
        </w:rPr>
        <w:t> </w:t>
      </w:r>
      <w:r w:rsidRPr="00F10907">
        <w:rPr>
          <w:color w:val="000000" w:themeColor="text1"/>
          <w:sz w:val="22"/>
          <w:szCs w:val="22"/>
        </w:rPr>
        <w:t>Appendix 2), with due regard to the relevant legislation, including:</w:t>
      </w:r>
    </w:p>
    <w:p w14:paraId="73BC794F" w14:textId="77777777" w:rsidR="00483EFF" w:rsidRPr="00F10907" w:rsidRDefault="00483EFF" w:rsidP="00483EFF">
      <w:pPr>
        <w:numPr>
          <w:ilvl w:val="1"/>
          <w:numId w:val="25"/>
        </w:numPr>
        <w:spacing w:before="100" w:beforeAutospacing="1" w:after="100" w:afterAutospacing="1"/>
        <w:jc w:val="both"/>
        <w:rPr>
          <w:color w:val="000000" w:themeColor="text1"/>
          <w:sz w:val="22"/>
          <w:szCs w:val="22"/>
        </w:rPr>
      </w:pPr>
      <w:r w:rsidRPr="00F10907">
        <w:rPr>
          <w:color w:val="000000" w:themeColor="text1"/>
          <w:sz w:val="22"/>
          <w:szCs w:val="22"/>
        </w:rPr>
        <w:t>the Protection of Vulnerable Groups (Scotland) Act 2007), and</w:t>
      </w:r>
    </w:p>
    <w:p w14:paraId="2086B893" w14:textId="77777777" w:rsidR="00483EFF" w:rsidRPr="00F10907" w:rsidRDefault="00483EFF" w:rsidP="00483EFF">
      <w:pPr>
        <w:numPr>
          <w:ilvl w:val="1"/>
          <w:numId w:val="25"/>
        </w:numPr>
        <w:spacing w:before="100" w:beforeAutospacing="1" w:after="100" w:afterAutospacing="1"/>
        <w:jc w:val="both"/>
        <w:rPr>
          <w:color w:val="000000" w:themeColor="text1"/>
          <w:sz w:val="22"/>
          <w:szCs w:val="22"/>
        </w:rPr>
      </w:pPr>
      <w:r w:rsidRPr="00F10907">
        <w:rPr>
          <w:color w:val="000000" w:themeColor="text1"/>
          <w:sz w:val="22"/>
          <w:szCs w:val="22"/>
        </w:rPr>
        <w:lastRenderedPageBreak/>
        <w:t xml:space="preserve">the duty to prevent students from being drawn into terrorism described in Section 26 of the </w:t>
      </w:r>
      <w:proofErr w:type="gramStart"/>
      <w:r w:rsidRPr="00F10907">
        <w:rPr>
          <w:color w:val="000000" w:themeColor="text1"/>
          <w:sz w:val="22"/>
          <w:szCs w:val="22"/>
        </w:rPr>
        <w:t>Counter-Terrorism</w:t>
      </w:r>
      <w:proofErr w:type="gramEnd"/>
      <w:r w:rsidRPr="00F10907">
        <w:rPr>
          <w:color w:val="000000" w:themeColor="text1"/>
          <w:sz w:val="22"/>
          <w:szCs w:val="22"/>
        </w:rPr>
        <w:t xml:space="preserve"> and Security Act (2015).</w:t>
      </w:r>
    </w:p>
    <w:p w14:paraId="6B639007" w14:textId="77777777" w:rsidR="00483EFF" w:rsidRPr="00F10907" w:rsidRDefault="00483EFF" w:rsidP="00483EFF">
      <w:pPr>
        <w:pStyle w:val="default"/>
        <w:jc w:val="both"/>
        <w:rPr>
          <w:rFonts w:asciiTheme="minorHAnsi" w:hAnsiTheme="minorHAnsi"/>
          <w:color w:val="000000" w:themeColor="text1"/>
          <w:sz w:val="22"/>
          <w:szCs w:val="22"/>
        </w:rPr>
      </w:pPr>
      <w:r w:rsidRPr="00F10907">
        <w:rPr>
          <w:rFonts w:asciiTheme="minorHAnsi" w:hAnsiTheme="minorHAnsi"/>
          <w:color w:val="000000" w:themeColor="text1"/>
          <w:sz w:val="22"/>
          <w:szCs w:val="22"/>
        </w:rPr>
        <w:t>Where members of the University community are working, studying or participating in events within a partner setting (e.g. an external school), the partner’s Safeguarding (or equivalent) policy and reporting procedures should normally be followed.  However, if for any reason these prove to be ineffective, the University’s reporting procedure should be followed.</w:t>
      </w:r>
    </w:p>
    <w:p w14:paraId="18CF0E48" w14:textId="1AF7C85A" w:rsidR="00483EFF" w:rsidRPr="00F10907" w:rsidRDefault="00483EFF" w:rsidP="00F10907">
      <w:pPr>
        <w:pStyle w:val="default"/>
        <w:jc w:val="both"/>
        <w:rPr>
          <w:rFonts w:asciiTheme="minorHAnsi" w:hAnsiTheme="minorHAnsi"/>
          <w:color w:val="000000" w:themeColor="text1"/>
          <w:sz w:val="22"/>
          <w:szCs w:val="22"/>
        </w:rPr>
      </w:pPr>
      <w:r w:rsidRPr="00F10907">
        <w:rPr>
          <w:rFonts w:asciiTheme="minorHAnsi" w:hAnsiTheme="minorHAnsi"/>
          <w:color w:val="000000" w:themeColor="text1"/>
          <w:sz w:val="22"/>
          <w:szCs w:val="22"/>
        </w:rPr>
        <w:t>Members of the University community working overseas are required to follow the standard reporting procedures (see</w:t>
      </w:r>
      <w:r w:rsidRPr="00F10907">
        <w:rPr>
          <w:rStyle w:val="apple-converted-space"/>
          <w:rFonts w:asciiTheme="minorHAnsi" w:hAnsiTheme="minorHAnsi"/>
          <w:color w:val="000000" w:themeColor="text1"/>
          <w:sz w:val="22"/>
          <w:szCs w:val="22"/>
        </w:rPr>
        <w:t> </w:t>
      </w:r>
      <w:hyperlink r:id="rId9" w:history="1">
        <w:r w:rsidRPr="00F10907">
          <w:rPr>
            <w:rStyle w:val="Hyperlink"/>
            <w:rFonts w:asciiTheme="minorHAnsi" w:hAnsiTheme="minorHAnsi"/>
            <w:color w:val="000000" w:themeColor="text1"/>
            <w:sz w:val="22"/>
            <w:szCs w:val="22"/>
            <w:u w:val="none"/>
          </w:rPr>
          <w:t>Appendix 2</w:t>
        </w:r>
      </w:hyperlink>
      <w:r w:rsidRPr="00F10907">
        <w:rPr>
          <w:rFonts w:asciiTheme="minorHAnsi" w:hAnsiTheme="minorHAnsi"/>
          <w:color w:val="000000" w:themeColor="text1"/>
          <w:sz w:val="22"/>
          <w:szCs w:val="22"/>
        </w:rPr>
        <w:t>) if they suspect a child, young person or vulnerable adult is experiencing, or at risk of experiencing, harm.</w:t>
      </w:r>
    </w:p>
    <w:p w14:paraId="507D5FC6" w14:textId="13D82006" w:rsidR="003A2877" w:rsidRPr="003A2877" w:rsidRDefault="003A2877" w:rsidP="003A2877">
      <w:pPr>
        <w:spacing w:before="100" w:beforeAutospacing="1" w:after="100" w:afterAutospacing="1"/>
        <w:rPr>
          <w:rFonts w:eastAsia="Times New Roman" w:cs="Times New Roman"/>
          <w:color w:val="000000" w:themeColor="text1"/>
          <w:sz w:val="22"/>
          <w:szCs w:val="22"/>
          <w:lang w:eastAsia="en-GB"/>
        </w:rPr>
      </w:pPr>
      <w:r w:rsidRPr="003A2877">
        <w:rPr>
          <w:rFonts w:eastAsia="Times New Roman" w:cs="Arial"/>
          <w:b/>
          <w:bCs/>
          <w:color w:val="000000" w:themeColor="text1"/>
          <w:sz w:val="22"/>
          <w:szCs w:val="22"/>
          <w:lang w:eastAsia="en-GB"/>
        </w:rPr>
        <w:t xml:space="preserve">Introduction and Overview </w:t>
      </w:r>
    </w:p>
    <w:p w14:paraId="74D010A2" w14:textId="57C3057D" w:rsidR="003A2877" w:rsidRPr="003A2877" w:rsidRDefault="003A2877" w:rsidP="00AF7408">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The protection of members of the University community from harm and abuse is a key priority for </w:t>
      </w:r>
      <w:r w:rsidR="00AF7408" w:rsidRPr="00C07076">
        <w:rPr>
          <w:rFonts w:eastAsia="Times New Roman" w:cs="Times New Roman"/>
          <w:color w:val="000000" w:themeColor="text1"/>
          <w:sz w:val="22"/>
          <w:szCs w:val="22"/>
          <w:lang w:eastAsia="en-GB"/>
        </w:rPr>
        <w:t>the University of Stirling</w:t>
      </w:r>
      <w:r w:rsidRPr="003A2877">
        <w:rPr>
          <w:rFonts w:eastAsia="Times New Roman" w:cs="Times New Roman"/>
          <w:color w:val="000000" w:themeColor="text1"/>
          <w:sz w:val="22"/>
          <w:szCs w:val="22"/>
          <w:lang w:eastAsia="en-GB"/>
        </w:rPr>
        <w:t xml:space="preserve">. The University recognises its duty of care and is committed to providing a safe and protected environment for all its students and staff. </w:t>
      </w:r>
    </w:p>
    <w:p w14:paraId="6D1B11A8" w14:textId="77777777" w:rsidR="003A2877" w:rsidRPr="003A2877" w:rsidRDefault="003A2877" w:rsidP="00AF7408">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The University also recognises that within its diverse population there may be people who are vulnerable at any given time. This guidance document outlines the policy and support framework through which the commitment of the University in its obligation to protect children and vulnerable adults who are at risk of harm, abuse, neglect, exploitation, or discrimination is set out. </w:t>
      </w:r>
    </w:p>
    <w:p w14:paraId="66CEEACD" w14:textId="77777777" w:rsidR="003A2877" w:rsidRPr="003A2877" w:rsidRDefault="003A2877" w:rsidP="00AF7408">
      <w:pPr>
        <w:spacing w:before="100" w:beforeAutospacing="1" w:after="100" w:afterAutospacing="1"/>
        <w:jc w:val="both"/>
        <w:rPr>
          <w:rFonts w:eastAsia="Times New Roman" w:cs="Times New Roman"/>
          <w:color w:val="000000" w:themeColor="text1"/>
          <w:sz w:val="22"/>
          <w:szCs w:val="22"/>
          <w:lang w:eastAsia="en-GB"/>
        </w:rPr>
      </w:pPr>
      <w:r w:rsidRPr="00A667CD">
        <w:rPr>
          <w:rFonts w:eastAsia="Times New Roman" w:cs="Times New Roman"/>
          <w:color w:val="000000" w:themeColor="text1"/>
          <w:sz w:val="22"/>
          <w:szCs w:val="22"/>
          <w:lang w:eastAsia="en-GB"/>
        </w:rPr>
        <w:t>Vulnerable adults can be defined as persons over the age of 16 who have a learning or physical disability; a physical or mental illness, chronic or otherwise, including an addiction to alcohol or drugs; or a reduction in physical or mental capacity. It is reasonable for the University to assume that a student is a vulnerable adult when that student is unable to safeguard their personal welfare, property, or financial affairs or may be unable to protect themselves against significant harm or exploitation and is in need of support or attention.</w:t>
      </w:r>
      <w:r w:rsidRPr="003A2877">
        <w:rPr>
          <w:rFonts w:eastAsia="Times New Roman" w:cs="Times New Roman"/>
          <w:color w:val="000000" w:themeColor="text1"/>
          <w:sz w:val="22"/>
          <w:szCs w:val="22"/>
          <w:lang w:eastAsia="en-GB"/>
        </w:rPr>
        <w:t xml:space="preserve"> </w:t>
      </w:r>
    </w:p>
    <w:p w14:paraId="16946519" w14:textId="639FAFE9" w:rsidR="00AF7408" w:rsidRPr="003A2877" w:rsidRDefault="003A2877" w:rsidP="00AF7408">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Under section 3 of the Adult Support and Protection (Scotland) Act 2007, ‘Adults at risk’ are defined as adults over 16 years of age who: </w:t>
      </w:r>
    </w:p>
    <w:p w14:paraId="06378B8D" w14:textId="78CEF959" w:rsidR="003A2877" w:rsidRPr="003A2877" w:rsidRDefault="003A2877" w:rsidP="00AF7408">
      <w:pPr>
        <w:numPr>
          <w:ilvl w:val="0"/>
          <w:numId w:val="5"/>
        </w:num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are unable to safeguard their own well-being, property, rights or other interests;</w:t>
      </w:r>
    </w:p>
    <w:p w14:paraId="1BF1648F" w14:textId="3740D1E7" w:rsidR="003A2877" w:rsidRPr="00C07076" w:rsidRDefault="003A2877" w:rsidP="00AF7408">
      <w:pPr>
        <w:numPr>
          <w:ilvl w:val="0"/>
          <w:numId w:val="5"/>
        </w:num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are at risk of harm; and </w:t>
      </w:r>
    </w:p>
    <w:p w14:paraId="4E8A7CD1" w14:textId="4FB5DE83" w:rsidR="003A2877" w:rsidRPr="003A2877" w:rsidRDefault="003A2877" w:rsidP="00AF7408">
      <w:pPr>
        <w:numPr>
          <w:ilvl w:val="0"/>
          <w:numId w:val="5"/>
        </w:num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are affected by disability, mental disorder, illness or physical or mental infirmity, that means an individual(s) are more vulnerable to being harmed than adults who are not so affected </w:t>
      </w:r>
    </w:p>
    <w:p w14:paraId="31E333B8" w14:textId="77777777" w:rsidR="003A2877" w:rsidRPr="003A2877" w:rsidRDefault="003A2877" w:rsidP="00AF7408">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All three elements of the definition must be met, and the presence of a particular condition does not automatically mean an adult is an ‘adult at risk’ or a ‘vulnerable adult’. </w:t>
      </w:r>
    </w:p>
    <w:p w14:paraId="7443F2DB" w14:textId="77777777" w:rsidR="003A2877" w:rsidRPr="003A2877" w:rsidRDefault="003A2877" w:rsidP="00AF7408">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A person may have a disability, physical and/or mental health problem and be able to safeguard their well-being and interests. It is the whole of an adult’s particular circumstances which can combine to make them more vulnerable to harm than others. </w:t>
      </w:r>
    </w:p>
    <w:p w14:paraId="6DC8B3AB" w14:textId="77777777" w:rsidR="003A2877" w:rsidRPr="003A2877" w:rsidRDefault="003A2877" w:rsidP="00AF7408">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It is recognised that members of the University community may come into contact with or have oversight of children and vulnerable adults, including: students either whilst studying or on placement; contact through the University’s range of student services or other University facilities (e.g. accommodation, catering or sports etc.); summer schools and other recruitment or widening participation activities; field trips; outreach activities; events taking place on University property. </w:t>
      </w:r>
    </w:p>
    <w:p w14:paraId="47A1878E" w14:textId="77777777" w:rsidR="003A2877" w:rsidRPr="003A2877" w:rsidRDefault="003A2877" w:rsidP="00AF7408">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lastRenderedPageBreak/>
        <w:t xml:space="preserve">The policies, procedures and support arrangements which protect and safeguard the University community and particularly children and vulnerable adults from harm and abuse are outlined below. </w:t>
      </w:r>
    </w:p>
    <w:p w14:paraId="1ADA23BC" w14:textId="77777777" w:rsidR="003A2877" w:rsidRPr="003A2877" w:rsidRDefault="003A2877" w:rsidP="00AF7408">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These policies, procedures and arrangements provide a framework which aims to: </w:t>
      </w:r>
    </w:p>
    <w:p w14:paraId="3D99B246" w14:textId="77777777" w:rsidR="003A2877" w:rsidRPr="003A2877" w:rsidRDefault="003A2877" w:rsidP="00AF7408">
      <w:pPr>
        <w:numPr>
          <w:ilvl w:val="0"/>
          <w:numId w:val="6"/>
        </w:numPr>
        <w:spacing w:before="100" w:beforeAutospacing="1" w:after="100" w:afterAutospacing="1"/>
        <w:ind w:right="52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promote a culture of safeguarding, by ‘protecting people's health, wellbeing and human rights, and enabling them to live free from harm, abuse and neglect’; </w:t>
      </w:r>
    </w:p>
    <w:p w14:paraId="4C58EC23" w14:textId="77777777" w:rsidR="003A2877" w:rsidRPr="003A2877" w:rsidRDefault="003A2877" w:rsidP="00AF7408">
      <w:pPr>
        <w:numPr>
          <w:ilvl w:val="0"/>
          <w:numId w:val="6"/>
        </w:numPr>
        <w:spacing w:before="100" w:beforeAutospacing="1" w:after="100" w:afterAutospacing="1"/>
        <w:ind w:right="52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aid protection through disclosure (criminal records) checks of staff, appropriate to the legal context that determines who can have disclosure and PVG (Protection of Vulnerable Groups) checks; </w:t>
      </w:r>
    </w:p>
    <w:p w14:paraId="0A67EA36" w14:textId="77777777" w:rsidR="003A2877" w:rsidRPr="003A2877" w:rsidRDefault="003A2877" w:rsidP="00AF7408">
      <w:pPr>
        <w:numPr>
          <w:ilvl w:val="0"/>
          <w:numId w:val="6"/>
        </w:numPr>
        <w:spacing w:before="100" w:beforeAutospacing="1" w:after="100" w:afterAutospacing="1"/>
        <w:ind w:right="52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identify designated persons with responsibility for children and vulnerable adult protection; </w:t>
      </w:r>
    </w:p>
    <w:p w14:paraId="4F90D7E2" w14:textId="77777777" w:rsidR="003A2877" w:rsidRPr="003A2877" w:rsidRDefault="003A2877" w:rsidP="00AF7408">
      <w:pPr>
        <w:numPr>
          <w:ilvl w:val="0"/>
          <w:numId w:val="6"/>
        </w:numPr>
        <w:spacing w:before="100" w:beforeAutospacing="1" w:after="100" w:afterAutospacing="1"/>
        <w:ind w:right="52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promote a culture in which signs of possible harm, mistreatment, or neglect are recognised and appropriately acted upon; </w:t>
      </w:r>
    </w:p>
    <w:p w14:paraId="02B6D0C6" w14:textId="77777777" w:rsidR="003A2877" w:rsidRPr="003A2877" w:rsidRDefault="003A2877" w:rsidP="00AF7408">
      <w:pPr>
        <w:numPr>
          <w:ilvl w:val="0"/>
          <w:numId w:val="6"/>
        </w:numPr>
        <w:spacing w:before="100" w:beforeAutospacing="1" w:after="100" w:afterAutospacing="1"/>
        <w:ind w:right="52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provide clarity of procedure for those involved, including reporting concerns, recording and communicating information, data protection, risk assessment and confidentiality; </w:t>
      </w:r>
    </w:p>
    <w:p w14:paraId="3A73DCF9" w14:textId="2B409671" w:rsidR="003A2877" w:rsidRPr="003A2877" w:rsidRDefault="003A2877" w:rsidP="00AF7408">
      <w:pPr>
        <w:numPr>
          <w:ilvl w:val="0"/>
          <w:numId w:val="6"/>
        </w:numPr>
        <w:spacing w:before="100" w:beforeAutospacing="1" w:after="100" w:afterAutospacing="1"/>
        <w:ind w:right="52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promote positive collaborative working within the University and with any external agencies involved e.g. Police Scotlan</w:t>
      </w:r>
      <w:r w:rsidR="00C07076" w:rsidRPr="00C07076">
        <w:rPr>
          <w:rFonts w:eastAsia="Times New Roman" w:cs="Times New Roman"/>
          <w:color w:val="000000" w:themeColor="text1"/>
          <w:sz w:val="22"/>
          <w:szCs w:val="22"/>
          <w:lang w:eastAsia="en-GB"/>
        </w:rPr>
        <w:t>d, L</w:t>
      </w:r>
      <w:r w:rsidRPr="003A2877">
        <w:rPr>
          <w:rFonts w:eastAsia="Times New Roman" w:cs="Times New Roman"/>
          <w:color w:val="000000" w:themeColor="text1"/>
          <w:sz w:val="22"/>
          <w:szCs w:val="22"/>
          <w:lang w:eastAsia="en-GB"/>
        </w:rPr>
        <w:t xml:space="preserve">ocal </w:t>
      </w:r>
      <w:r w:rsidR="00C07076" w:rsidRPr="00C07076">
        <w:rPr>
          <w:rFonts w:eastAsia="Times New Roman" w:cs="Times New Roman"/>
          <w:color w:val="000000" w:themeColor="text1"/>
          <w:sz w:val="22"/>
          <w:szCs w:val="22"/>
          <w:lang w:eastAsia="en-GB"/>
        </w:rPr>
        <w:t>A</w:t>
      </w:r>
      <w:r w:rsidRPr="003A2877">
        <w:rPr>
          <w:rFonts w:eastAsia="Times New Roman" w:cs="Times New Roman"/>
          <w:color w:val="000000" w:themeColor="text1"/>
          <w:sz w:val="22"/>
          <w:szCs w:val="22"/>
          <w:lang w:eastAsia="en-GB"/>
        </w:rPr>
        <w:t>uthority</w:t>
      </w:r>
      <w:r w:rsidR="00C07076" w:rsidRPr="00C07076">
        <w:rPr>
          <w:rFonts w:eastAsia="Times New Roman" w:cs="Times New Roman"/>
          <w:color w:val="000000" w:themeColor="text1"/>
          <w:sz w:val="22"/>
          <w:szCs w:val="22"/>
          <w:lang w:eastAsia="en-GB"/>
        </w:rPr>
        <w:t xml:space="preserve"> or</w:t>
      </w:r>
      <w:r w:rsidRPr="003A2877">
        <w:rPr>
          <w:rFonts w:eastAsia="Times New Roman" w:cs="Times New Roman"/>
          <w:color w:val="000000" w:themeColor="text1"/>
          <w:sz w:val="22"/>
          <w:szCs w:val="22"/>
          <w:lang w:eastAsia="en-GB"/>
        </w:rPr>
        <w:t xml:space="preserve"> Health and Social Care where necessary; and </w:t>
      </w:r>
    </w:p>
    <w:p w14:paraId="09F11A46" w14:textId="77777777" w:rsidR="003A2877" w:rsidRPr="003A2877" w:rsidRDefault="003A2877" w:rsidP="00AF7408">
      <w:pPr>
        <w:numPr>
          <w:ilvl w:val="0"/>
          <w:numId w:val="6"/>
        </w:numPr>
        <w:spacing w:before="100" w:beforeAutospacing="1" w:after="100" w:afterAutospacing="1"/>
        <w:ind w:right="52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ensure anyone involved in an abuse case is supported appropriately. </w:t>
      </w:r>
    </w:p>
    <w:p w14:paraId="05B53246" w14:textId="77777777" w:rsidR="00C07076" w:rsidRPr="00C07076" w:rsidRDefault="00C07076" w:rsidP="00C07076">
      <w:pPr>
        <w:spacing w:before="100" w:beforeAutospacing="1" w:after="100" w:afterAutospacing="1"/>
        <w:jc w:val="both"/>
        <w:rPr>
          <w:rFonts w:eastAsia="Times New Roman" w:cs="Times New Roman"/>
          <w:b/>
          <w:bCs/>
          <w:color w:val="000000" w:themeColor="text1"/>
          <w:sz w:val="22"/>
          <w:szCs w:val="22"/>
          <w:lang w:eastAsia="en-GB"/>
        </w:rPr>
      </w:pPr>
      <w:r w:rsidRPr="00C07076">
        <w:rPr>
          <w:rFonts w:eastAsia="Times New Roman" w:cs="Times New Roman"/>
          <w:b/>
          <w:bCs/>
          <w:color w:val="000000" w:themeColor="text1"/>
          <w:sz w:val="22"/>
          <w:szCs w:val="22"/>
          <w:lang w:eastAsia="en-GB"/>
        </w:rPr>
        <w:t xml:space="preserve">Roles and Responsibilities </w:t>
      </w:r>
    </w:p>
    <w:p w14:paraId="13564E9F" w14:textId="5D7FD046" w:rsidR="00C07076" w:rsidRPr="002D15C5" w:rsidRDefault="00C07076" w:rsidP="00C07076">
      <w:p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 xml:space="preserve">All members of the University community have an essential role to play in ensuring that children and vulnerable adults are protected. </w:t>
      </w:r>
    </w:p>
    <w:p w14:paraId="77C529A6" w14:textId="61593CE6" w:rsidR="00DD6A19" w:rsidRPr="00D34AB1" w:rsidRDefault="00DD6A19" w:rsidP="00A87806">
      <w:pPr>
        <w:pStyle w:val="NormalWeb"/>
        <w:jc w:val="both"/>
        <w:rPr>
          <w:rFonts w:asciiTheme="minorHAnsi" w:hAnsiTheme="minorHAnsi"/>
          <w:b/>
          <w:bCs/>
          <w:color w:val="000000" w:themeColor="text1"/>
          <w:sz w:val="22"/>
          <w:szCs w:val="22"/>
        </w:rPr>
      </w:pPr>
      <w:r w:rsidRPr="002D15C5">
        <w:rPr>
          <w:rFonts w:asciiTheme="minorHAnsi" w:hAnsiTheme="minorHAnsi"/>
          <w:b/>
          <w:bCs/>
          <w:color w:val="000000" w:themeColor="text1"/>
          <w:sz w:val="22"/>
          <w:szCs w:val="22"/>
        </w:rPr>
        <w:t>All members of staff</w:t>
      </w:r>
      <w:r w:rsidR="00A87806" w:rsidRPr="002D15C5">
        <w:rPr>
          <w:rFonts w:asciiTheme="minorHAnsi" w:hAnsiTheme="minorHAnsi"/>
          <w:b/>
          <w:bCs/>
          <w:color w:val="000000" w:themeColor="text1"/>
          <w:sz w:val="22"/>
          <w:szCs w:val="22"/>
        </w:rPr>
        <w:t xml:space="preserve">:  </w:t>
      </w:r>
      <w:r w:rsidRPr="002D15C5">
        <w:rPr>
          <w:rFonts w:asciiTheme="minorHAnsi" w:hAnsiTheme="minorHAnsi"/>
          <w:color w:val="000000" w:themeColor="text1"/>
          <w:sz w:val="22"/>
          <w:szCs w:val="22"/>
        </w:rPr>
        <w:t xml:space="preserve">Safeguarding is the responsibility of everyone.  All members of staff who come into contact with children, young people and vulnerable adults are in positions of trust and have a duty of </w:t>
      </w:r>
      <w:r w:rsidRPr="00D34AB1">
        <w:rPr>
          <w:rFonts w:asciiTheme="minorHAnsi" w:hAnsiTheme="minorHAnsi"/>
          <w:color w:val="000000" w:themeColor="text1"/>
          <w:sz w:val="22"/>
          <w:szCs w:val="22"/>
        </w:rPr>
        <w:t>care to act if there is a cause for concern.  All members of staff should therefore:</w:t>
      </w:r>
    </w:p>
    <w:p w14:paraId="61DBC19C" w14:textId="77777777" w:rsidR="00DD6A19" w:rsidRPr="00D34AB1" w:rsidRDefault="00DD6A19" w:rsidP="00A87806">
      <w:pPr>
        <w:numPr>
          <w:ilvl w:val="0"/>
          <w:numId w:val="19"/>
        </w:numPr>
        <w:spacing w:before="100" w:beforeAutospacing="1" w:after="100" w:afterAutospacing="1"/>
        <w:jc w:val="both"/>
        <w:rPr>
          <w:color w:val="000000" w:themeColor="text1"/>
          <w:sz w:val="22"/>
          <w:szCs w:val="22"/>
        </w:rPr>
      </w:pPr>
      <w:r w:rsidRPr="00D34AB1">
        <w:rPr>
          <w:color w:val="000000" w:themeColor="text1"/>
          <w:sz w:val="22"/>
          <w:szCs w:val="22"/>
        </w:rPr>
        <w:t>Participate in appropriate safeguarding training as mandated by the University</w:t>
      </w:r>
    </w:p>
    <w:p w14:paraId="469F64B3" w14:textId="77777777" w:rsidR="00DD6A19" w:rsidRPr="00D34AB1" w:rsidRDefault="00DD6A19" w:rsidP="00A87806">
      <w:pPr>
        <w:numPr>
          <w:ilvl w:val="0"/>
          <w:numId w:val="19"/>
        </w:numPr>
        <w:spacing w:before="100" w:beforeAutospacing="1" w:after="100" w:afterAutospacing="1"/>
        <w:jc w:val="both"/>
        <w:rPr>
          <w:color w:val="000000" w:themeColor="text1"/>
          <w:sz w:val="22"/>
          <w:szCs w:val="22"/>
        </w:rPr>
      </w:pPr>
      <w:r w:rsidRPr="00D34AB1">
        <w:rPr>
          <w:color w:val="000000" w:themeColor="text1"/>
          <w:sz w:val="22"/>
          <w:szCs w:val="22"/>
        </w:rPr>
        <w:t>Understand what constitutes abuse and how it may be recognised</w:t>
      </w:r>
    </w:p>
    <w:p w14:paraId="6BE6F77F" w14:textId="77777777" w:rsidR="00DD6A19" w:rsidRPr="00D34AB1" w:rsidRDefault="00DD6A19" w:rsidP="00A87806">
      <w:pPr>
        <w:numPr>
          <w:ilvl w:val="0"/>
          <w:numId w:val="19"/>
        </w:numPr>
        <w:spacing w:before="100" w:beforeAutospacing="1" w:after="100" w:afterAutospacing="1"/>
        <w:jc w:val="both"/>
        <w:rPr>
          <w:color w:val="000000" w:themeColor="text1"/>
          <w:sz w:val="22"/>
          <w:szCs w:val="22"/>
        </w:rPr>
      </w:pPr>
      <w:r w:rsidRPr="00D34AB1">
        <w:rPr>
          <w:color w:val="000000" w:themeColor="text1"/>
          <w:sz w:val="22"/>
          <w:szCs w:val="22"/>
        </w:rPr>
        <w:t>Listen carefully to children, young people and vulnerable adults, who may be trying to voice concerns</w:t>
      </w:r>
    </w:p>
    <w:p w14:paraId="16B1C67D" w14:textId="71D7478C" w:rsidR="00DD6A19" w:rsidRPr="00D34AB1" w:rsidRDefault="00DD6A19" w:rsidP="00A87806">
      <w:pPr>
        <w:numPr>
          <w:ilvl w:val="0"/>
          <w:numId w:val="19"/>
        </w:numPr>
        <w:spacing w:before="100" w:beforeAutospacing="1" w:after="100" w:afterAutospacing="1"/>
        <w:jc w:val="both"/>
        <w:rPr>
          <w:color w:val="000000" w:themeColor="text1"/>
          <w:sz w:val="22"/>
          <w:szCs w:val="22"/>
        </w:rPr>
      </w:pPr>
      <w:r w:rsidRPr="00D34AB1">
        <w:rPr>
          <w:color w:val="000000" w:themeColor="text1"/>
          <w:sz w:val="22"/>
          <w:szCs w:val="22"/>
        </w:rPr>
        <w:t xml:space="preserve">Take action in consultation with the </w:t>
      </w:r>
      <w:r w:rsidRPr="000F75C9">
        <w:rPr>
          <w:color w:val="000000" w:themeColor="text1"/>
          <w:sz w:val="22"/>
          <w:szCs w:val="22"/>
        </w:rPr>
        <w:t>University’s Safeguarding Officer</w:t>
      </w:r>
      <w:r w:rsidR="00263B1E" w:rsidRPr="000F75C9">
        <w:rPr>
          <w:color w:val="000000" w:themeColor="text1"/>
          <w:sz w:val="22"/>
          <w:szCs w:val="22"/>
        </w:rPr>
        <w:t>(</w:t>
      </w:r>
      <w:r w:rsidRPr="000F75C9">
        <w:rPr>
          <w:color w:val="000000" w:themeColor="text1"/>
          <w:sz w:val="22"/>
          <w:szCs w:val="22"/>
        </w:rPr>
        <w:t>s</w:t>
      </w:r>
      <w:r w:rsidR="00263B1E" w:rsidRPr="000F75C9">
        <w:rPr>
          <w:color w:val="000000" w:themeColor="text1"/>
          <w:sz w:val="22"/>
          <w:szCs w:val="22"/>
        </w:rPr>
        <w:t>)</w:t>
      </w:r>
      <w:r w:rsidRPr="00D34AB1">
        <w:rPr>
          <w:color w:val="000000" w:themeColor="text1"/>
          <w:sz w:val="22"/>
          <w:szCs w:val="22"/>
        </w:rPr>
        <w:t xml:space="preserve"> where there is cause for concern (noting that acting within the scope of this </w:t>
      </w:r>
      <w:r w:rsidR="000F75C9">
        <w:rPr>
          <w:color w:val="000000" w:themeColor="text1"/>
          <w:sz w:val="22"/>
          <w:szCs w:val="22"/>
        </w:rPr>
        <w:t>Framework</w:t>
      </w:r>
      <w:r w:rsidRPr="00D34AB1">
        <w:rPr>
          <w:color w:val="000000" w:themeColor="text1"/>
          <w:sz w:val="22"/>
          <w:szCs w:val="22"/>
        </w:rPr>
        <w:t xml:space="preserve"> over-rides the University’s usual obligations under the General Data Protection Regulation)</w:t>
      </w:r>
    </w:p>
    <w:p w14:paraId="3D186CEC" w14:textId="77777777" w:rsidR="00DD6A19" w:rsidRPr="002D15C5" w:rsidRDefault="00DD6A19" w:rsidP="00A87806">
      <w:pPr>
        <w:numPr>
          <w:ilvl w:val="0"/>
          <w:numId w:val="19"/>
        </w:numPr>
        <w:spacing w:before="100" w:beforeAutospacing="1" w:after="100" w:afterAutospacing="1"/>
        <w:jc w:val="both"/>
        <w:rPr>
          <w:color w:val="000000" w:themeColor="text1"/>
          <w:sz w:val="22"/>
          <w:szCs w:val="22"/>
        </w:rPr>
      </w:pPr>
      <w:r w:rsidRPr="002D15C5">
        <w:rPr>
          <w:color w:val="000000" w:themeColor="text1"/>
          <w:sz w:val="22"/>
          <w:szCs w:val="22"/>
        </w:rPr>
        <w:t>Consult and take advice from the University’s designated lead for Prevent where they believe that an individual may be at risk of being drawn into terrorism</w:t>
      </w:r>
    </w:p>
    <w:p w14:paraId="6D176675" w14:textId="468C0B7C" w:rsidR="00DD6A19" w:rsidRPr="002D15C5" w:rsidRDefault="00DD6A19" w:rsidP="00A87806">
      <w:pPr>
        <w:numPr>
          <w:ilvl w:val="0"/>
          <w:numId w:val="19"/>
        </w:numPr>
        <w:spacing w:before="100" w:beforeAutospacing="1" w:after="100" w:afterAutospacing="1"/>
        <w:jc w:val="both"/>
        <w:rPr>
          <w:color w:val="000000" w:themeColor="text1"/>
          <w:sz w:val="22"/>
          <w:szCs w:val="22"/>
        </w:rPr>
      </w:pPr>
      <w:r w:rsidRPr="002D15C5">
        <w:rPr>
          <w:color w:val="000000" w:themeColor="text1"/>
          <w:sz w:val="22"/>
          <w:szCs w:val="22"/>
        </w:rPr>
        <w:t xml:space="preserve">At all times, treat others with dignity and respect, as required by the University’s </w:t>
      </w:r>
      <w:r w:rsidR="0044182C" w:rsidRPr="002D15C5">
        <w:rPr>
          <w:color w:val="000000" w:themeColor="text1"/>
          <w:sz w:val="22"/>
          <w:szCs w:val="22"/>
        </w:rPr>
        <w:t>Respect at Study and Work policy</w:t>
      </w:r>
    </w:p>
    <w:p w14:paraId="35C296B5" w14:textId="51F182FC" w:rsidR="00DD6A19" w:rsidRPr="002D15C5" w:rsidRDefault="00DD6A19" w:rsidP="002F704B">
      <w:pPr>
        <w:pStyle w:val="NormalWeb"/>
        <w:jc w:val="both"/>
        <w:rPr>
          <w:rFonts w:asciiTheme="minorHAnsi" w:hAnsiTheme="minorHAnsi"/>
          <w:color w:val="000000" w:themeColor="text1"/>
          <w:sz w:val="22"/>
          <w:szCs w:val="22"/>
        </w:rPr>
      </w:pPr>
      <w:r w:rsidRPr="002D15C5">
        <w:rPr>
          <w:rFonts w:asciiTheme="minorHAnsi" w:hAnsiTheme="minorHAnsi"/>
          <w:color w:val="000000" w:themeColor="text1"/>
          <w:sz w:val="22"/>
          <w:szCs w:val="22"/>
        </w:rPr>
        <w:t>It is not the responsibility of a member of staff to investigate, make judgements or provide a response on safeguarding matters, but to follow the Reporting Procedure (see</w:t>
      </w:r>
      <w:r w:rsidRPr="002D15C5">
        <w:rPr>
          <w:rStyle w:val="apple-converted-space"/>
          <w:rFonts w:asciiTheme="minorHAnsi" w:hAnsiTheme="minorHAnsi"/>
          <w:color w:val="000000" w:themeColor="text1"/>
          <w:sz w:val="22"/>
          <w:szCs w:val="22"/>
        </w:rPr>
        <w:t> </w:t>
      </w:r>
      <w:r w:rsidRPr="002D15C5">
        <w:rPr>
          <w:rFonts w:asciiTheme="minorHAnsi" w:hAnsiTheme="minorHAnsi"/>
          <w:color w:val="000000" w:themeColor="text1"/>
          <w:sz w:val="22"/>
          <w:szCs w:val="22"/>
        </w:rPr>
        <w:t>Appendix 2) if the</w:t>
      </w:r>
      <w:r w:rsidR="00263B1E">
        <w:rPr>
          <w:rFonts w:asciiTheme="minorHAnsi" w:hAnsiTheme="minorHAnsi"/>
          <w:color w:val="000000" w:themeColor="text1"/>
          <w:sz w:val="22"/>
          <w:szCs w:val="22"/>
        </w:rPr>
        <w:t xml:space="preserve">y believe </w:t>
      </w:r>
      <w:r w:rsidRPr="002D15C5">
        <w:rPr>
          <w:rFonts w:asciiTheme="minorHAnsi" w:hAnsiTheme="minorHAnsi"/>
          <w:color w:val="000000" w:themeColor="text1"/>
          <w:sz w:val="22"/>
          <w:szCs w:val="22"/>
        </w:rPr>
        <w:t>there is cause for concern.</w:t>
      </w:r>
    </w:p>
    <w:p w14:paraId="2C892681" w14:textId="0ECDAC2D" w:rsidR="002F704B" w:rsidRPr="002D15C5" w:rsidRDefault="002F704B" w:rsidP="002F704B">
      <w:pPr>
        <w:jc w:val="both"/>
        <w:rPr>
          <w:rFonts w:eastAsia="Times New Roman" w:cs="Times New Roman"/>
          <w:color w:val="000000" w:themeColor="text1"/>
          <w:sz w:val="22"/>
          <w:szCs w:val="22"/>
          <w:lang w:eastAsia="en-GB"/>
        </w:rPr>
      </w:pPr>
      <w:r w:rsidRPr="002D15C5">
        <w:rPr>
          <w:rFonts w:eastAsia="Times New Roman" w:cs="Times New Roman"/>
          <w:b/>
          <w:bCs/>
          <w:color w:val="000000" w:themeColor="text1"/>
          <w:sz w:val="22"/>
          <w:szCs w:val="22"/>
          <w:lang w:eastAsia="en-GB"/>
        </w:rPr>
        <w:t>All students:</w:t>
      </w:r>
      <w:r w:rsidRPr="002D15C5">
        <w:rPr>
          <w:rFonts w:eastAsia="Times New Roman" w:cs="Times New Roman"/>
          <w:color w:val="000000" w:themeColor="text1"/>
          <w:sz w:val="22"/>
          <w:szCs w:val="22"/>
          <w:lang w:eastAsia="en-GB"/>
        </w:rPr>
        <w:t xml:space="preserve"> </w:t>
      </w:r>
      <w:r w:rsidRPr="002D15C5">
        <w:rPr>
          <w:rFonts w:eastAsia="Times New Roman" w:cs="Times New Roman"/>
          <w:color w:val="000000" w:themeColor="text1"/>
          <w:sz w:val="22"/>
          <w:szCs w:val="22"/>
          <w:shd w:val="clear" w:color="auto" w:fill="FFFFFF"/>
          <w:lang w:eastAsia="en-GB"/>
        </w:rPr>
        <w:t>Safeguarding is also the responsibility of students on degrees where they will come into contact with children and vulnerable adults (i.e. Nursing and Education). All students are required to follow the Reporting Procedure if they believe there is cause for concern.</w:t>
      </w:r>
    </w:p>
    <w:p w14:paraId="625500C9" w14:textId="7D75DB63" w:rsidR="002F704B" w:rsidRPr="002D15C5" w:rsidRDefault="002F704B" w:rsidP="002F704B">
      <w:pPr>
        <w:pStyle w:val="NormalWeb"/>
        <w:rPr>
          <w:rFonts w:asciiTheme="minorHAnsi" w:hAnsiTheme="minorHAnsi"/>
          <w:color w:val="000000" w:themeColor="text1"/>
          <w:sz w:val="22"/>
          <w:szCs w:val="22"/>
        </w:rPr>
      </w:pPr>
      <w:r w:rsidRPr="002D15C5">
        <w:rPr>
          <w:rFonts w:asciiTheme="minorHAnsi" w:hAnsiTheme="minorHAnsi"/>
          <w:b/>
          <w:bCs/>
          <w:color w:val="000000" w:themeColor="text1"/>
          <w:sz w:val="22"/>
          <w:szCs w:val="22"/>
        </w:rPr>
        <w:lastRenderedPageBreak/>
        <w:t xml:space="preserve">The members of staff listed below are the </w:t>
      </w:r>
      <w:r w:rsidRPr="009B1322">
        <w:rPr>
          <w:rFonts w:asciiTheme="minorHAnsi" w:hAnsiTheme="minorHAnsi"/>
          <w:b/>
          <w:bCs/>
          <w:color w:val="000000" w:themeColor="text1"/>
          <w:sz w:val="22"/>
          <w:szCs w:val="22"/>
        </w:rPr>
        <w:t>University’s Safeguarding Officers</w:t>
      </w:r>
      <w:r w:rsidRPr="002D15C5">
        <w:rPr>
          <w:rFonts w:asciiTheme="minorHAnsi" w:hAnsiTheme="minorHAnsi"/>
          <w:b/>
          <w:bCs/>
          <w:color w:val="000000" w:themeColor="text1"/>
          <w:sz w:val="22"/>
          <w:szCs w:val="22"/>
        </w:rPr>
        <w:t>.</w:t>
      </w:r>
      <w:r w:rsidRPr="002D15C5">
        <w:rPr>
          <w:rFonts w:asciiTheme="minorHAnsi" w:hAnsiTheme="minorHAnsi"/>
          <w:color w:val="000000" w:themeColor="text1"/>
          <w:sz w:val="22"/>
          <w:szCs w:val="22"/>
        </w:rPr>
        <w:t xml:space="preserve">  The role of these members of staff is to:</w:t>
      </w:r>
    </w:p>
    <w:p w14:paraId="720C0D63" w14:textId="77777777" w:rsidR="002F704B" w:rsidRPr="002D15C5" w:rsidRDefault="002F704B" w:rsidP="002F704B">
      <w:pPr>
        <w:numPr>
          <w:ilvl w:val="0"/>
          <w:numId w:val="20"/>
        </w:numPr>
        <w:spacing w:before="100" w:beforeAutospacing="1" w:after="100" w:afterAutospacing="1"/>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Undertake appropriate safeguarding training as mandated by the University</w:t>
      </w:r>
    </w:p>
    <w:p w14:paraId="536A7E28" w14:textId="77777777" w:rsidR="002F704B" w:rsidRPr="002D15C5" w:rsidRDefault="002F704B" w:rsidP="002F704B">
      <w:pPr>
        <w:numPr>
          <w:ilvl w:val="0"/>
          <w:numId w:val="20"/>
        </w:numPr>
        <w:spacing w:before="100" w:beforeAutospacing="1" w:after="100" w:afterAutospacing="1"/>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Offer an initial point of contact, should any student or member of staff have any concerns relating to safeguarding</w:t>
      </w:r>
    </w:p>
    <w:p w14:paraId="3776B3A7" w14:textId="12438A57" w:rsidR="002F704B" w:rsidRPr="002D15C5" w:rsidRDefault="002F704B" w:rsidP="002F704B">
      <w:pPr>
        <w:numPr>
          <w:ilvl w:val="0"/>
          <w:numId w:val="20"/>
        </w:numPr>
        <w:spacing w:before="100" w:beforeAutospacing="1" w:after="100" w:afterAutospacing="1"/>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 xml:space="preserve">Enable staff and students to meet their responsibilities towards safeguarding as expressed within this </w:t>
      </w:r>
      <w:r w:rsidR="000F75C9">
        <w:rPr>
          <w:rFonts w:eastAsia="Times New Roman" w:cs="Times New Roman"/>
          <w:color w:val="000000" w:themeColor="text1"/>
          <w:sz w:val="22"/>
          <w:szCs w:val="22"/>
          <w:lang w:eastAsia="en-GB"/>
        </w:rPr>
        <w:t>framework</w:t>
      </w:r>
    </w:p>
    <w:p w14:paraId="5FD6CF74" w14:textId="77777777" w:rsidR="002F704B" w:rsidRPr="002D15C5" w:rsidRDefault="002F704B" w:rsidP="002F704B">
      <w:pPr>
        <w:numPr>
          <w:ilvl w:val="0"/>
          <w:numId w:val="20"/>
        </w:numPr>
        <w:spacing w:before="100" w:beforeAutospacing="1" w:after="100" w:afterAutospacing="1"/>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Maintain an up-to-date knowledge of safeguarding and oversee the provision of training to others as necessary</w:t>
      </w:r>
    </w:p>
    <w:p w14:paraId="4EE18169" w14:textId="77777777" w:rsidR="002F704B" w:rsidRPr="002D15C5" w:rsidRDefault="002F704B" w:rsidP="002F704B">
      <w:pPr>
        <w:numPr>
          <w:ilvl w:val="0"/>
          <w:numId w:val="20"/>
        </w:numPr>
        <w:spacing w:before="100" w:beforeAutospacing="1" w:after="100" w:afterAutospacing="1"/>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Ensure the University meets its reporting requirement to the Office of the Scottish Charity Regulator (OSCR) under the ‘Notifiable Events Scheme’, by reporting any significant incidents.</w:t>
      </w:r>
    </w:p>
    <w:tbl>
      <w:tblPr>
        <w:tblW w:w="89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1"/>
        <w:gridCol w:w="5745"/>
      </w:tblGrid>
      <w:tr w:rsidR="002F704B" w:rsidRPr="002D15C5" w14:paraId="6AF1FBA0" w14:textId="77777777" w:rsidTr="002F704B">
        <w:trPr>
          <w:trHeight w:val="268"/>
        </w:trPr>
        <w:tc>
          <w:tcPr>
            <w:tcW w:w="3161" w:type="dxa"/>
            <w:tcBorders>
              <w:top w:val="outset" w:sz="6" w:space="0" w:color="auto"/>
              <w:left w:val="outset" w:sz="6" w:space="0" w:color="auto"/>
              <w:bottom w:val="outset" w:sz="6" w:space="0" w:color="auto"/>
              <w:right w:val="outset" w:sz="6" w:space="0" w:color="auto"/>
            </w:tcBorders>
            <w:hideMark/>
          </w:tcPr>
          <w:p w14:paraId="260F461F" w14:textId="77777777" w:rsidR="002F704B" w:rsidRPr="002D15C5" w:rsidRDefault="002F704B">
            <w:pPr>
              <w:pStyle w:val="NormalWeb"/>
              <w:rPr>
                <w:rFonts w:asciiTheme="minorHAnsi" w:hAnsiTheme="minorHAnsi"/>
                <w:color w:val="000000" w:themeColor="text1"/>
                <w:sz w:val="22"/>
                <w:szCs w:val="22"/>
              </w:rPr>
            </w:pPr>
            <w:r w:rsidRPr="002D15C5">
              <w:rPr>
                <w:rFonts w:asciiTheme="minorHAnsi" w:hAnsiTheme="minorHAnsi"/>
                <w:color w:val="000000" w:themeColor="text1"/>
                <w:sz w:val="22"/>
                <w:szCs w:val="22"/>
              </w:rPr>
              <w:t>Lead Officer, Safeguarding</w:t>
            </w:r>
          </w:p>
        </w:tc>
        <w:tc>
          <w:tcPr>
            <w:tcW w:w="5745" w:type="dxa"/>
            <w:tcBorders>
              <w:top w:val="outset" w:sz="6" w:space="0" w:color="auto"/>
              <w:left w:val="outset" w:sz="6" w:space="0" w:color="auto"/>
              <w:bottom w:val="outset" w:sz="6" w:space="0" w:color="auto"/>
              <w:right w:val="outset" w:sz="6" w:space="0" w:color="auto"/>
            </w:tcBorders>
            <w:hideMark/>
          </w:tcPr>
          <w:p w14:paraId="3301E66F" w14:textId="3BE59C22" w:rsidR="002F704B" w:rsidRPr="002D15C5" w:rsidRDefault="00D26CA4">
            <w:pPr>
              <w:pStyle w:val="NormalWeb"/>
              <w:rPr>
                <w:rFonts w:asciiTheme="minorHAnsi" w:hAnsiTheme="minorHAnsi"/>
                <w:color w:val="000000" w:themeColor="text1"/>
                <w:sz w:val="22"/>
                <w:szCs w:val="22"/>
              </w:rPr>
            </w:pPr>
            <w:r w:rsidRPr="002D15C5">
              <w:rPr>
                <w:rFonts w:asciiTheme="minorHAnsi" w:hAnsiTheme="minorHAnsi"/>
                <w:color w:val="000000" w:themeColor="text1"/>
                <w:sz w:val="22"/>
                <w:szCs w:val="22"/>
              </w:rPr>
              <w:t>Deputy Secretary and Executive Director of Student, Academic and Corporate Services</w:t>
            </w:r>
          </w:p>
        </w:tc>
      </w:tr>
      <w:tr w:rsidR="002F704B" w:rsidRPr="002D15C5" w14:paraId="5DA17715" w14:textId="77777777" w:rsidTr="002F704B">
        <w:trPr>
          <w:trHeight w:val="550"/>
        </w:trPr>
        <w:tc>
          <w:tcPr>
            <w:tcW w:w="3161" w:type="dxa"/>
            <w:tcBorders>
              <w:top w:val="outset" w:sz="6" w:space="0" w:color="auto"/>
              <w:left w:val="outset" w:sz="6" w:space="0" w:color="auto"/>
              <w:bottom w:val="outset" w:sz="6" w:space="0" w:color="auto"/>
              <w:right w:val="outset" w:sz="6" w:space="0" w:color="auto"/>
            </w:tcBorders>
            <w:shd w:val="clear" w:color="auto" w:fill="F1F1F1"/>
            <w:hideMark/>
          </w:tcPr>
          <w:p w14:paraId="604F1804" w14:textId="77777777" w:rsidR="002F704B" w:rsidRPr="002D15C5" w:rsidRDefault="002F704B">
            <w:pPr>
              <w:pStyle w:val="NormalWeb"/>
              <w:rPr>
                <w:rFonts w:asciiTheme="minorHAnsi" w:hAnsiTheme="minorHAnsi"/>
                <w:color w:val="000000" w:themeColor="text1"/>
                <w:sz w:val="22"/>
                <w:szCs w:val="22"/>
              </w:rPr>
            </w:pPr>
            <w:r w:rsidRPr="002D15C5">
              <w:rPr>
                <w:rFonts w:asciiTheme="minorHAnsi" w:hAnsiTheme="minorHAnsi"/>
                <w:color w:val="000000" w:themeColor="text1"/>
                <w:sz w:val="22"/>
                <w:szCs w:val="22"/>
              </w:rPr>
              <w:t>Lead Officer, Protection of Vulnerable Groups Scheme</w:t>
            </w:r>
          </w:p>
        </w:tc>
        <w:tc>
          <w:tcPr>
            <w:tcW w:w="5745" w:type="dxa"/>
            <w:tcBorders>
              <w:top w:val="outset" w:sz="6" w:space="0" w:color="auto"/>
              <w:left w:val="outset" w:sz="6" w:space="0" w:color="auto"/>
              <w:bottom w:val="outset" w:sz="6" w:space="0" w:color="auto"/>
              <w:right w:val="outset" w:sz="6" w:space="0" w:color="auto"/>
            </w:tcBorders>
            <w:shd w:val="clear" w:color="auto" w:fill="F1F1F1"/>
            <w:hideMark/>
          </w:tcPr>
          <w:p w14:paraId="55594B10" w14:textId="7C1116C3" w:rsidR="002F704B" w:rsidRPr="002D15C5" w:rsidRDefault="003030F1">
            <w:pPr>
              <w:pStyle w:val="NormalWeb"/>
              <w:rPr>
                <w:rFonts w:asciiTheme="minorHAnsi" w:hAnsiTheme="minorHAnsi"/>
                <w:color w:val="000000" w:themeColor="text1"/>
                <w:sz w:val="22"/>
                <w:szCs w:val="22"/>
              </w:rPr>
            </w:pPr>
            <w:r>
              <w:rPr>
                <w:rFonts w:asciiTheme="minorHAnsi" w:hAnsiTheme="minorHAnsi"/>
                <w:color w:val="000000" w:themeColor="text1"/>
                <w:sz w:val="22"/>
                <w:szCs w:val="22"/>
              </w:rPr>
              <w:t>Executive Director, HR&amp;OD</w:t>
            </w:r>
          </w:p>
        </w:tc>
      </w:tr>
      <w:tr w:rsidR="002F704B" w:rsidRPr="002D15C5" w14:paraId="3FD08862" w14:textId="77777777" w:rsidTr="002F704B">
        <w:trPr>
          <w:trHeight w:val="550"/>
        </w:trPr>
        <w:tc>
          <w:tcPr>
            <w:tcW w:w="3161" w:type="dxa"/>
            <w:tcBorders>
              <w:top w:val="outset" w:sz="6" w:space="0" w:color="auto"/>
              <w:left w:val="outset" w:sz="6" w:space="0" w:color="auto"/>
              <w:bottom w:val="outset" w:sz="6" w:space="0" w:color="auto"/>
              <w:right w:val="outset" w:sz="6" w:space="0" w:color="auto"/>
            </w:tcBorders>
            <w:hideMark/>
          </w:tcPr>
          <w:p w14:paraId="16624B68" w14:textId="77777777" w:rsidR="002F704B" w:rsidRPr="002D15C5" w:rsidRDefault="002F704B">
            <w:pPr>
              <w:pStyle w:val="NormalWeb"/>
              <w:rPr>
                <w:rFonts w:asciiTheme="minorHAnsi" w:hAnsiTheme="minorHAnsi"/>
                <w:color w:val="000000" w:themeColor="text1"/>
                <w:sz w:val="22"/>
                <w:szCs w:val="22"/>
              </w:rPr>
            </w:pPr>
            <w:r w:rsidRPr="002D15C5">
              <w:rPr>
                <w:rFonts w:asciiTheme="minorHAnsi" w:hAnsiTheme="minorHAnsi"/>
                <w:color w:val="000000" w:themeColor="text1"/>
                <w:sz w:val="22"/>
                <w:szCs w:val="22"/>
              </w:rPr>
              <w:t>Deputy Lead Safeguarding Officer (Students)</w:t>
            </w:r>
          </w:p>
        </w:tc>
        <w:tc>
          <w:tcPr>
            <w:tcW w:w="5745" w:type="dxa"/>
            <w:tcBorders>
              <w:top w:val="outset" w:sz="6" w:space="0" w:color="auto"/>
              <w:left w:val="outset" w:sz="6" w:space="0" w:color="auto"/>
              <w:bottom w:val="outset" w:sz="6" w:space="0" w:color="auto"/>
              <w:right w:val="outset" w:sz="6" w:space="0" w:color="auto"/>
            </w:tcBorders>
            <w:hideMark/>
          </w:tcPr>
          <w:p w14:paraId="53F38209" w14:textId="0F636C19" w:rsidR="002F704B" w:rsidRPr="002D15C5" w:rsidRDefault="002D15C5">
            <w:pPr>
              <w:pStyle w:val="NormalWeb"/>
              <w:rPr>
                <w:rFonts w:asciiTheme="minorHAnsi" w:hAnsiTheme="minorHAnsi"/>
                <w:color w:val="000000" w:themeColor="text1"/>
                <w:sz w:val="22"/>
                <w:szCs w:val="22"/>
              </w:rPr>
            </w:pPr>
            <w:r>
              <w:rPr>
                <w:rFonts w:asciiTheme="minorHAnsi" w:hAnsiTheme="minorHAnsi"/>
                <w:color w:val="000000" w:themeColor="text1"/>
                <w:sz w:val="22"/>
                <w:szCs w:val="22"/>
              </w:rPr>
              <w:t xml:space="preserve">Director of Student Support Services </w:t>
            </w:r>
          </w:p>
        </w:tc>
      </w:tr>
      <w:tr w:rsidR="002F704B" w:rsidRPr="002D15C5" w14:paraId="591346F4" w14:textId="77777777" w:rsidTr="002F704B">
        <w:trPr>
          <w:trHeight w:val="550"/>
        </w:trPr>
        <w:tc>
          <w:tcPr>
            <w:tcW w:w="3161" w:type="dxa"/>
            <w:tcBorders>
              <w:top w:val="outset" w:sz="6" w:space="0" w:color="auto"/>
              <w:left w:val="outset" w:sz="6" w:space="0" w:color="auto"/>
              <w:bottom w:val="outset" w:sz="6" w:space="0" w:color="auto"/>
              <w:right w:val="outset" w:sz="6" w:space="0" w:color="auto"/>
            </w:tcBorders>
            <w:shd w:val="clear" w:color="auto" w:fill="F1F1F1"/>
            <w:hideMark/>
          </w:tcPr>
          <w:p w14:paraId="3E0CEDC5" w14:textId="77777777" w:rsidR="002F704B" w:rsidRPr="002D15C5" w:rsidRDefault="002F704B">
            <w:pPr>
              <w:pStyle w:val="NormalWeb"/>
              <w:rPr>
                <w:rFonts w:asciiTheme="minorHAnsi" w:hAnsiTheme="minorHAnsi"/>
                <w:color w:val="000000" w:themeColor="text1"/>
                <w:sz w:val="22"/>
                <w:szCs w:val="22"/>
              </w:rPr>
            </w:pPr>
            <w:r w:rsidRPr="002D15C5">
              <w:rPr>
                <w:rFonts w:asciiTheme="minorHAnsi" w:hAnsiTheme="minorHAnsi"/>
                <w:color w:val="000000" w:themeColor="text1"/>
                <w:sz w:val="22"/>
                <w:szCs w:val="22"/>
              </w:rPr>
              <w:t>Deputy Lead Safeguarding Officer (Prevent)</w:t>
            </w:r>
          </w:p>
        </w:tc>
        <w:tc>
          <w:tcPr>
            <w:tcW w:w="5745" w:type="dxa"/>
            <w:tcBorders>
              <w:top w:val="outset" w:sz="6" w:space="0" w:color="auto"/>
              <w:left w:val="outset" w:sz="6" w:space="0" w:color="auto"/>
              <w:bottom w:val="outset" w:sz="6" w:space="0" w:color="auto"/>
              <w:right w:val="outset" w:sz="6" w:space="0" w:color="auto"/>
            </w:tcBorders>
            <w:shd w:val="clear" w:color="auto" w:fill="F1F1F1"/>
            <w:hideMark/>
          </w:tcPr>
          <w:p w14:paraId="110A7410" w14:textId="22CFB2C4" w:rsidR="002F704B" w:rsidRPr="002D15C5" w:rsidRDefault="003030F1">
            <w:pPr>
              <w:pStyle w:val="NormalWeb"/>
              <w:rPr>
                <w:rFonts w:asciiTheme="minorHAnsi" w:hAnsiTheme="minorHAnsi"/>
                <w:color w:val="000000" w:themeColor="text1"/>
                <w:sz w:val="22"/>
                <w:szCs w:val="22"/>
              </w:rPr>
            </w:pPr>
            <w:r>
              <w:rPr>
                <w:rFonts w:asciiTheme="minorHAnsi" w:hAnsiTheme="minorHAnsi"/>
                <w:color w:val="000000" w:themeColor="text1"/>
                <w:sz w:val="22"/>
                <w:szCs w:val="22"/>
              </w:rPr>
              <w:t>Deputy Head</w:t>
            </w:r>
            <w:r w:rsidR="002D15C5">
              <w:rPr>
                <w:rFonts w:asciiTheme="minorHAnsi" w:hAnsiTheme="minorHAnsi"/>
                <w:color w:val="000000" w:themeColor="text1"/>
                <w:sz w:val="22"/>
                <w:szCs w:val="22"/>
              </w:rPr>
              <w:t xml:space="preserve"> of Student Support Services </w:t>
            </w:r>
          </w:p>
        </w:tc>
      </w:tr>
      <w:tr w:rsidR="002F704B" w:rsidRPr="002D15C5" w14:paraId="40E1A834" w14:textId="77777777" w:rsidTr="002F704B">
        <w:trPr>
          <w:trHeight w:val="536"/>
        </w:trPr>
        <w:tc>
          <w:tcPr>
            <w:tcW w:w="3161" w:type="dxa"/>
            <w:tcBorders>
              <w:top w:val="outset" w:sz="6" w:space="0" w:color="auto"/>
              <w:left w:val="outset" w:sz="6" w:space="0" w:color="auto"/>
              <w:bottom w:val="outset" w:sz="6" w:space="0" w:color="auto"/>
              <w:right w:val="outset" w:sz="6" w:space="0" w:color="auto"/>
            </w:tcBorders>
            <w:hideMark/>
          </w:tcPr>
          <w:p w14:paraId="5395E0DF" w14:textId="77777777" w:rsidR="002F704B" w:rsidRPr="002D15C5" w:rsidRDefault="002F704B">
            <w:pPr>
              <w:pStyle w:val="NormalWeb"/>
              <w:rPr>
                <w:rFonts w:asciiTheme="minorHAnsi" w:hAnsiTheme="minorHAnsi"/>
                <w:color w:val="000000" w:themeColor="text1"/>
                <w:sz w:val="22"/>
                <w:szCs w:val="22"/>
              </w:rPr>
            </w:pPr>
            <w:r w:rsidRPr="002D15C5">
              <w:rPr>
                <w:rFonts w:asciiTheme="minorHAnsi" w:hAnsiTheme="minorHAnsi"/>
                <w:color w:val="000000" w:themeColor="text1"/>
                <w:sz w:val="22"/>
                <w:szCs w:val="22"/>
              </w:rPr>
              <w:t>Deputy Lead Safeguarding Officer (Research)</w:t>
            </w:r>
          </w:p>
        </w:tc>
        <w:tc>
          <w:tcPr>
            <w:tcW w:w="5745" w:type="dxa"/>
            <w:tcBorders>
              <w:top w:val="outset" w:sz="6" w:space="0" w:color="auto"/>
              <w:left w:val="outset" w:sz="6" w:space="0" w:color="auto"/>
              <w:bottom w:val="outset" w:sz="6" w:space="0" w:color="auto"/>
              <w:right w:val="outset" w:sz="6" w:space="0" w:color="auto"/>
            </w:tcBorders>
            <w:hideMark/>
          </w:tcPr>
          <w:p w14:paraId="37E0A9DF" w14:textId="22EAAEA5" w:rsidR="002F704B" w:rsidRPr="00693177" w:rsidRDefault="00693177">
            <w:pPr>
              <w:pStyle w:val="NormalWeb"/>
              <w:rPr>
                <w:rFonts w:asciiTheme="minorHAnsi" w:hAnsiTheme="minorHAnsi"/>
                <w:color w:val="000000" w:themeColor="text1"/>
                <w:sz w:val="22"/>
                <w:szCs w:val="22"/>
              </w:rPr>
            </w:pPr>
            <w:r w:rsidRPr="00693177">
              <w:rPr>
                <w:rFonts w:asciiTheme="minorHAnsi" w:hAnsiTheme="minorHAnsi"/>
                <w:color w:val="000000" w:themeColor="text1"/>
                <w:sz w:val="22"/>
                <w:szCs w:val="22"/>
              </w:rPr>
              <w:t>Head of Research Development &amp; Performance</w:t>
            </w:r>
          </w:p>
        </w:tc>
      </w:tr>
      <w:tr w:rsidR="003030F1" w:rsidRPr="002D15C5" w14:paraId="660CF7B4" w14:textId="77777777" w:rsidTr="002F704B">
        <w:trPr>
          <w:trHeight w:val="536"/>
        </w:trPr>
        <w:tc>
          <w:tcPr>
            <w:tcW w:w="3161" w:type="dxa"/>
            <w:tcBorders>
              <w:top w:val="outset" w:sz="6" w:space="0" w:color="auto"/>
              <w:left w:val="outset" w:sz="6" w:space="0" w:color="auto"/>
              <w:bottom w:val="outset" w:sz="6" w:space="0" w:color="auto"/>
              <w:right w:val="outset" w:sz="6" w:space="0" w:color="auto"/>
            </w:tcBorders>
          </w:tcPr>
          <w:p w14:paraId="779E89EF" w14:textId="09A6B309" w:rsidR="003030F1" w:rsidRPr="002D15C5" w:rsidRDefault="003030F1">
            <w:pPr>
              <w:pStyle w:val="NormalWeb"/>
              <w:rPr>
                <w:rFonts w:asciiTheme="minorHAnsi" w:hAnsiTheme="minorHAnsi"/>
                <w:color w:val="000000" w:themeColor="text1"/>
                <w:sz w:val="22"/>
                <w:szCs w:val="22"/>
              </w:rPr>
            </w:pPr>
            <w:r>
              <w:rPr>
                <w:rFonts w:asciiTheme="minorHAnsi" w:hAnsiTheme="minorHAnsi"/>
                <w:color w:val="000000" w:themeColor="text1"/>
                <w:sz w:val="22"/>
                <w:szCs w:val="22"/>
              </w:rPr>
              <w:t>Deputy Lead Officer, Protection of Vulnerable Groups Scheme</w:t>
            </w:r>
          </w:p>
        </w:tc>
        <w:tc>
          <w:tcPr>
            <w:tcW w:w="5745" w:type="dxa"/>
            <w:tcBorders>
              <w:top w:val="outset" w:sz="6" w:space="0" w:color="auto"/>
              <w:left w:val="outset" w:sz="6" w:space="0" w:color="auto"/>
              <w:bottom w:val="outset" w:sz="6" w:space="0" w:color="auto"/>
              <w:right w:val="outset" w:sz="6" w:space="0" w:color="auto"/>
            </w:tcBorders>
          </w:tcPr>
          <w:p w14:paraId="181E8625" w14:textId="50AEAA6D" w:rsidR="003030F1" w:rsidRPr="002D15C5" w:rsidRDefault="003030F1">
            <w:pPr>
              <w:pStyle w:val="NormalWeb"/>
              <w:rPr>
                <w:rFonts w:asciiTheme="minorHAnsi" w:hAnsiTheme="minorHAnsi"/>
                <w:color w:val="000000" w:themeColor="text1"/>
                <w:sz w:val="22"/>
                <w:szCs w:val="22"/>
              </w:rPr>
            </w:pPr>
            <w:r>
              <w:rPr>
                <w:rFonts w:asciiTheme="minorHAnsi" w:hAnsiTheme="minorHAnsi"/>
                <w:color w:val="000000" w:themeColor="text1"/>
                <w:sz w:val="22"/>
                <w:szCs w:val="22"/>
              </w:rPr>
              <w:t>Head of HR Business Partnering</w:t>
            </w:r>
          </w:p>
        </w:tc>
      </w:tr>
    </w:tbl>
    <w:p w14:paraId="16C1BEDE" w14:textId="2BB12F2B" w:rsidR="00A87806" w:rsidRDefault="00A87806" w:rsidP="00447C13">
      <w:pPr>
        <w:spacing w:before="100" w:beforeAutospacing="1" w:after="100" w:afterAutospacing="1"/>
        <w:jc w:val="both"/>
        <w:rPr>
          <w:rFonts w:eastAsia="Times New Roman" w:cs="Arial"/>
          <w:b/>
          <w:bCs/>
          <w:color w:val="000000" w:themeColor="text1"/>
          <w:sz w:val="22"/>
          <w:szCs w:val="22"/>
          <w:lang w:eastAsia="en-GB"/>
        </w:rPr>
      </w:pPr>
      <w:r>
        <w:rPr>
          <w:rFonts w:eastAsia="Times New Roman" w:cs="Arial"/>
          <w:b/>
          <w:bCs/>
          <w:color w:val="000000" w:themeColor="text1"/>
          <w:sz w:val="22"/>
          <w:szCs w:val="22"/>
          <w:lang w:eastAsia="en-GB"/>
        </w:rPr>
        <w:t>SUPPORTING FRAMEWORK</w:t>
      </w:r>
    </w:p>
    <w:p w14:paraId="2170E70E" w14:textId="21C3FC07" w:rsidR="003A2877" w:rsidRPr="003A2877" w:rsidRDefault="003A2877" w:rsidP="00447C13">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Arial"/>
          <w:b/>
          <w:bCs/>
          <w:color w:val="000000" w:themeColor="text1"/>
          <w:sz w:val="22"/>
          <w:szCs w:val="22"/>
          <w:lang w:eastAsia="en-GB"/>
        </w:rPr>
        <w:t xml:space="preserve">Expectations of Conduct, Raising Concerns and Sanctions for Misconduct </w:t>
      </w:r>
    </w:p>
    <w:p w14:paraId="63A7142D" w14:textId="4CC7F95E" w:rsidR="00374A81" w:rsidRPr="00374A81" w:rsidRDefault="00374A81" w:rsidP="00374A81">
      <w:pPr>
        <w:spacing w:before="100" w:beforeAutospacing="1" w:after="100" w:afterAutospacing="1"/>
        <w:jc w:val="both"/>
        <w:rPr>
          <w:rFonts w:eastAsia="Times New Roman" w:cs="Times New Roman"/>
          <w:color w:val="000000" w:themeColor="text1"/>
          <w:sz w:val="22"/>
          <w:szCs w:val="22"/>
          <w:lang w:eastAsia="en-GB"/>
        </w:rPr>
      </w:pPr>
      <w:r w:rsidRPr="00374A81">
        <w:rPr>
          <w:rFonts w:eastAsia="Times New Roman" w:cs="Times New Roman"/>
          <w:color w:val="000000" w:themeColor="text1"/>
          <w:sz w:val="22"/>
          <w:szCs w:val="22"/>
          <w:lang w:eastAsia="en-GB"/>
        </w:rPr>
        <w:t>As part of our commitment to the student experience, the University aims to create a community that is based on support, transparency, and a culture of respect for equality and diversity. In line with this, we expect that as a student</w:t>
      </w:r>
      <w:r w:rsidR="0057253B" w:rsidRPr="00C07076">
        <w:rPr>
          <w:rFonts w:eastAsia="Times New Roman" w:cs="Times New Roman"/>
          <w:color w:val="000000" w:themeColor="text1"/>
          <w:sz w:val="22"/>
          <w:szCs w:val="22"/>
          <w:lang w:eastAsia="en-GB"/>
        </w:rPr>
        <w:t xml:space="preserve"> </w:t>
      </w:r>
      <w:r w:rsidRPr="00374A81">
        <w:rPr>
          <w:rFonts w:eastAsia="Times New Roman" w:cs="Times New Roman"/>
          <w:color w:val="000000" w:themeColor="text1"/>
          <w:sz w:val="22"/>
          <w:szCs w:val="22"/>
          <w:lang w:eastAsia="en-GB"/>
        </w:rPr>
        <w:t xml:space="preserve">will conduct </w:t>
      </w:r>
      <w:r w:rsidR="0057253B" w:rsidRPr="00C07076">
        <w:rPr>
          <w:rFonts w:eastAsia="Times New Roman" w:cs="Times New Roman"/>
          <w:color w:val="000000" w:themeColor="text1"/>
          <w:sz w:val="22"/>
          <w:szCs w:val="22"/>
          <w:lang w:eastAsia="en-GB"/>
        </w:rPr>
        <w:t>themselves in</w:t>
      </w:r>
      <w:r w:rsidRPr="00374A81">
        <w:rPr>
          <w:rFonts w:eastAsia="Times New Roman" w:cs="Times New Roman"/>
          <w:color w:val="000000" w:themeColor="text1"/>
          <w:sz w:val="22"/>
          <w:szCs w:val="22"/>
          <w:lang w:eastAsia="en-GB"/>
        </w:rPr>
        <w:t xml:space="preserve"> a way that is consistently appropriate within the University community, and in terms of the Student Charter.</w:t>
      </w:r>
    </w:p>
    <w:p w14:paraId="5CCC790B" w14:textId="1AB7705F" w:rsidR="00374A81" w:rsidRPr="00C07076" w:rsidRDefault="00374A81" w:rsidP="00E92125">
      <w:pPr>
        <w:spacing w:before="100" w:beforeAutospacing="1" w:after="100" w:afterAutospacing="1"/>
        <w:jc w:val="both"/>
        <w:rPr>
          <w:rFonts w:eastAsia="Times New Roman" w:cs="Times New Roman"/>
          <w:color w:val="000000" w:themeColor="text1"/>
          <w:sz w:val="22"/>
          <w:szCs w:val="22"/>
          <w:lang w:eastAsia="en-GB"/>
        </w:rPr>
      </w:pPr>
      <w:r w:rsidRPr="00374A81">
        <w:rPr>
          <w:rFonts w:eastAsia="Times New Roman" w:cs="Times New Roman"/>
          <w:color w:val="000000" w:themeColor="text1"/>
          <w:sz w:val="22"/>
          <w:szCs w:val="22"/>
          <w:lang w:eastAsia="en-GB"/>
        </w:rPr>
        <w:t xml:space="preserve">The </w:t>
      </w:r>
      <w:hyperlink r:id="rId10" w:history="1">
        <w:r w:rsidRPr="00374A81">
          <w:rPr>
            <w:rStyle w:val="Hyperlink"/>
            <w:rFonts w:eastAsia="Times New Roman" w:cs="Times New Roman"/>
            <w:color w:val="000000" w:themeColor="text1"/>
            <w:sz w:val="22"/>
            <w:szCs w:val="22"/>
            <w:lang w:eastAsia="en-GB"/>
          </w:rPr>
          <w:t>Charter</w:t>
        </w:r>
      </w:hyperlink>
      <w:r w:rsidRPr="00374A81">
        <w:rPr>
          <w:rFonts w:eastAsia="Times New Roman" w:cs="Times New Roman"/>
          <w:color w:val="000000" w:themeColor="text1"/>
          <w:sz w:val="22"/>
          <w:szCs w:val="22"/>
          <w:lang w:eastAsia="en-GB"/>
        </w:rPr>
        <w:t xml:space="preserve"> is designed to ensure that </w:t>
      </w:r>
      <w:r w:rsidR="0057253B" w:rsidRPr="00C07076">
        <w:rPr>
          <w:rFonts w:eastAsia="Times New Roman" w:cs="Times New Roman"/>
          <w:color w:val="000000" w:themeColor="text1"/>
          <w:sz w:val="22"/>
          <w:szCs w:val="22"/>
          <w:lang w:eastAsia="en-GB"/>
        </w:rPr>
        <w:t xml:space="preserve">students are </w:t>
      </w:r>
      <w:r w:rsidRPr="00374A81">
        <w:rPr>
          <w:rFonts w:eastAsia="Times New Roman" w:cs="Times New Roman"/>
          <w:color w:val="000000" w:themeColor="text1"/>
          <w:sz w:val="22"/>
          <w:szCs w:val="22"/>
          <w:lang w:eastAsia="en-GB"/>
        </w:rPr>
        <w:t xml:space="preserve">well informed about </w:t>
      </w:r>
      <w:r w:rsidR="0057253B" w:rsidRPr="00C07076">
        <w:rPr>
          <w:rFonts w:eastAsia="Times New Roman" w:cs="Times New Roman"/>
          <w:color w:val="000000" w:themeColor="text1"/>
          <w:sz w:val="22"/>
          <w:szCs w:val="22"/>
          <w:lang w:eastAsia="en-GB"/>
        </w:rPr>
        <w:t xml:space="preserve">their </w:t>
      </w:r>
      <w:r w:rsidRPr="00374A81">
        <w:rPr>
          <w:rFonts w:eastAsia="Times New Roman" w:cs="Times New Roman"/>
          <w:color w:val="000000" w:themeColor="text1"/>
          <w:sz w:val="22"/>
          <w:szCs w:val="22"/>
          <w:lang w:eastAsia="en-GB"/>
        </w:rPr>
        <w:t xml:space="preserve">responsibilities as a student of the University of Stirling, and applies to all students, and across both physical and virtual environments. In enrolling at the University, </w:t>
      </w:r>
      <w:r w:rsidR="0057253B" w:rsidRPr="00C07076">
        <w:rPr>
          <w:rFonts w:eastAsia="Times New Roman" w:cs="Times New Roman"/>
          <w:color w:val="000000" w:themeColor="text1"/>
          <w:sz w:val="22"/>
          <w:szCs w:val="22"/>
          <w:lang w:eastAsia="en-GB"/>
        </w:rPr>
        <w:t xml:space="preserve">students </w:t>
      </w:r>
      <w:r w:rsidRPr="00374A81">
        <w:rPr>
          <w:rFonts w:eastAsia="Times New Roman" w:cs="Times New Roman"/>
          <w:color w:val="000000" w:themeColor="text1"/>
          <w:sz w:val="22"/>
          <w:szCs w:val="22"/>
          <w:lang w:eastAsia="en-GB"/>
        </w:rPr>
        <w:t>are required to agree to abide by the Charter.</w:t>
      </w:r>
    </w:p>
    <w:p w14:paraId="09BF946B" w14:textId="34C74C72" w:rsidR="00374A81" w:rsidRPr="00C07076" w:rsidRDefault="00374A81" w:rsidP="00374A81">
      <w:pPr>
        <w:jc w:val="both"/>
        <w:rPr>
          <w:color w:val="000000" w:themeColor="text1"/>
          <w:sz w:val="22"/>
          <w:szCs w:val="22"/>
        </w:rPr>
      </w:pPr>
      <w:r w:rsidRPr="00C07076">
        <w:rPr>
          <w:color w:val="000000" w:themeColor="text1"/>
          <w:sz w:val="22"/>
          <w:szCs w:val="22"/>
          <w:shd w:val="clear" w:color="auto" w:fill="FEFEFE"/>
        </w:rPr>
        <w:t>The Students’ Union also has a range of policies in place that relate to student conduct, and specifically to discipline. These can be </w:t>
      </w:r>
      <w:hyperlink r:id="rId11" w:history="1">
        <w:r w:rsidRPr="00C07076">
          <w:rPr>
            <w:rStyle w:val="Hyperlink"/>
            <w:color w:val="000000" w:themeColor="text1"/>
            <w:sz w:val="22"/>
            <w:szCs w:val="22"/>
            <w:u w:val="none"/>
          </w:rPr>
          <w:t xml:space="preserve">accessed on the </w:t>
        </w:r>
        <w:r w:rsidRPr="00C07076">
          <w:rPr>
            <w:rStyle w:val="Hyperlink"/>
            <w:color w:val="000000" w:themeColor="text1"/>
            <w:sz w:val="22"/>
            <w:szCs w:val="22"/>
          </w:rPr>
          <w:t>Students' Union website.</w:t>
        </w:r>
      </w:hyperlink>
    </w:p>
    <w:p w14:paraId="0B2A3F6A" w14:textId="77777777" w:rsidR="00374A81" w:rsidRPr="00C07076" w:rsidRDefault="00374A81" w:rsidP="00374A81">
      <w:pPr>
        <w:jc w:val="both"/>
        <w:rPr>
          <w:color w:val="000000" w:themeColor="text1"/>
          <w:sz w:val="22"/>
          <w:szCs w:val="22"/>
          <w:shd w:val="clear" w:color="auto" w:fill="FEFEFE"/>
        </w:rPr>
      </w:pPr>
    </w:p>
    <w:p w14:paraId="3D040C10" w14:textId="2B814D35" w:rsidR="00374A81" w:rsidRPr="00C07076" w:rsidRDefault="00374A81" w:rsidP="00374A81">
      <w:pPr>
        <w:jc w:val="both"/>
        <w:rPr>
          <w:color w:val="000000" w:themeColor="text1"/>
          <w:sz w:val="22"/>
          <w:szCs w:val="22"/>
        </w:rPr>
      </w:pPr>
      <w:r w:rsidRPr="00C07076">
        <w:rPr>
          <w:color w:val="000000" w:themeColor="text1"/>
          <w:sz w:val="22"/>
          <w:szCs w:val="22"/>
          <w:shd w:val="clear" w:color="auto" w:fill="FEFEFE"/>
        </w:rPr>
        <w:t>Any conduct which does not align with the Student Charter will be taken seriously by the University and that action may be instigated as a result in line with </w:t>
      </w:r>
      <w:hyperlink r:id="rId12" w:history="1">
        <w:r w:rsidRPr="00C07076">
          <w:rPr>
            <w:rStyle w:val="Hyperlink"/>
            <w:color w:val="000000" w:themeColor="text1"/>
            <w:sz w:val="22"/>
            <w:szCs w:val="22"/>
          </w:rPr>
          <w:t>Ordinance 2 Code of Student Discipline</w:t>
        </w:r>
      </w:hyperlink>
      <w:r w:rsidRPr="00C07076">
        <w:rPr>
          <w:color w:val="000000" w:themeColor="text1"/>
          <w:sz w:val="22"/>
          <w:szCs w:val="22"/>
          <w:shd w:val="clear" w:color="auto" w:fill="FEFEFE"/>
        </w:rPr>
        <w:t> and/or the </w:t>
      </w:r>
      <w:r w:rsidRPr="00C07076">
        <w:rPr>
          <w:color w:val="000000" w:themeColor="text1"/>
          <w:sz w:val="22"/>
          <w:szCs w:val="22"/>
          <w:u w:val="single"/>
          <w:shd w:val="clear" w:color="auto" w:fill="FEFEFE"/>
        </w:rPr>
        <w:t>University’s </w:t>
      </w:r>
      <w:hyperlink r:id="rId13" w:history="1">
        <w:r w:rsidRPr="00C07076">
          <w:rPr>
            <w:rStyle w:val="Hyperlink"/>
            <w:color w:val="000000" w:themeColor="text1"/>
            <w:sz w:val="22"/>
            <w:szCs w:val="22"/>
          </w:rPr>
          <w:t>Policy and Procedure on Fitness to Study</w:t>
        </w:r>
      </w:hyperlink>
      <w:r w:rsidRPr="00C07076">
        <w:rPr>
          <w:color w:val="000000" w:themeColor="text1"/>
          <w:sz w:val="22"/>
          <w:szCs w:val="22"/>
          <w:shd w:val="clear" w:color="auto" w:fill="FEFEFE"/>
        </w:rPr>
        <w:t>.</w:t>
      </w:r>
    </w:p>
    <w:p w14:paraId="4A7A20E8" w14:textId="7B4A9B19" w:rsidR="0057253B" w:rsidRPr="00C07076" w:rsidRDefault="00E92125" w:rsidP="0057253B">
      <w:pPr>
        <w:spacing w:before="100" w:beforeAutospacing="1" w:after="100" w:afterAutospacing="1"/>
        <w:jc w:val="both"/>
        <w:rPr>
          <w:rFonts w:cs="Calibri"/>
          <w:color w:val="000000" w:themeColor="text1"/>
          <w:spacing w:val="1"/>
          <w:sz w:val="22"/>
          <w:szCs w:val="22"/>
        </w:rPr>
      </w:pPr>
      <w:r w:rsidRPr="00C07076">
        <w:rPr>
          <w:rFonts w:cstheme="minorHAnsi"/>
          <w:color w:val="000000" w:themeColor="text1"/>
          <w:sz w:val="22"/>
          <w:szCs w:val="22"/>
        </w:rPr>
        <w:t xml:space="preserve">The University recognises that it is the responsibility of all employees to ensure that acceptable levels of conduct, behaviour and performance are maintained at all times. Our procedure, </w:t>
      </w:r>
      <w:hyperlink r:id="rId14" w:history="1">
        <w:r w:rsidRPr="00C07076">
          <w:rPr>
            <w:rStyle w:val="Hyperlink"/>
            <w:rFonts w:cstheme="minorHAnsi"/>
            <w:color w:val="000000" w:themeColor="text1"/>
            <w:sz w:val="22"/>
            <w:szCs w:val="22"/>
          </w:rPr>
          <w:t>Ordinance 68 – University Staff</w:t>
        </w:r>
      </w:hyperlink>
      <w:r w:rsidRPr="00C07076">
        <w:rPr>
          <w:rFonts w:cstheme="minorHAnsi"/>
          <w:color w:val="000000" w:themeColor="text1"/>
          <w:sz w:val="22"/>
          <w:szCs w:val="22"/>
        </w:rPr>
        <w:t>, intended to address situations where the conduct or behaviour of an employee falls below acceptable standards.</w:t>
      </w:r>
    </w:p>
    <w:p w14:paraId="36B51B97" w14:textId="476B528C" w:rsidR="00E92125" w:rsidRPr="00A87806" w:rsidRDefault="00E92125" w:rsidP="00A87806">
      <w:pPr>
        <w:spacing w:before="100" w:beforeAutospacing="1" w:after="100" w:afterAutospacing="1"/>
        <w:jc w:val="both"/>
        <w:rPr>
          <w:rFonts w:eastAsia="Times New Roman" w:cs="Times New Roman"/>
          <w:color w:val="000000" w:themeColor="text1"/>
          <w:sz w:val="22"/>
          <w:szCs w:val="22"/>
          <w:lang w:eastAsia="en-GB"/>
        </w:rPr>
      </w:pPr>
      <w:r w:rsidRPr="00C07076">
        <w:rPr>
          <w:rFonts w:cs="Calibri"/>
          <w:color w:val="000000" w:themeColor="text1"/>
          <w:spacing w:val="1"/>
          <w:sz w:val="22"/>
          <w:szCs w:val="22"/>
        </w:rPr>
        <w:lastRenderedPageBreak/>
        <w:t>T</w:t>
      </w:r>
      <w:r w:rsidRPr="00C07076">
        <w:rPr>
          <w:rFonts w:cs="Calibri"/>
          <w:color w:val="000000" w:themeColor="text1"/>
          <w:sz w:val="22"/>
          <w:szCs w:val="22"/>
        </w:rPr>
        <w:t>he</w:t>
      </w:r>
      <w:r w:rsidRPr="00C07076">
        <w:rPr>
          <w:rFonts w:cs="Calibri"/>
          <w:color w:val="000000" w:themeColor="text1"/>
          <w:spacing w:val="48"/>
          <w:sz w:val="22"/>
          <w:szCs w:val="22"/>
        </w:rPr>
        <w:t xml:space="preserve"> </w:t>
      </w:r>
      <w:r w:rsidRPr="00C07076">
        <w:rPr>
          <w:rFonts w:cs="Calibri"/>
          <w:color w:val="000000" w:themeColor="text1"/>
          <w:spacing w:val="-2"/>
          <w:sz w:val="22"/>
          <w:szCs w:val="22"/>
        </w:rPr>
        <w:t>U</w:t>
      </w:r>
      <w:r w:rsidRPr="00C07076">
        <w:rPr>
          <w:rFonts w:cs="Calibri"/>
          <w:color w:val="000000" w:themeColor="text1"/>
          <w:sz w:val="22"/>
          <w:szCs w:val="22"/>
        </w:rPr>
        <w:t>n</w:t>
      </w:r>
      <w:r w:rsidRPr="00C07076">
        <w:rPr>
          <w:rFonts w:cs="Calibri"/>
          <w:color w:val="000000" w:themeColor="text1"/>
          <w:spacing w:val="-2"/>
          <w:sz w:val="22"/>
          <w:szCs w:val="22"/>
        </w:rPr>
        <w:t>i</w:t>
      </w:r>
      <w:r w:rsidRPr="00C07076">
        <w:rPr>
          <w:rFonts w:cs="Calibri"/>
          <w:color w:val="000000" w:themeColor="text1"/>
          <w:spacing w:val="-3"/>
          <w:sz w:val="22"/>
          <w:szCs w:val="22"/>
        </w:rPr>
        <w:t>v</w:t>
      </w:r>
      <w:r w:rsidRPr="00C07076">
        <w:rPr>
          <w:rFonts w:cs="Calibri"/>
          <w:color w:val="000000" w:themeColor="text1"/>
          <w:sz w:val="22"/>
          <w:szCs w:val="22"/>
        </w:rPr>
        <w:t>ersit</w:t>
      </w:r>
      <w:r w:rsidRPr="00C07076">
        <w:rPr>
          <w:rFonts w:cs="Calibri"/>
          <w:color w:val="000000" w:themeColor="text1"/>
          <w:spacing w:val="-2"/>
          <w:sz w:val="22"/>
          <w:szCs w:val="22"/>
        </w:rPr>
        <w:t>y i</w:t>
      </w:r>
      <w:r w:rsidRPr="00C07076">
        <w:rPr>
          <w:rFonts w:cs="Calibri"/>
          <w:color w:val="000000" w:themeColor="text1"/>
          <w:sz w:val="22"/>
          <w:szCs w:val="22"/>
        </w:rPr>
        <w:t>s</w:t>
      </w:r>
      <w:r w:rsidRPr="00C07076">
        <w:rPr>
          <w:rFonts w:cs="Calibri"/>
          <w:color w:val="000000" w:themeColor="text1"/>
          <w:spacing w:val="49"/>
          <w:sz w:val="22"/>
          <w:szCs w:val="22"/>
        </w:rPr>
        <w:t xml:space="preserve"> </w:t>
      </w:r>
      <w:r w:rsidRPr="00C07076">
        <w:rPr>
          <w:rFonts w:cs="Calibri"/>
          <w:color w:val="000000" w:themeColor="text1"/>
          <w:sz w:val="22"/>
          <w:szCs w:val="22"/>
        </w:rPr>
        <w:t>c</w:t>
      </w:r>
      <w:r w:rsidRPr="00C07076">
        <w:rPr>
          <w:rFonts w:cs="Calibri"/>
          <w:color w:val="000000" w:themeColor="text1"/>
          <w:spacing w:val="-3"/>
          <w:sz w:val="22"/>
          <w:szCs w:val="22"/>
        </w:rPr>
        <w:t>o</w:t>
      </w:r>
      <w:r w:rsidRPr="00C07076">
        <w:rPr>
          <w:rFonts w:cs="Calibri"/>
          <w:color w:val="000000" w:themeColor="text1"/>
          <w:sz w:val="22"/>
          <w:szCs w:val="22"/>
        </w:rPr>
        <w:t>mm</w:t>
      </w:r>
      <w:r w:rsidRPr="00C07076">
        <w:rPr>
          <w:rFonts w:cs="Calibri"/>
          <w:color w:val="000000" w:themeColor="text1"/>
          <w:spacing w:val="-2"/>
          <w:sz w:val="22"/>
          <w:szCs w:val="22"/>
        </w:rPr>
        <w:t>it</w:t>
      </w:r>
      <w:r w:rsidRPr="00C07076">
        <w:rPr>
          <w:rFonts w:cs="Calibri"/>
          <w:color w:val="000000" w:themeColor="text1"/>
          <w:sz w:val="22"/>
          <w:szCs w:val="22"/>
        </w:rPr>
        <w:t>ted</w:t>
      </w:r>
      <w:r w:rsidRPr="00C07076">
        <w:rPr>
          <w:rFonts w:cs="Calibri"/>
          <w:color w:val="000000" w:themeColor="text1"/>
          <w:spacing w:val="45"/>
          <w:sz w:val="22"/>
          <w:szCs w:val="22"/>
        </w:rPr>
        <w:t xml:space="preserve"> </w:t>
      </w:r>
      <w:r w:rsidRPr="00C07076">
        <w:rPr>
          <w:rFonts w:cs="Calibri"/>
          <w:color w:val="000000" w:themeColor="text1"/>
          <w:sz w:val="22"/>
          <w:szCs w:val="22"/>
        </w:rPr>
        <w:t>to</w:t>
      </w:r>
      <w:r w:rsidRPr="00C07076">
        <w:rPr>
          <w:rFonts w:cs="Calibri"/>
          <w:color w:val="000000" w:themeColor="text1"/>
          <w:spacing w:val="48"/>
          <w:sz w:val="22"/>
          <w:szCs w:val="22"/>
        </w:rPr>
        <w:t xml:space="preserve"> </w:t>
      </w:r>
      <w:r w:rsidRPr="00C07076">
        <w:rPr>
          <w:rFonts w:cs="Calibri"/>
          <w:color w:val="000000" w:themeColor="text1"/>
          <w:sz w:val="22"/>
          <w:szCs w:val="22"/>
        </w:rPr>
        <w:t>d</w:t>
      </w:r>
      <w:r w:rsidRPr="00C07076">
        <w:rPr>
          <w:rFonts w:cs="Calibri"/>
          <w:color w:val="000000" w:themeColor="text1"/>
          <w:spacing w:val="-1"/>
          <w:sz w:val="22"/>
          <w:szCs w:val="22"/>
        </w:rPr>
        <w:t>e</w:t>
      </w:r>
      <w:r w:rsidRPr="00C07076">
        <w:rPr>
          <w:rFonts w:cs="Calibri"/>
          <w:color w:val="000000" w:themeColor="text1"/>
          <w:spacing w:val="-3"/>
          <w:sz w:val="22"/>
          <w:szCs w:val="22"/>
        </w:rPr>
        <w:t>v</w:t>
      </w:r>
      <w:r w:rsidRPr="00C07076">
        <w:rPr>
          <w:rFonts w:cs="Calibri"/>
          <w:color w:val="000000" w:themeColor="text1"/>
          <w:sz w:val="22"/>
          <w:szCs w:val="22"/>
        </w:rPr>
        <w:t>e</w:t>
      </w:r>
      <w:r w:rsidRPr="00C07076">
        <w:rPr>
          <w:rFonts w:cs="Calibri"/>
          <w:color w:val="000000" w:themeColor="text1"/>
          <w:spacing w:val="-2"/>
          <w:sz w:val="22"/>
          <w:szCs w:val="22"/>
        </w:rPr>
        <w:t>l</w:t>
      </w:r>
      <w:r w:rsidRPr="00C07076">
        <w:rPr>
          <w:rFonts w:cs="Calibri"/>
          <w:color w:val="000000" w:themeColor="text1"/>
          <w:sz w:val="22"/>
          <w:szCs w:val="22"/>
        </w:rPr>
        <w:t>o</w:t>
      </w:r>
      <w:r w:rsidRPr="00C07076">
        <w:rPr>
          <w:rFonts w:cs="Calibri"/>
          <w:color w:val="000000" w:themeColor="text1"/>
          <w:spacing w:val="-1"/>
          <w:sz w:val="22"/>
          <w:szCs w:val="22"/>
        </w:rPr>
        <w:t>p</w:t>
      </w:r>
      <w:r w:rsidRPr="00C07076">
        <w:rPr>
          <w:rFonts w:cs="Calibri"/>
          <w:color w:val="000000" w:themeColor="text1"/>
          <w:spacing w:val="-2"/>
          <w:sz w:val="22"/>
          <w:szCs w:val="22"/>
        </w:rPr>
        <w:t>i</w:t>
      </w:r>
      <w:r w:rsidRPr="00C07076">
        <w:rPr>
          <w:rFonts w:cs="Calibri"/>
          <w:color w:val="000000" w:themeColor="text1"/>
          <w:sz w:val="22"/>
          <w:szCs w:val="22"/>
        </w:rPr>
        <w:t>ng</w:t>
      </w:r>
      <w:r w:rsidRPr="00C07076">
        <w:rPr>
          <w:rFonts w:cs="Calibri"/>
          <w:color w:val="000000" w:themeColor="text1"/>
          <w:spacing w:val="50"/>
          <w:sz w:val="22"/>
          <w:szCs w:val="22"/>
        </w:rPr>
        <w:t xml:space="preserve"> </w:t>
      </w:r>
      <w:r w:rsidRPr="00C07076">
        <w:rPr>
          <w:rFonts w:cs="Calibri"/>
          <w:color w:val="000000" w:themeColor="text1"/>
          <w:sz w:val="22"/>
          <w:szCs w:val="22"/>
        </w:rPr>
        <w:t>a</w:t>
      </w:r>
      <w:r w:rsidRPr="00C07076">
        <w:rPr>
          <w:rFonts w:cs="Calibri"/>
          <w:color w:val="000000" w:themeColor="text1"/>
          <w:spacing w:val="-1"/>
          <w:sz w:val="22"/>
          <w:szCs w:val="22"/>
        </w:rPr>
        <w:t>n</w:t>
      </w:r>
      <w:r w:rsidRPr="00C07076">
        <w:rPr>
          <w:rFonts w:cs="Calibri"/>
          <w:color w:val="000000" w:themeColor="text1"/>
          <w:sz w:val="22"/>
          <w:szCs w:val="22"/>
        </w:rPr>
        <w:t>d</w:t>
      </w:r>
      <w:r w:rsidRPr="00C07076">
        <w:rPr>
          <w:rFonts w:cs="Calibri"/>
          <w:color w:val="000000" w:themeColor="text1"/>
          <w:spacing w:val="48"/>
          <w:sz w:val="22"/>
          <w:szCs w:val="22"/>
        </w:rPr>
        <w:t xml:space="preserve"> </w:t>
      </w:r>
      <w:r w:rsidRPr="00C07076">
        <w:rPr>
          <w:rFonts w:cs="Calibri"/>
          <w:color w:val="000000" w:themeColor="text1"/>
          <w:sz w:val="22"/>
          <w:szCs w:val="22"/>
        </w:rPr>
        <w:t>ma</w:t>
      </w:r>
      <w:r w:rsidRPr="00C07076">
        <w:rPr>
          <w:rFonts w:cs="Calibri"/>
          <w:color w:val="000000" w:themeColor="text1"/>
          <w:spacing w:val="-2"/>
          <w:sz w:val="22"/>
          <w:szCs w:val="22"/>
        </w:rPr>
        <w:t>i</w:t>
      </w:r>
      <w:r w:rsidRPr="00C07076">
        <w:rPr>
          <w:rFonts w:cs="Calibri"/>
          <w:color w:val="000000" w:themeColor="text1"/>
          <w:sz w:val="22"/>
          <w:szCs w:val="22"/>
        </w:rPr>
        <w:t>nta</w:t>
      </w:r>
      <w:r w:rsidRPr="00C07076">
        <w:rPr>
          <w:rFonts w:cs="Calibri"/>
          <w:color w:val="000000" w:themeColor="text1"/>
          <w:spacing w:val="-1"/>
          <w:sz w:val="22"/>
          <w:szCs w:val="22"/>
        </w:rPr>
        <w:t>i</w:t>
      </w:r>
      <w:r w:rsidRPr="00C07076">
        <w:rPr>
          <w:rFonts w:cs="Calibri"/>
          <w:color w:val="000000" w:themeColor="text1"/>
          <w:sz w:val="22"/>
          <w:szCs w:val="22"/>
        </w:rPr>
        <w:t>n</w:t>
      </w:r>
      <w:r w:rsidRPr="00C07076">
        <w:rPr>
          <w:rFonts w:cs="Calibri"/>
          <w:color w:val="000000" w:themeColor="text1"/>
          <w:spacing w:val="-2"/>
          <w:sz w:val="22"/>
          <w:szCs w:val="22"/>
        </w:rPr>
        <w:t>i</w:t>
      </w:r>
      <w:r w:rsidRPr="00C07076">
        <w:rPr>
          <w:rFonts w:cs="Calibri"/>
          <w:color w:val="000000" w:themeColor="text1"/>
          <w:sz w:val="22"/>
          <w:szCs w:val="22"/>
        </w:rPr>
        <w:t>ng</w:t>
      </w:r>
      <w:r w:rsidRPr="00C07076">
        <w:rPr>
          <w:rFonts w:cs="Calibri"/>
          <w:color w:val="000000" w:themeColor="text1"/>
          <w:spacing w:val="50"/>
          <w:sz w:val="22"/>
          <w:szCs w:val="22"/>
        </w:rPr>
        <w:t xml:space="preserve"> </w:t>
      </w:r>
      <w:r w:rsidRPr="00C07076">
        <w:rPr>
          <w:rFonts w:cs="Calibri"/>
          <w:color w:val="000000" w:themeColor="text1"/>
          <w:spacing w:val="-3"/>
          <w:sz w:val="22"/>
          <w:szCs w:val="22"/>
        </w:rPr>
        <w:t>a</w:t>
      </w:r>
      <w:r w:rsidRPr="00C07076">
        <w:rPr>
          <w:rFonts w:cs="Calibri"/>
          <w:color w:val="000000" w:themeColor="text1"/>
          <w:sz w:val="22"/>
          <w:szCs w:val="22"/>
        </w:rPr>
        <w:t>n e</w:t>
      </w:r>
      <w:r w:rsidRPr="00C07076">
        <w:rPr>
          <w:rFonts w:cs="Calibri"/>
          <w:color w:val="000000" w:themeColor="text1"/>
          <w:spacing w:val="-1"/>
          <w:sz w:val="22"/>
          <w:szCs w:val="22"/>
        </w:rPr>
        <w:t>n</w:t>
      </w:r>
      <w:r w:rsidRPr="00C07076">
        <w:rPr>
          <w:rFonts w:cs="Calibri"/>
          <w:color w:val="000000" w:themeColor="text1"/>
          <w:spacing w:val="-3"/>
          <w:sz w:val="22"/>
          <w:szCs w:val="22"/>
        </w:rPr>
        <w:t>v</w:t>
      </w:r>
      <w:r w:rsidRPr="00C07076">
        <w:rPr>
          <w:rFonts w:cs="Calibri"/>
          <w:color w:val="000000" w:themeColor="text1"/>
          <w:spacing w:val="-2"/>
          <w:sz w:val="22"/>
          <w:szCs w:val="22"/>
        </w:rPr>
        <w:t>i</w:t>
      </w:r>
      <w:r w:rsidRPr="00C07076">
        <w:rPr>
          <w:rFonts w:cs="Calibri"/>
          <w:color w:val="000000" w:themeColor="text1"/>
          <w:sz w:val="22"/>
          <w:szCs w:val="22"/>
        </w:rPr>
        <w:t>ro</w:t>
      </w:r>
      <w:r w:rsidRPr="00C07076">
        <w:rPr>
          <w:rFonts w:cs="Calibri"/>
          <w:color w:val="000000" w:themeColor="text1"/>
          <w:spacing w:val="-1"/>
          <w:sz w:val="22"/>
          <w:szCs w:val="22"/>
        </w:rPr>
        <w:t>n</w:t>
      </w:r>
      <w:r w:rsidRPr="00C07076">
        <w:rPr>
          <w:rFonts w:cs="Calibri"/>
          <w:color w:val="000000" w:themeColor="text1"/>
          <w:sz w:val="22"/>
          <w:szCs w:val="22"/>
        </w:rPr>
        <w:t>me</w:t>
      </w:r>
      <w:r w:rsidRPr="00C07076">
        <w:rPr>
          <w:rFonts w:cs="Calibri"/>
          <w:color w:val="000000" w:themeColor="text1"/>
          <w:spacing w:val="-1"/>
          <w:sz w:val="22"/>
          <w:szCs w:val="22"/>
        </w:rPr>
        <w:t>n</w:t>
      </w:r>
      <w:r w:rsidRPr="00C07076">
        <w:rPr>
          <w:rFonts w:cs="Calibri"/>
          <w:color w:val="000000" w:themeColor="text1"/>
          <w:sz w:val="22"/>
          <w:szCs w:val="22"/>
        </w:rPr>
        <w:t>t</w:t>
      </w:r>
      <w:r w:rsidRPr="00C07076">
        <w:rPr>
          <w:rFonts w:cs="Calibri"/>
          <w:color w:val="000000" w:themeColor="text1"/>
          <w:spacing w:val="59"/>
          <w:sz w:val="22"/>
          <w:szCs w:val="22"/>
        </w:rPr>
        <w:t xml:space="preserve"> </w:t>
      </w:r>
      <w:r w:rsidRPr="00C07076">
        <w:rPr>
          <w:rFonts w:cs="Calibri"/>
          <w:color w:val="000000" w:themeColor="text1"/>
          <w:spacing w:val="-2"/>
          <w:sz w:val="22"/>
          <w:szCs w:val="22"/>
        </w:rPr>
        <w:t>i</w:t>
      </w:r>
      <w:r w:rsidRPr="00C07076">
        <w:rPr>
          <w:rFonts w:cs="Calibri"/>
          <w:color w:val="000000" w:themeColor="text1"/>
          <w:sz w:val="22"/>
          <w:szCs w:val="22"/>
        </w:rPr>
        <w:t>n</w:t>
      </w:r>
      <w:r w:rsidRPr="00C07076">
        <w:rPr>
          <w:rFonts w:cs="Calibri"/>
          <w:color w:val="000000" w:themeColor="text1"/>
          <w:spacing w:val="58"/>
          <w:sz w:val="22"/>
          <w:szCs w:val="22"/>
        </w:rPr>
        <w:t xml:space="preserve"> </w:t>
      </w:r>
      <w:r w:rsidRPr="00C07076">
        <w:rPr>
          <w:rFonts w:cs="Calibri"/>
          <w:color w:val="000000" w:themeColor="text1"/>
          <w:spacing w:val="-4"/>
          <w:sz w:val="22"/>
          <w:szCs w:val="22"/>
        </w:rPr>
        <w:t>w</w:t>
      </w:r>
      <w:r w:rsidRPr="00C07076">
        <w:rPr>
          <w:rFonts w:cs="Calibri"/>
          <w:color w:val="000000" w:themeColor="text1"/>
          <w:sz w:val="22"/>
          <w:szCs w:val="22"/>
        </w:rPr>
        <w:t>h</w:t>
      </w:r>
      <w:r w:rsidRPr="00C07076">
        <w:rPr>
          <w:rFonts w:cs="Calibri"/>
          <w:color w:val="000000" w:themeColor="text1"/>
          <w:spacing w:val="-2"/>
          <w:sz w:val="22"/>
          <w:szCs w:val="22"/>
        </w:rPr>
        <w:t>i</w:t>
      </w:r>
      <w:r w:rsidRPr="00C07076">
        <w:rPr>
          <w:rFonts w:cs="Calibri"/>
          <w:color w:val="000000" w:themeColor="text1"/>
          <w:sz w:val="22"/>
          <w:szCs w:val="22"/>
        </w:rPr>
        <w:t>ch</w:t>
      </w:r>
      <w:r w:rsidRPr="00C07076">
        <w:rPr>
          <w:rFonts w:cs="Calibri"/>
          <w:color w:val="000000" w:themeColor="text1"/>
          <w:spacing w:val="58"/>
          <w:sz w:val="22"/>
          <w:szCs w:val="22"/>
        </w:rPr>
        <w:t xml:space="preserve"> </w:t>
      </w:r>
      <w:r w:rsidRPr="00C07076">
        <w:rPr>
          <w:rFonts w:cs="Calibri"/>
          <w:color w:val="000000" w:themeColor="text1"/>
          <w:spacing w:val="1"/>
          <w:sz w:val="22"/>
          <w:szCs w:val="22"/>
        </w:rPr>
        <w:t>a</w:t>
      </w:r>
      <w:r w:rsidRPr="00C07076">
        <w:rPr>
          <w:rFonts w:cs="Calibri"/>
          <w:color w:val="000000" w:themeColor="text1"/>
          <w:spacing w:val="-2"/>
          <w:sz w:val="22"/>
          <w:szCs w:val="22"/>
        </w:rPr>
        <w:t>l</w:t>
      </w:r>
      <w:r w:rsidRPr="00C07076">
        <w:rPr>
          <w:rFonts w:cs="Calibri"/>
          <w:color w:val="000000" w:themeColor="text1"/>
          <w:sz w:val="22"/>
          <w:szCs w:val="22"/>
        </w:rPr>
        <w:t>l</w:t>
      </w:r>
      <w:r w:rsidRPr="00C07076">
        <w:rPr>
          <w:rFonts w:cs="Calibri"/>
          <w:color w:val="000000" w:themeColor="text1"/>
          <w:spacing w:val="57"/>
          <w:sz w:val="22"/>
          <w:szCs w:val="22"/>
        </w:rPr>
        <w:t xml:space="preserve"> </w:t>
      </w:r>
      <w:r w:rsidRPr="00C07076">
        <w:rPr>
          <w:rFonts w:cs="Calibri"/>
          <w:color w:val="000000" w:themeColor="text1"/>
          <w:spacing w:val="-2"/>
          <w:sz w:val="22"/>
          <w:szCs w:val="22"/>
        </w:rPr>
        <w:t>employees</w:t>
      </w:r>
      <w:r w:rsidRPr="00C07076">
        <w:rPr>
          <w:rFonts w:cs="Calibri"/>
          <w:color w:val="000000" w:themeColor="text1"/>
          <w:sz w:val="22"/>
          <w:szCs w:val="22"/>
        </w:rPr>
        <w:t xml:space="preserve">, students and visitors can </w:t>
      </w:r>
      <w:r w:rsidRPr="00C07076">
        <w:rPr>
          <w:rFonts w:cs="Calibri"/>
          <w:color w:val="000000" w:themeColor="text1"/>
          <w:spacing w:val="-4"/>
          <w:sz w:val="22"/>
          <w:szCs w:val="22"/>
        </w:rPr>
        <w:t xml:space="preserve">experience university life free </w:t>
      </w:r>
      <w:r w:rsidRPr="00C07076">
        <w:rPr>
          <w:rFonts w:cs="Calibri"/>
          <w:color w:val="000000" w:themeColor="text1"/>
          <w:sz w:val="22"/>
          <w:szCs w:val="22"/>
        </w:rPr>
        <w:t>f</w:t>
      </w:r>
      <w:r w:rsidRPr="00C07076">
        <w:rPr>
          <w:rFonts w:cs="Calibri"/>
          <w:color w:val="000000" w:themeColor="text1"/>
          <w:spacing w:val="-2"/>
          <w:sz w:val="22"/>
          <w:szCs w:val="22"/>
        </w:rPr>
        <w:t>r</w:t>
      </w:r>
      <w:r w:rsidRPr="00C07076">
        <w:rPr>
          <w:rFonts w:cs="Calibri"/>
          <w:color w:val="000000" w:themeColor="text1"/>
          <w:sz w:val="22"/>
          <w:szCs w:val="22"/>
        </w:rPr>
        <w:t>om a</w:t>
      </w:r>
      <w:r w:rsidRPr="00C07076">
        <w:rPr>
          <w:rFonts w:cs="Calibri"/>
          <w:color w:val="000000" w:themeColor="text1"/>
          <w:spacing w:val="-1"/>
          <w:sz w:val="22"/>
          <w:szCs w:val="22"/>
        </w:rPr>
        <w:t>n</w:t>
      </w:r>
      <w:r w:rsidRPr="00C07076">
        <w:rPr>
          <w:rFonts w:cs="Calibri"/>
          <w:color w:val="000000" w:themeColor="text1"/>
          <w:sz w:val="22"/>
          <w:szCs w:val="22"/>
        </w:rPr>
        <w:t>y</w:t>
      </w:r>
      <w:r w:rsidRPr="00C07076">
        <w:rPr>
          <w:rFonts w:cs="Calibri"/>
          <w:color w:val="000000" w:themeColor="text1"/>
          <w:spacing w:val="53"/>
          <w:sz w:val="22"/>
          <w:szCs w:val="22"/>
        </w:rPr>
        <w:t xml:space="preserve"> </w:t>
      </w:r>
      <w:r w:rsidRPr="00C07076">
        <w:rPr>
          <w:rFonts w:cs="Calibri"/>
          <w:color w:val="000000" w:themeColor="text1"/>
          <w:spacing w:val="3"/>
          <w:sz w:val="22"/>
          <w:szCs w:val="22"/>
        </w:rPr>
        <w:t>f</w:t>
      </w:r>
      <w:r w:rsidRPr="00C07076">
        <w:rPr>
          <w:rFonts w:cs="Calibri"/>
          <w:color w:val="000000" w:themeColor="text1"/>
          <w:sz w:val="22"/>
          <w:szCs w:val="22"/>
        </w:rPr>
        <w:t>o</w:t>
      </w:r>
      <w:r w:rsidRPr="00C07076">
        <w:rPr>
          <w:rFonts w:cs="Calibri"/>
          <w:color w:val="000000" w:themeColor="text1"/>
          <w:spacing w:val="-2"/>
          <w:sz w:val="22"/>
          <w:szCs w:val="22"/>
        </w:rPr>
        <w:t>r</w:t>
      </w:r>
      <w:r w:rsidRPr="00C07076">
        <w:rPr>
          <w:rFonts w:cs="Calibri"/>
          <w:color w:val="000000" w:themeColor="text1"/>
          <w:sz w:val="22"/>
          <w:szCs w:val="22"/>
        </w:rPr>
        <w:t>m</w:t>
      </w:r>
      <w:r w:rsidRPr="00C07076">
        <w:rPr>
          <w:rFonts w:cs="Calibri"/>
          <w:color w:val="000000" w:themeColor="text1"/>
          <w:spacing w:val="59"/>
          <w:sz w:val="22"/>
          <w:szCs w:val="22"/>
        </w:rPr>
        <w:t xml:space="preserve"> </w:t>
      </w:r>
      <w:r w:rsidRPr="00C07076">
        <w:rPr>
          <w:rFonts w:cs="Calibri"/>
          <w:color w:val="000000" w:themeColor="text1"/>
          <w:spacing w:val="-3"/>
          <w:sz w:val="22"/>
          <w:szCs w:val="22"/>
        </w:rPr>
        <w:t>o</w:t>
      </w:r>
      <w:r w:rsidRPr="00C07076">
        <w:rPr>
          <w:rFonts w:cs="Calibri"/>
          <w:color w:val="000000" w:themeColor="text1"/>
          <w:sz w:val="22"/>
          <w:szCs w:val="22"/>
        </w:rPr>
        <w:t>f b</w:t>
      </w:r>
      <w:r w:rsidRPr="00C07076">
        <w:rPr>
          <w:rFonts w:cs="Calibri"/>
          <w:color w:val="000000" w:themeColor="text1"/>
          <w:spacing w:val="-1"/>
          <w:sz w:val="22"/>
          <w:szCs w:val="22"/>
        </w:rPr>
        <w:t>u</w:t>
      </w:r>
      <w:r w:rsidRPr="00C07076">
        <w:rPr>
          <w:rFonts w:cs="Calibri"/>
          <w:color w:val="000000" w:themeColor="text1"/>
          <w:spacing w:val="-2"/>
          <w:sz w:val="22"/>
          <w:szCs w:val="22"/>
        </w:rPr>
        <w:t>ll</w:t>
      </w:r>
      <w:r w:rsidRPr="00C07076">
        <w:rPr>
          <w:rFonts w:cs="Calibri"/>
          <w:color w:val="000000" w:themeColor="text1"/>
          <w:spacing w:val="-3"/>
          <w:sz w:val="22"/>
          <w:szCs w:val="22"/>
        </w:rPr>
        <w:t>y</w:t>
      </w:r>
      <w:r w:rsidRPr="00C07076">
        <w:rPr>
          <w:rFonts w:cs="Calibri"/>
          <w:color w:val="000000" w:themeColor="text1"/>
          <w:spacing w:val="-2"/>
          <w:sz w:val="22"/>
          <w:szCs w:val="22"/>
        </w:rPr>
        <w:t>i</w:t>
      </w:r>
      <w:r w:rsidRPr="00C07076">
        <w:rPr>
          <w:rFonts w:cs="Calibri"/>
          <w:color w:val="000000" w:themeColor="text1"/>
          <w:spacing w:val="1"/>
          <w:sz w:val="22"/>
          <w:szCs w:val="22"/>
        </w:rPr>
        <w:t>n</w:t>
      </w:r>
      <w:r w:rsidRPr="00C07076">
        <w:rPr>
          <w:rFonts w:cs="Calibri"/>
          <w:color w:val="000000" w:themeColor="text1"/>
          <w:sz w:val="22"/>
          <w:szCs w:val="22"/>
        </w:rPr>
        <w:t>g,</w:t>
      </w:r>
      <w:r w:rsidRPr="00C07076">
        <w:rPr>
          <w:rFonts w:cs="Calibri"/>
          <w:color w:val="000000" w:themeColor="text1"/>
          <w:spacing w:val="59"/>
          <w:sz w:val="22"/>
          <w:szCs w:val="22"/>
        </w:rPr>
        <w:t xml:space="preserve"> </w:t>
      </w:r>
      <w:r w:rsidRPr="00C07076">
        <w:rPr>
          <w:rFonts w:cs="Calibri"/>
          <w:color w:val="000000" w:themeColor="text1"/>
          <w:sz w:val="22"/>
          <w:szCs w:val="22"/>
        </w:rPr>
        <w:t>h</w:t>
      </w:r>
      <w:r w:rsidRPr="00C07076">
        <w:rPr>
          <w:rFonts w:cs="Calibri"/>
          <w:color w:val="000000" w:themeColor="text1"/>
          <w:spacing w:val="-1"/>
          <w:sz w:val="22"/>
          <w:szCs w:val="22"/>
        </w:rPr>
        <w:t>a</w:t>
      </w:r>
      <w:r w:rsidRPr="00C07076">
        <w:rPr>
          <w:rFonts w:cs="Calibri"/>
          <w:color w:val="000000" w:themeColor="text1"/>
          <w:sz w:val="22"/>
          <w:szCs w:val="22"/>
        </w:rPr>
        <w:t>ras</w:t>
      </w:r>
      <w:r w:rsidRPr="00C07076">
        <w:rPr>
          <w:rFonts w:cs="Calibri"/>
          <w:color w:val="000000" w:themeColor="text1"/>
          <w:spacing w:val="-3"/>
          <w:sz w:val="22"/>
          <w:szCs w:val="22"/>
        </w:rPr>
        <w:t>s</w:t>
      </w:r>
      <w:r w:rsidRPr="00C07076">
        <w:rPr>
          <w:rFonts w:cs="Calibri"/>
          <w:color w:val="000000" w:themeColor="text1"/>
          <w:sz w:val="22"/>
          <w:szCs w:val="22"/>
        </w:rPr>
        <w:t>me</w:t>
      </w:r>
      <w:r w:rsidRPr="00C07076">
        <w:rPr>
          <w:rFonts w:cs="Calibri"/>
          <w:color w:val="000000" w:themeColor="text1"/>
          <w:spacing w:val="-4"/>
          <w:sz w:val="22"/>
          <w:szCs w:val="22"/>
        </w:rPr>
        <w:t>n</w:t>
      </w:r>
      <w:r w:rsidRPr="00C07076">
        <w:rPr>
          <w:rFonts w:cs="Calibri"/>
          <w:color w:val="000000" w:themeColor="text1"/>
          <w:sz w:val="22"/>
          <w:szCs w:val="22"/>
        </w:rPr>
        <w:t>t</w:t>
      </w:r>
      <w:r w:rsidRPr="00C07076">
        <w:rPr>
          <w:rFonts w:cs="Calibri"/>
          <w:color w:val="000000" w:themeColor="text1"/>
          <w:spacing w:val="59"/>
          <w:sz w:val="22"/>
          <w:szCs w:val="22"/>
        </w:rPr>
        <w:t xml:space="preserve"> </w:t>
      </w:r>
      <w:r w:rsidRPr="00C07076">
        <w:rPr>
          <w:rFonts w:cs="Calibri"/>
          <w:color w:val="000000" w:themeColor="text1"/>
          <w:spacing w:val="-3"/>
          <w:sz w:val="22"/>
          <w:szCs w:val="22"/>
        </w:rPr>
        <w:t>o</w:t>
      </w:r>
      <w:r w:rsidRPr="00C07076">
        <w:rPr>
          <w:rFonts w:cs="Calibri"/>
          <w:color w:val="000000" w:themeColor="text1"/>
          <w:sz w:val="22"/>
          <w:szCs w:val="22"/>
        </w:rPr>
        <w:t xml:space="preserve">r </w:t>
      </w:r>
      <w:r w:rsidRPr="00C07076">
        <w:rPr>
          <w:rFonts w:cs="Calibri"/>
          <w:color w:val="000000" w:themeColor="text1"/>
          <w:spacing w:val="-3"/>
          <w:sz w:val="22"/>
          <w:szCs w:val="22"/>
        </w:rPr>
        <w:t>v</w:t>
      </w:r>
      <w:r w:rsidRPr="00C07076">
        <w:rPr>
          <w:rFonts w:cs="Calibri"/>
          <w:color w:val="000000" w:themeColor="text1"/>
          <w:spacing w:val="-2"/>
          <w:sz w:val="22"/>
          <w:szCs w:val="22"/>
        </w:rPr>
        <w:t>i</w:t>
      </w:r>
      <w:r w:rsidRPr="00C07076">
        <w:rPr>
          <w:rFonts w:cs="Calibri"/>
          <w:color w:val="000000" w:themeColor="text1"/>
          <w:sz w:val="22"/>
          <w:szCs w:val="22"/>
        </w:rPr>
        <w:t>ct</w:t>
      </w:r>
      <w:r w:rsidRPr="00C07076">
        <w:rPr>
          <w:rFonts w:cs="Calibri"/>
          <w:color w:val="000000" w:themeColor="text1"/>
          <w:spacing w:val="-2"/>
          <w:sz w:val="22"/>
          <w:szCs w:val="22"/>
        </w:rPr>
        <w:t>i</w:t>
      </w:r>
      <w:r w:rsidRPr="00C07076">
        <w:rPr>
          <w:rFonts w:cs="Calibri"/>
          <w:color w:val="000000" w:themeColor="text1"/>
          <w:sz w:val="22"/>
          <w:szCs w:val="22"/>
        </w:rPr>
        <w:t>m</w:t>
      </w:r>
      <w:r w:rsidRPr="00C07076">
        <w:rPr>
          <w:rFonts w:cs="Calibri"/>
          <w:color w:val="000000" w:themeColor="text1"/>
          <w:spacing w:val="-2"/>
          <w:sz w:val="22"/>
          <w:szCs w:val="22"/>
        </w:rPr>
        <w:t>i</w:t>
      </w:r>
      <w:r w:rsidRPr="00C07076">
        <w:rPr>
          <w:rFonts w:cs="Calibri"/>
          <w:color w:val="000000" w:themeColor="text1"/>
          <w:sz w:val="22"/>
          <w:szCs w:val="22"/>
        </w:rPr>
        <w:t>sati</w:t>
      </w:r>
      <w:r w:rsidRPr="00C07076">
        <w:rPr>
          <w:rFonts w:cs="Calibri"/>
          <w:color w:val="000000" w:themeColor="text1"/>
          <w:spacing w:val="-1"/>
          <w:sz w:val="22"/>
          <w:szCs w:val="22"/>
        </w:rPr>
        <w:t>o</w:t>
      </w:r>
      <w:r w:rsidRPr="00C07076">
        <w:rPr>
          <w:rFonts w:cs="Calibri"/>
          <w:color w:val="000000" w:themeColor="text1"/>
          <w:sz w:val="22"/>
          <w:szCs w:val="22"/>
        </w:rPr>
        <w:t>n</w:t>
      </w:r>
      <w:r w:rsidRPr="00C07076">
        <w:rPr>
          <w:rFonts w:cs="Calibri"/>
          <w:color w:val="000000" w:themeColor="text1"/>
          <w:spacing w:val="6"/>
          <w:sz w:val="22"/>
          <w:szCs w:val="22"/>
        </w:rPr>
        <w:t>. T</w:t>
      </w:r>
      <w:r w:rsidRPr="00C07076">
        <w:rPr>
          <w:rFonts w:cs="Calibri"/>
          <w:color w:val="000000" w:themeColor="text1"/>
          <w:sz w:val="22"/>
          <w:szCs w:val="22"/>
        </w:rPr>
        <w:t>he</w:t>
      </w:r>
      <w:r w:rsidRPr="00C07076">
        <w:rPr>
          <w:rFonts w:cs="Calibri"/>
          <w:color w:val="000000" w:themeColor="text1"/>
          <w:spacing w:val="2"/>
          <w:sz w:val="22"/>
          <w:szCs w:val="22"/>
        </w:rPr>
        <w:t xml:space="preserve"> </w:t>
      </w:r>
      <w:r w:rsidRPr="00C07076">
        <w:rPr>
          <w:rFonts w:cs="Calibri"/>
          <w:color w:val="000000" w:themeColor="text1"/>
          <w:spacing w:val="-2"/>
          <w:sz w:val="22"/>
          <w:szCs w:val="22"/>
        </w:rPr>
        <w:t>U</w:t>
      </w:r>
      <w:r w:rsidRPr="00C07076">
        <w:rPr>
          <w:rFonts w:cs="Calibri"/>
          <w:color w:val="000000" w:themeColor="text1"/>
          <w:spacing w:val="-3"/>
          <w:sz w:val="22"/>
          <w:szCs w:val="22"/>
        </w:rPr>
        <w:t>n</w:t>
      </w:r>
      <w:r w:rsidRPr="00C07076">
        <w:rPr>
          <w:rFonts w:cs="Calibri"/>
          <w:color w:val="000000" w:themeColor="text1"/>
          <w:spacing w:val="-2"/>
          <w:sz w:val="22"/>
          <w:szCs w:val="22"/>
        </w:rPr>
        <w:t>i</w:t>
      </w:r>
      <w:r w:rsidRPr="00C07076">
        <w:rPr>
          <w:rFonts w:cs="Calibri"/>
          <w:color w:val="000000" w:themeColor="text1"/>
          <w:spacing w:val="-3"/>
          <w:sz w:val="22"/>
          <w:szCs w:val="22"/>
        </w:rPr>
        <w:t>v</w:t>
      </w:r>
      <w:r w:rsidRPr="00C07076">
        <w:rPr>
          <w:rFonts w:cs="Calibri"/>
          <w:color w:val="000000" w:themeColor="text1"/>
          <w:sz w:val="22"/>
          <w:szCs w:val="22"/>
        </w:rPr>
        <w:t>ersity</w:t>
      </w:r>
      <w:r w:rsidRPr="00C07076">
        <w:rPr>
          <w:rFonts w:cs="Calibri"/>
          <w:color w:val="000000" w:themeColor="text1"/>
          <w:spacing w:val="3"/>
          <w:sz w:val="22"/>
          <w:szCs w:val="22"/>
        </w:rPr>
        <w:t xml:space="preserve"> </w:t>
      </w:r>
      <w:r w:rsidRPr="00C07076">
        <w:rPr>
          <w:rFonts w:cs="Calibri"/>
          <w:color w:val="000000" w:themeColor="text1"/>
          <w:spacing w:val="-2"/>
          <w:sz w:val="22"/>
          <w:szCs w:val="22"/>
        </w:rPr>
        <w:t>i</w:t>
      </w:r>
      <w:r w:rsidRPr="00C07076">
        <w:rPr>
          <w:rFonts w:cs="Calibri"/>
          <w:color w:val="000000" w:themeColor="text1"/>
          <w:sz w:val="22"/>
          <w:szCs w:val="22"/>
        </w:rPr>
        <w:t>s</w:t>
      </w:r>
      <w:r w:rsidRPr="00C07076">
        <w:rPr>
          <w:rFonts w:cs="Calibri"/>
          <w:color w:val="000000" w:themeColor="text1"/>
          <w:spacing w:val="5"/>
          <w:sz w:val="22"/>
          <w:szCs w:val="22"/>
        </w:rPr>
        <w:t xml:space="preserve"> </w:t>
      </w:r>
      <w:r w:rsidRPr="00C07076">
        <w:rPr>
          <w:rFonts w:cs="Calibri"/>
          <w:color w:val="000000" w:themeColor="text1"/>
          <w:sz w:val="22"/>
          <w:szCs w:val="22"/>
        </w:rPr>
        <w:t>co</w:t>
      </w:r>
      <w:r w:rsidRPr="00C07076">
        <w:rPr>
          <w:rFonts w:cs="Calibri"/>
          <w:color w:val="000000" w:themeColor="text1"/>
          <w:spacing w:val="-2"/>
          <w:sz w:val="22"/>
          <w:szCs w:val="22"/>
        </w:rPr>
        <w:t>m</w:t>
      </w:r>
      <w:r w:rsidRPr="00C07076">
        <w:rPr>
          <w:rFonts w:cs="Calibri"/>
          <w:color w:val="000000" w:themeColor="text1"/>
          <w:sz w:val="22"/>
          <w:szCs w:val="22"/>
        </w:rPr>
        <w:t>m</w:t>
      </w:r>
      <w:r w:rsidRPr="00C07076">
        <w:rPr>
          <w:rFonts w:cs="Calibri"/>
          <w:color w:val="000000" w:themeColor="text1"/>
          <w:spacing w:val="-2"/>
          <w:sz w:val="22"/>
          <w:szCs w:val="22"/>
        </w:rPr>
        <w:t>it</w:t>
      </w:r>
      <w:r w:rsidRPr="00C07076">
        <w:rPr>
          <w:rFonts w:cs="Calibri"/>
          <w:color w:val="000000" w:themeColor="text1"/>
          <w:sz w:val="22"/>
          <w:szCs w:val="22"/>
        </w:rPr>
        <w:t>ted</w:t>
      </w:r>
      <w:r w:rsidRPr="00C07076">
        <w:rPr>
          <w:rFonts w:cs="Calibri"/>
          <w:color w:val="000000" w:themeColor="text1"/>
          <w:spacing w:val="2"/>
          <w:sz w:val="22"/>
          <w:szCs w:val="22"/>
        </w:rPr>
        <w:t xml:space="preserve"> </w:t>
      </w:r>
      <w:r w:rsidRPr="00C07076">
        <w:rPr>
          <w:rFonts w:cs="Calibri"/>
          <w:color w:val="000000" w:themeColor="text1"/>
          <w:sz w:val="22"/>
          <w:szCs w:val="22"/>
        </w:rPr>
        <w:t>to</w:t>
      </w:r>
      <w:r w:rsidRPr="00C07076">
        <w:rPr>
          <w:rFonts w:cs="Calibri"/>
          <w:color w:val="000000" w:themeColor="text1"/>
          <w:spacing w:val="2"/>
          <w:sz w:val="22"/>
          <w:szCs w:val="22"/>
        </w:rPr>
        <w:t xml:space="preserve"> </w:t>
      </w:r>
      <w:r w:rsidRPr="00C07076">
        <w:rPr>
          <w:rFonts w:cs="Calibri"/>
          <w:color w:val="000000" w:themeColor="text1"/>
          <w:spacing w:val="-3"/>
          <w:sz w:val="22"/>
          <w:szCs w:val="22"/>
        </w:rPr>
        <w:t>d</w:t>
      </w:r>
      <w:r w:rsidRPr="00C07076">
        <w:rPr>
          <w:rFonts w:cs="Calibri"/>
          <w:color w:val="000000" w:themeColor="text1"/>
          <w:sz w:val="22"/>
          <w:szCs w:val="22"/>
        </w:rPr>
        <w:t>e</w:t>
      </w:r>
      <w:r w:rsidRPr="00C07076">
        <w:rPr>
          <w:rFonts w:cs="Calibri"/>
          <w:color w:val="000000" w:themeColor="text1"/>
          <w:spacing w:val="-1"/>
          <w:sz w:val="22"/>
          <w:szCs w:val="22"/>
        </w:rPr>
        <w:t>a</w:t>
      </w:r>
      <w:r w:rsidRPr="00C07076">
        <w:rPr>
          <w:rFonts w:cs="Calibri"/>
          <w:color w:val="000000" w:themeColor="text1"/>
          <w:spacing w:val="-2"/>
          <w:sz w:val="22"/>
          <w:szCs w:val="22"/>
        </w:rPr>
        <w:t>li</w:t>
      </w:r>
      <w:r w:rsidRPr="00C07076">
        <w:rPr>
          <w:rFonts w:cs="Calibri"/>
          <w:color w:val="000000" w:themeColor="text1"/>
          <w:sz w:val="22"/>
          <w:szCs w:val="22"/>
        </w:rPr>
        <w:t>ng</w:t>
      </w:r>
      <w:r w:rsidRPr="00C07076">
        <w:rPr>
          <w:rFonts w:cs="Calibri"/>
          <w:color w:val="000000" w:themeColor="text1"/>
          <w:spacing w:val="4"/>
          <w:sz w:val="22"/>
          <w:szCs w:val="22"/>
        </w:rPr>
        <w:t xml:space="preserve"> </w:t>
      </w:r>
      <w:r w:rsidRPr="00C07076">
        <w:rPr>
          <w:rFonts w:cs="Calibri"/>
          <w:color w:val="000000" w:themeColor="text1"/>
          <w:spacing w:val="1"/>
          <w:sz w:val="22"/>
          <w:szCs w:val="22"/>
        </w:rPr>
        <w:t>q</w:t>
      </w:r>
      <w:r w:rsidRPr="00C07076">
        <w:rPr>
          <w:rFonts w:cs="Calibri"/>
          <w:color w:val="000000" w:themeColor="text1"/>
          <w:sz w:val="22"/>
          <w:szCs w:val="22"/>
        </w:rPr>
        <w:t>u</w:t>
      </w:r>
      <w:r w:rsidRPr="00C07076">
        <w:rPr>
          <w:rFonts w:cs="Calibri"/>
          <w:color w:val="000000" w:themeColor="text1"/>
          <w:spacing w:val="-2"/>
          <w:sz w:val="22"/>
          <w:szCs w:val="22"/>
        </w:rPr>
        <w:t>i</w:t>
      </w:r>
      <w:r w:rsidRPr="00C07076">
        <w:rPr>
          <w:rFonts w:cs="Calibri"/>
          <w:color w:val="000000" w:themeColor="text1"/>
          <w:spacing w:val="-3"/>
          <w:sz w:val="22"/>
          <w:szCs w:val="22"/>
        </w:rPr>
        <w:t>c</w:t>
      </w:r>
      <w:r w:rsidRPr="00C07076">
        <w:rPr>
          <w:rFonts w:cs="Calibri"/>
          <w:color w:val="000000" w:themeColor="text1"/>
          <w:spacing w:val="2"/>
          <w:sz w:val="22"/>
          <w:szCs w:val="22"/>
        </w:rPr>
        <w:t>k</w:t>
      </w:r>
      <w:r w:rsidRPr="00C07076">
        <w:rPr>
          <w:rFonts w:cs="Calibri"/>
          <w:color w:val="000000" w:themeColor="text1"/>
          <w:spacing w:val="-2"/>
          <w:sz w:val="22"/>
          <w:szCs w:val="22"/>
        </w:rPr>
        <w:t>l</w:t>
      </w:r>
      <w:r w:rsidRPr="00C07076">
        <w:rPr>
          <w:rFonts w:cs="Calibri"/>
          <w:color w:val="000000" w:themeColor="text1"/>
          <w:sz w:val="22"/>
          <w:szCs w:val="22"/>
        </w:rPr>
        <w:t>y</w:t>
      </w:r>
      <w:r w:rsidRPr="00C07076">
        <w:rPr>
          <w:rFonts w:cs="Calibri"/>
          <w:color w:val="000000" w:themeColor="text1"/>
          <w:spacing w:val="3"/>
          <w:sz w:val="22"/>
          <w:szCs w:val="22"/>
        </w:rPr>
        <w:t xml:space="preserve"> </w:t>
      </w:r>
      <w:r w:rsidRPr="00C07076">
        <w:rPr>
          <w:rFonts w:cs="Calibri"/>
          <w:color w:val="000000" w:themeColor="text1"/>
          <w:sz w:val="22"/>
          <w:szCs w:val="22"/>
        </w:rPr>
        <w:t>a</w:t>
      </w:r>
      <w:r w:rsidRPr="00C07076">
        <w:rPr>
          <w:rFonts w:cs="Calibri"/>
          <w:color w:val="000000" w:themeColor="text1"/>
          <w:spacing w:val="-1"/>
          <w:sz w:val="22"/>
          <w:szCs w:val="22"/>
        </w:rPr>
        <w:t>n</w:t>
      </w:r>
      <w:r w:rsidRPr="00C07076">
        <w:rPr>
          <w:rFonts w:cs="Calibri"/>
          <w:color w:val="000000" w:themeColor="text1"/>
          <w:sz w:val="22"/>
          <w:szCs w:val="22"/>
        </w:rPr>
        <w:t xml:space="preserve">d </w:t>
      </w:r>
      <w:r w:rsidRPr="00C07076">
        <w:rPr>
          <w:rFonts w:cs="Calibri"/>
          <w:color w:val="000000" w:themeColor="text1"/>
          <w:spacing w:val="-3"/>
          <w:sz w:val="22"/>
          <w:szCs w:val="22"/>
        </w:rPr>
        <w:t>e</w:t>
      </w:r>
      <w:r w:rsidRPr="00C07076">
        <w:rPr>
          <w:rFonts w:cs="Calibri"/>
          <w:color w:val="000000" w:themeColor="text1"/>
          <w:sz w:val="22"/>
          <w:szCs w:val="22"/>
        </w:rPr>
        <w:t>f</w:t>
      </w:r>
      <w:r w:rsidRPr="00C07076">
        <w:rPr>
          <w:rFonts w:cs="Calibri"/>
          <w:color w:val="000000" w:themeColor="text1"/>
          <w:spacing w:val="3"/>
          <w:sz w:val="22"/>
          <w:szCs w:val="22"/>
        </w:rPr>
        <w:t>f</w:t>
      </w:r>
      <w:r w:rsidRPr="00C07076">
        <w:rPr>
          <w:rFonts w:cs="Calibri"/>
          <w:color w:val="000000" w:themeColor="text1"/>
          <w:spacing w:val="-2"/>
          <w:sz w:val="22"/>
          <w:szCs w:val="22"/>
        </w:rPr>
        <w:t>i</w:t>
      </w:r>
      <w:r w:rsidRPr="00C07076">
        <w:rPr>
          <w:rFonts w:cs="Calibri"/>
          <w:color w:val="000000" w:themeColor="text1"/>
          <w:sz w:val="22"/>
          <w:szCs w:val="22"/>
        </w:rPr>
        <w:t>c</w:t>
      </w:r>
      <w:r w:rsidRPr="00C07076">
        <w:rPr>
          <w:rFonts w:cs="Calibri"/>
          <w:color w:val="000000" w:themeColor="text1"/>
          <w:spacing w:val="-2"/>
          <w:sz w:val="22"/>
          <w:szCs w:val="22"/>
        </w:rPr>
        <w:t>i</w:t>
      </w:r>
      <w:r w:rsidRPr="00C07076">
        <w:rPr>
          <w:rFonts w:cs="Calibri"/>
          <w:color w:val="000000" w:themeColor="text1"/>
          <w:sz w:val="22"/>
          <w:szCs w:val="22"/>
        </w:rPr>
        <w:t>e</w:t>
      </w:r>
      <w:r w:rsidRPr="00C07076">
        <w:rPr>
          <w:rFonts w:cs="Calibri"/>
          <w:color w:val="000000" w:themeColor="text1"/>
          <w:spacing w:val="-1"/>
          <w:sz w:val="22"/>
          <w:szCs w:val="22"/>
        </w:rPr>
        <w:t>n</w:t>
      </w:r>
      <w:r w:rsidRPr="00C07076">
        <w:rPr>
          <w:rFonts w:cs="Calibri"/>
          <w:color w:val="000000" w:themeColor="text1"/>
          <w:sz w:val="22"/>
          <w:szCs w:val="22"/>
        </w:rPr>
        <w:t>t</w:t>
      </w:r>
      <w:r w:rsidRPr="00C07076">
        <w:rPr>
          <w:rFonts w:cs="Calibri"/>
          <w:color w:val="000000" w:themeColor="text1"/>
          <w:spacing w:val="-2"/>
          <w:sz w:val="22"/>
          <w:szCs w:val="22"/>
        </w:rPr>
        <w:t>l</w:t>
      </w:r>
      <w:r w:rsidRPr="00C07076">
        <w:rPr>
          <w:rFonts w:cs="Calibri"/>
          <w:color w:val="000000" w:themeColor="text1"/>
          <w:sz w:val="22"/>
          <w:szCs w:val="22"/>
        </w:rPr>
        <w:t>y</w:t>
      </w:r>
      <w:r w:rsidRPr="00C07076">
        <w:rPr>
          <w:rFonts w:cs="Calibri"/>
          <w:color w:val="000000" w:themeColor="text1"/>
          <w:spacing w:val="-2"/>
          <w:sz w:val="22"/>
          <w:szCs w:val="22"/>
        </w:rPr>
        <w:t xml:space="preserve"> </w:t>
      </w:r>
      <w:r w:rsidRPr="00C07076">
        <w:rPr>
          <w:rFonts w:cs="Calibri"/>
          <w:color w:val="000000" w:themeColor="text1"/>
          <w:spacing w:val="-4"/>
          <w:sz w:val="22"/>
          <w:szCs w:val="22"/>
        </w:rPr>
        <w:t>w</w:t>
      </w:r>
      <w:r w:rsidRPr="00C07076">
        <w:rPr>
          <w:rFonts w:cs="Calibri"/>
          <w:color w:val="000000" w:themeColor="text1"/>
          <w:spacing w:val="-2"/>
          <w:sz w:val="22"/>
          <w:szCs w:val="22"/>
        </w:rPr>
        <w:t>i</w:t>
      </w:r>
      <w:r w:rsidRPr="00C07076">
        <w:rPr>
          <w:rFonts w:cs="Calibri"/>
          <w:color w:val="000000" w:themeColor="text1"/>
          <w:sz w:val="22"/>
          <w:szCs w:val="22"/>
        </w:rPr>
        <w:t>th any</w:t>
      </w:r>
      <w:r w:rsidRPr="00C07076">
        <w:rPr>
          <w:rFonts w:cs="Calibri"/>
          <w:color w:val="000000" w:themeColor="text1"/>
          <w:spacing w:val="-2"/>
          <w:sz w:val="22"/>
          <w:szCs w:val="22"/>
        </w:rPr>
        <w:t xml:space="preserve"> i</w:t>
      </w:r>
      <w:r w:rsidRPr="00C07076">
        <w:rPr>
          <w:rFonts w:cs="Calibri"/>
          <w:color w:val="000000" w:themeColor="text1"/>
          <w:sz w:val="22"/>
          <w:szCs w:val="22"/>
        </w:rPr>
        <w:t>nc</w:t>
      </w:r>
      <w:r w:rsidRPr="00C07076">
        <w:rPr>
          <w:rFonts w:cs="Calibri"/>
          <w:color w:val="000000" w:themeColor="text1"/>
          <w:spacing w:val="-2"/>
          <w:sz w:val="22"/>
          <w:szCs w:val="22"/>
        </w:rPr>
        <w:t>i</w:t>
      </w:r>
      <w:r w:rsidRPr="00C07076">
        <w:rPr>
          <w:rFonts w:cs="Calibri"/>
          <w:color w:val="000000" w:themeColor="text1"/>
          <w:sz w:val="22"/>
          <w:szCs w:val="22"/>
        </w:rPr>
        <w:t>d</w:t>
      </w:r>
      <w:r w:rsidRPr="00C07076">
        <w:rPr>
          <w:rFonts w:cs="Calibri"/>
          <w:color w:val="000000" w:themeColor="text1"/>
          <w:spacing w:val="1"/>
          <w:sz w:val="22"/>
          <w:szCs w:val="22"/>
        </w:rPr>
        <w:t>e</w:t>
      </w:r>
      <w:r w:rsidRPr="00C07076">
        <w:rPr>
          <w:rFonts w:cs="Calibri"/>
          <w:color w:val="000000" w:themeColor="text1"/>
          <w:sz w:val="22"/>
          <w:szCs w:val="22"/>
        </w:rPr>
        <w:t>nts</w:t>
      </w:r>
      <w:r w:rsidRPr="00C07076">
        <w:rPr>
          <w:rFonts w:cs="Calibri"/>
          <w:color w:val="000000" w:themeColor="text1"/>
          <w:spacing w:val="1"/>
          <w:sz w:val="22"/>
          <w:szCs w:val="22"/>
        </w:rPr>
        <w:t xml:space="preserve"> </w:t>
      </w:r>
      <w:r w:rsidRPr="00C07076">
        <w:rPr>
          <w:rFonts w:cs="Calibri"/>
          <w:color w:val="000000" w:themeColor="text1"/>
          <w:sz w:val="22"/>
          <w:szCs w:val="22"/>
        </w:rPr>
        <w:t>th</w:t>
      </w:r>
      <w:r w:rsidRPr="00C07076">
        <w:rPr>
          <w:rFonts w:cs="Calibri"/>
          <w:color w:val="000000" w:themeColor="text1"/>
          <w:spacing w:val="-4"/>
          <w:sz w:val="22"/>
          <w:szCs w:val="22"/>
        </w:rPr>
        <w:t>a</w:t>
      </w:r>
      <w:r w:rsidRPr="00C07076">
        <w:rPr>
          <w:rFonts w:cs="Calibri"/>
          <w:color w:val="000000" w:themeColor="text1"/>
          <w:sz w:val="22"/>
          <w:szCs w:val="22"/>
        </w:rPr>
        <w:t>t</w:t>
      </w:r>
      <w:r w:rsidRPr="00C07076">
        <w:rPr>
          <w:rFonts w:cs="Calibri"/>
          <w:color w:val="000000" w:themeColor="text1"/>
          <w:spacing w:val="-1"/>
          <w:sz w:val="22"/>
          <w:szCs w:val="22"/>
        </w:rPr>
        <w:t xml:space="preserve"> </w:t>
      </w:r>
      <w:r w:rsidRPr="00C07076">
        <w:rPr>
          <w:rFonts w:cs="Calibri"/>
          <w:color w:val="000000" w:themeColor="text1"/>
          <w:sz w:val="22"/>
          <w:szCs w:val="22"/>
        </w:rPr>
        <w:t>aris</w:t>
      </w:r>
      <w:r w:rsidRPr="00C07076">
        <w:rPr>
          <w:rFonts w:cs="Calibri"/>
          <w:color w:val="000000" w:themeColor="text1"/>
          <w:spacing w:val="-1"/>
          <w:sz w:val="22"/>
          <w:szCs w:val="22"/>
        </w:rPr>
        <w:t>e</w:t>
      </w:r>
      <w:r w:rsidRPr="00C07076">
        <w:rPr>
          <w:rFonts w:cs="Calibri"/>
          <w:color w:val="000000" w:themeColor="text1"/>
          <w:sz w:val="22"/>
          <w:szCs w:val="22"/>
        </w:rPr>
        <w:t xml:space="preserve">. </w:t>
      </w:r>
      <w:r w:rsidRPr="00C07076">
        <w:rPr>
          <w:rFonts w:cs="Calibri"/>
          <w:color w:val="000000" w:themeColor="text1"/>
          <w:spacing w:val="-1"/>
          <w:sz w:val="22"/>
          <w:szCs w:val="22"/>
        </w:rPr>
        <w:t>A</w:t>
      </w:r>
      <w:r w:rsidRPr="00C07076">
        <w:rPr>
          <w:rFonts w:cs="Calibri"/>
          <w:color w:val="000000" w:themeColor="text1"/>
          <w:spacing w:val="-2"/>
          <w:sz w:val="22"/>
          <w:szCs w:val="22"/>
        </w:rPr>
        <w:t>l</w:t>
      </w:r>
      <w:r w:rsidRPr="00C07076">
        <w:rPr>
          <w:rFonts w:cs="Calibri"/>
          <w:color w:val="000000" w:themeColor="text1"/>
          <w:sz w:val="22"/>
          <w:szCs w:val="22"/>
        </w:rPr>
        <w:t>l</w:t>
      </w:r>
      <w:r w:rsidRPr="00C07076">
        <w:rPr>
          <w:rFonts w:cs="Calibri"/>
          <w:color w:val="000000" w:themeColor="text1"/>
          <w:spacing w:val="9"/>
          <w:sz w:val="22"/>
          <w:szCs w:val="22"/>
        </w:rPr>
        <w:t xml:space="preserve"> </w:t>
      </w:r>
      <w:r w:rsidRPr="00C07076">
        <w:rPr>
          <w:rFonts w:cs="Calibri"/>
          <w:color w:val="000000" w:themeColor="text1"/>
          <w:sz w:val="22"/>
          <w:szCs w:val="22"/>
        </w:rPr>
        <w:t>memb</w:t>
      </w:r>
      <w:r w:rsidRPr="00C07076">
        <w:rPr>
          <w:rFonts w:cs="Calibri"/>
          <w:color w:val="000000" w:themeColor="text1"/>
          <w:spacing w:val="-3"/>
          <w:sz w:val="22"/>
          <w:szCs w:val="22"/>
        </w:rPr>
        <w:t>e</w:t>
      </w:r>
      <w:r w:rsidRPr="00C07076">
        <w:rPr>
          <w:rFonts w:cs="Calibri"/>
          <w:color w:val="000000" w:themeColor="text1"/>
          <w:sz w:val="22"/>
          <w:szCs w:val="22"/>
        </w:rPr>
        <w:t>rs</w:t>
      </w:r>
      <w:r w:rsidRPr="00C07076">
        <w:rPr>
          <w:rFonts w:cs="Calibri"/>
          <w:color w:val="000000" w:themeColor="text1"/>
          <w:spacing w:val="8"/>
          <w:sz w:val="22"/>
          <w:szCs w:val="22"/>
        </w:rPr>
        <w:t xml:space="preserve"> </w:t>
      </w:r>
      <w:r w:rsidRPr="00C07076">
        <w:rPr>
          <w:rFonts w:cs="Calibri"/>
          <w:color w:val="000000" w:themeColor="text1"/>
          <w:spacing w:val="-3"/>
          <w:sz w:val="22"/>
          <w:szCs w:val="22"/>
        </w:rPr>
        <w:t>o</w:t>
      </w:r>
      <w:r w:rsidRPr="00C07076">
        <w:rPr>
          <w:rFonts w:cs="Calibri"/>
          <w:color w:val="000000" w:themeColor="text1"/>
          <w:sz w:val="22"/>
          <w:szCs w:val="22"/>
        </w:rPr>
        <w:t>f</w:t>
      </w:r>
      <w:r w:rsidRPr="00C07076">
        <w:rPr>
          <w:rFonts w:cs="Calibri"/>
          <w:color w:val="000000" w:themeColor="text1"/>
          <w:spacing w:val="9"/>
          <w:sz w:val="22"/>
          <w:szCs w:val="22"/>
        </w:rPr>
        <w:t xml:space="preserve"> </w:t>
      </w:r>
      <w:r w:rsidRPr="00C07076">
        <w:rPr>
          <w:rFonts w:cs="Calibri"/>
          <w:color w:val="000000" w:themeColor="text1"/>
          <w:sz w:val="22"/>
          <w:szCs w:val="22"/>
        </w:rPr>
        <w:t>the</w:t>
      </w:r>
      <w:r w:rsidRPr="00C07076">
        <w:rPr>
          <w:rFonts w:cs="Calibri"/>
          <w:color w:val="000000" w:themeColor="text1"/>
          <w:spacing w:val="7"/>
          <w:sz w:val="22"/>
          <w:szCs w:val="22"/>
        </w:rPr>
        <w:t xml:space="preserve"> </w:t>
      </w:r>
      <w:r w:rsidRPr="00C07076">
        <w:rPr>
          <w:rFonts w:cs="Calibri"/>
          <w:color w:val="000000" w:themeColor="text1"/>
          <w:spacing w:val="-2"/>
          <w:sz w:val="22"/>
          <w:szCs w:val="22"/>
        </w:rPr>
        <w:t>U</w:t>
      </w:r>
      <w:r w:rsidRPr="00C07076">
        <w:rPr>
          <w:rFonts w:cs="Calibri"/>
          <w:color w:val="000000" w:themeColor="text1"/>
          <w:sz w:val="22"/>
          <w:szCs w:val="22"/>
        </w:rPr>
        <w:t>n</w:t>
      </w:r>
      <w:r w:rsidRPr="00C07076">
        <w:rPr>
          <w:rFonts w:cs="Calibri"/>
          <w:color w:val="000000" w:themeColor="text1"/>
          <w:spacing w:val="-2"/>
          <w:sz w:val="22"/>
          <w:szCs w:val="22"/>
        </w:rPr>
        <w:t>i</w:t>
      </w:r>
      <w:r w:rsidRPr="00C07076">
        <w:rPr>
          <w:rFonts w:cs="Calibri"/>
          <w:color w:val="000000" w:themeColor="text1"/>
          <w:sz w:val="22"/>
          <w:szCs w:val="22"/>
        </w:rPr>
        <w:t>versity</w:t>
      </w:r>
      <w:r w:rsidRPr="00C07076">
        <w:rPr>
          <w:rFonts w:cs="Calibri"/>
          <w:color w:val="000000" w:themeColor="text1"/>
          <w:spacing w:val="8"/>
          <w:sz w:val="22"/>
          <w:szCs w:val="22"/>
        </w:rPr>
        <w:t xml:space="preserve"> </w:t>
      </w:r>
      <w:r w:rsidRPr="00C07076">
        <w:rPr>
          <w:rFonts w:cs="Calibri"/>
          <w:color w:val="000000" w:themeColor="text1"/>
          <w:sz w:val="22"/>
          <w:szCs w:val="22"/>
        </w:rPr>
        <w:t>c</w:t>
      </w:r>
      <w:r w:rsidRPr="00C07076">
        <w:rPr>
          <w:rFonts w:cs="Calibri"/>
          <w:color w:val="000000" w:themeColor="text1"/>
          <w:spacing w:val="-3"/>
          <w:sz w:val="22"/>
          <w:szCs w:val="22"/>
        </w:rPr>
        <w:t>o</w:t>
      </w:r>
      <w:r w:rsidRPr="00C07076">
        <w:rPr>
          <w:rFonts w:cs="Calibri"/>
          <w:color w:val="000000" w:themeColor="text1"/>
          <w:sz w:val="22"/>
          <w:szCs w:val="22"/>
        </w:rPr>
        <w:t>mmu</w:t>
      </w:r>
      <w:r w:rsidRPr="00C07076">
        <w:rPr>
          <w:rFonts w:cs="Calibri"/>
          <w:color w:val="000000" w:themeColor="text1"/>
          <w:spacing w:val="-1"/>
          <w:sz w:val="22"/>
          <w:szCs w:val="22"/>
        </w:rPr>
        <w:t>n</w:t>
      </w:r>
      <w:r w:rsidRPr="00C07076">
        <w:rPr>
          <w:rFonts w:cs="Calibri"/>
          <w:color w:val="000000" w:themeColor="text1"/>
          <w:spacing w:val="-2"/>
          <w:sz w:val="22"/>
          <w:szCs w:val="22"/>
        </w:rPr>
        <w:t>i</w:t>
      </w:r>
      <w:r w:rsidRPr="00C07076">
        <w:rPr>
          <w:rFonts w:cs="Calibri"/>
          <w:color w:val="000000" w:themeColor="text1"/>
          <w:sz w:val="22"/>
          <w:szCs w:val="22"/>
        </w:rPr>
        <w:t>ty</w:t>
      </w:r>
      <w:r w:rsidRPr="00C07076">
        <w:rPr>
          <w:rFonts w:cs="Calibri"/>
          <w:color w:val="000000" w:themeColor="text1"/>
          <w:spacing w:val="8"/>
          <w:sz w:val="22"/>
          <w:szCs w:val="22"/>
        </w:rPr>
        <w:t xml:space="preserve"> </w:t>
      </w:r>
      <w:r w:rsidRPr="00C07076">
        <w:rPr>
          <w:rFonts w:cs="Calibri"/>
          <w:color w:val="000000" w:themeColor="text1"/>
          <w:spacing w:val="-3"/>
          <w:sz w:val="22"/>
          <w:szCs w:val="22"/>
        </w:rPr>
        <w:t>a</w:t>
      </w:r>
      <w:r w:rsidRPr="00C07076">
        <w:rPr>
          <w:rFonts w:cs="Calibri"/>
          <w:color w:val="000000" w:themeColor="text1"/>
          <w:sz w:val="22"/>
          <w:szCs w:val="22"/>
        </w:rPr>
        <w:t>re</w:t>
      </w:r>
      <w:r w:rsidRPr="00C07076">
        <w:rPr>
          <w:rFonts w:cs="Calibri"/>
          <w:color w:val="000000" w:themeColor="text1"/>
          <w:spacing w:val="7"/>
          <w:sz w:val="22"/>
          <w:szCs w:val="22"/>
        </w:rPr>
        <w:t xml:space="preserve"> </w:t>
      </w:r>
      <w:r w:rsidRPr="00C07076">
        <w:rPr>
          <w:rFonts w:cs="Calibri"/>
          <w:color w:val="000000" w:themeColor="text1"/>
          <w:sz w:val="22"/>
          <w:szCs w:val="22"/>
        </w:rPr>
        <w:t>e</w:t>
      </w:r>
      <w:r w:rsidRPr="00C07076">
        <w:rPr>
          <w:rFonts w:cs="Calibri"/>
          <w:color w:val="000000" w:themeColor="text1"/>
          <w:spacing w:val="-1"/>
          <w:sz w:val="22"/>
          <w:szCs w:val="22"/>
        </w:rPr>
        <w:t>n</w:t>
      </w:r>
      <w:r w:rsidRPr="00C07076">
        <w:rPr>
          <w:rFonts w:cs="Calibri"/>
          <w:color w:val="000000" w:themeColor="text1"/>
          <w:spacing w:val="-2"/>
          <w:sz w:val="22"/>
          <w:szCs w:val="22"/>
        </w:rPr>
        <w:t>ti</w:t>
      </w:r>
      <w:r w:rsidRPr="00C07076">
        <w:rPr>
          <w:rFonts w:cs="Calibri"/>
          <w:color w:val="000000" w:themeColor="text1"/>
          <w:sz w:val="22"/>
          <w:szCs w:val="22"/>
        </w:rPr>
        <w:t>t</w:t>
      </w:r>
      <w:r w:rsidRPr="00C07076">
        <w:rPr>
          <w:rFonts w:cs="Calibri"/>
          <w:color w:val="000000" w:themeColor="text1"/>
          <w:spacing w:val="-2"/>
          <w:sz w:val="22"/>
          <w:szCs w:val="22"/>
        </w:rPr>
        <w:t>l</w:t>
      </w:r>
      <w:r w:rsidRPr="00C07076">
        <w:rPr>
          <w:rFonts w:cs="Calibri"/>
          <w:color w:val="000000" w:themeColor="text1"/>
          <w:sz w:val="22"/>
          <w:szCs w:val="22"/>
        </w:rPr>
        <w:t>ed</w:t>
      </w:r>
      <w:r w:rsidRPr="00C07076">
        <w:rPr>
          <w:rFonts w:cs="Calibri"/>
          <w:color w:val="000000" w:themeColor="text1"/>
          <w:spacing w:val="9"/>
          <w:sz w:val="22"/>
          <w:szCs w:val="22"/>
        </w:rPr>
        <w:t xml:space="preserve"> </w:t>
      </w:r>
      <w:r w:rsidRPr="00C07076">
        <w:rPr>
          <w:rFonts w:cs="Calibri"/>
          <w:color w:val="000000" w:themeColor="text1"/>
          <w:sz w:val="22"/>
          <w:szCs w:val="22"/>
        </w:rPr>
        <w:t>to</w:t>
      </w:r>
      <w:r w:rsidRPr="00C07076">
        <w:rPr>
          <w:rFonts w:cs="Calibri"/>
          <w:color w:val="000000" w:themeColor="text1"/>
          <w:spacing w:val="7"/>
          <w:sz w:val="22"/>
          <w:szCs w:val="22"/>
        </w:rPr>
        <w:t xml:space="preserve"> </w:t>
      </w:r>
      <w:r w:rsidRPr="00C07076">
        <w:rPr>
          <w:rFonts w:cs="Calibri"/>
          <w:color w:val="000000" w:themeColor="text1"/>
          <w:sz w:val="22"/>
          <w:szCs w:val="22"/>
        </w:rPr>
        <w:t>be</w:t>
      </w:r>
      <w:r w:rsidRPr="00C07076">
        <w:rPr>
          <w:rFonts w:cs="Calibri"/>
          <w:color w:val="000000" w:themeColor="text1"/>
          <w:spacing w:val="7"/>
          <w:sz w:val="22"/>
          <w:szCs w:val="22"/>
        </w:rPr>
        <w:t xml:space="preserve"> </w:t>
      </w:r>
      <w:r w:rsidRPr="00C07076">
        <w:rPr>
          <w:rFonts w:cs="Calibri"/>
          <w:color w:val="000000" w:themeColor="text1"/>
          <w:spacing w:val="-2"/>
          <w:sz w:val="22"/>
          <w:szCs w:val="22"/>
        </w:rPr>
        <w:t>t</w:t>
      </w:r>
      <w:r w:rsidRPr="00C07076">
        <w:rPr>
          <w:rFonts w:cs="Calibri"/>
          <w:color w:val="000000" w:themeColor="text1"/>
          <w:sz w:val="22"/>
          <w:szCs w:val="22"/>
        </w:rPr>
        <w:t>re</w:t>
      </w:r>
      <w:r w:rsidRPr="00C07076">
        <w:rPr>
          <w:rFonts w:cs="Calibri"/>
          <w:color w:val="000000" w:themeColor="text1"/>
          <w:spacing w:val="-1"/>
          <w:sz w:val="22"/>
          <w:szCs w:val="22"/>
        </w:rPr>
        <w:t>a</w:t>
      </w:r>
      <w:r w:rsidRPr="00C07076">
        <w:rPr>
          <w:rFonts w:cs="Calibri"/>
          <w:color w:val="000000" w:themeColor="text1"/>
          <w:sz w:val="22"/>
          <w:szCs w:val="22"/>
        </w:rPr>
        <w:t>t</w:t>
      </w:r>
      <w:r w:rsidRPr="00C07076">
        <w:rPr>
          <w:rFonts w:cs="Calibri"/>
          <w:color w:val="000000" w:themeColor="text1"/>
          <w:spacing w:val="-3"/>
          <w:sz w:val="22"/>
          <w:szCs w:val="22"/>
        </w:rPr>
        <w:t>e</w:t>
      </w:r>
      <w:r w:rsidRPr="00C07076">
        <w:rPr>
          <w:rFonts w:cs="Calibri"/>
          <w:color w:val="000000" w:themeColor="text1"/>
          <w:sz w:val="22"/>
          <w:szCs w:val="22"/>
        </w:rPr>
        <w:t>d</w:t>
      </w:r>
      <w:r w:rsidRPr="00C07076">
        <w:rPr>
          <w:rFonts w:cs="Calibri"/>
          <w:color w:val="000000" w:themeColor="text1"/>
          <w:spacing w:val="10"/>
          <w:sz w:val="22"/>
          <w:szCs w:val="22"/>
        </w:rPr>
        <w:t xml:space="preserve"> </w:t>
      </w:r>
      <w:r w:rsidRPr="00C07076">
        <w:rPr>
          <w:rFonts w:cs="Calibri"/>
          <w:color w:val="000000" w:themeColor="text1"/>
          <w:spacing w:val="-4"/>
          <w:sz w:val="22"/>
          <w:szCs w:val="22"/>
        </w:rPr>
        <w:t>w</w:t>
      </w:r>
      <w:r w:rsidRPr="00C07076">
        <w:rPr>
          <w:rFonts w:cs="Calibri"/>
          <w:color w:val="000000" w:themeColor="text1"/>
          <w:spacing w:val="-2"/>
          <w:sz w:val="22"/>
          <w:szCs w:val="22"/>
        </w:rPr>
        <w:t>i</w:t>
      </w:r>
      <w:r w:rsidRPr="00C07076">
        <w:rPr>
          <w:rFonts w:cs="Calibri"/>
          <w:color w:val="000000" w:themeColor="text1"/>
          <w:sz w:val="22"/>
          <w:szCs w:val="22"/>
        </w:rPr>
        <w:t>th</w:t>
      </w:r>
      <w:r w:rsidRPr="00C07076">
        <w:rPr>
          <w:rFonts w:cs="Calibri"/>
          <w:color w:val="000000" w:themeColor="text1"/>
          <w:spacing w:val="10"/>
          <w:sz w:val="22"/>
          <w:szCs w:val="22"/>
        </w:rPr>
        <w:t xml:space="preserve"> </w:t>
      </w:r>
      <w:r w:rsidRPr="00C07076">
        <w:rPr>
          <w:rFonts w:cs="Calibri"/>
          <w:color w:val="000000" w:themeColor="text1"/>
          <w:sz w:val="22"/>
          <w:szCs w:val="22"/>
        </w:rPr>
        <w:t>d</w:t>
      </w:r>
      <w:r w:rsidRPr="00C07076">
        <w:rPr>
          <w:rFonts w:cs="Calibri"/>
          <w:color w:val="000000" w:themeColor="text1"/>
          <w:spacing w:val="-4"/>
          <w:sz w:val="22"/>
          <w:szCs w:val="22"/>
        </w:rPr>
        <w:t>i</w:t>
      </w:r>
      <w:r w:rsidRPr="00C07076">
        <w:rPr>
          <w:rFonts w:cs="Calibri"/>
          <w:color w:val="000000" w:themeColor="text1"/>
          <w:spacing w:val="1"/>
          <w:sz w:val="22"/>
          <w:szCs w:val="22"/>
        </w:rPr>
        <w:t>g</w:t>
      </w:r>
      <w:r w:rsidRPr="00C07076">
        <w:rPr>
          <w:rFonts w:cs="Calibri"/>
          <w:color w:val="000000" w:themeColor="text1"/>
          <w:sz w:val="22"/>
          <w:szCs w:val="22"/>
        </w:rPr>
        <w:t>n</w:t>
      </w:r>
      <w:r w:rsidRPr="00C07076">
        <w:rPr>
          <w:rFonts w:cs="Calibri"/>
          <w:color w:val="000000" w:themeColor="text1"/>
          <w:spacing w:val="-2"/>
          <w:sz w:val="22"/>
          <w:szCs w:val="22"/>
        </w:rPr>
        <w:t>i</w:t>
      </w:r>
      <w:r w:rsidRPr="00C07076">
        <w:rPr>
          <w:rFonts w:cs="Calibri"/>
          <w:color w:val="000000" w:themeColor="text1"/>
          <w:sz w:val="22"/>
          <w:szCs w:val="22"/>
        </w:rPr>
        <w:t>t</w:t>
      </w:r>
      <w:r w:rsidRPr="00C07076">
        <w:rPr>
          <w:rFonts w:cs="Calibri"/>
          <w:color w:val="000000" w:themeColor="text1"/>
          <w:spacing w:val="-3"/>
          <w:sz w:val="22"/>
          <w:szCs w:val="22"/>
        </w:rPr>
        <w:t>y</w:t>
      </w:r>
      <w:r w:rsidRPr="00C07076">
        <w:rPr>
          <w:rFonts w:cs="Calibri"/>
          <w:color w:val="000000" w:themeColor="text1"/>
          <w:sz w:val="22"/>
          <w:szCs w:val="22"/>
        </w:rPr>
        <w:t>,</w:t>
      </w:r>
      <w:r w:rsidRPr="00C07076">
        <w:rPr>
          <w:rFonts w:cs="Calibri"/>
          <w:color w:val="000000" w:themeColor="text1"/>
          <w:spacing w:val="6"/>
          <w:sz w:val="22"/>
          <w:szCs w:val="22"/>
        </w:rPr>
        <w:t xml:space="preserve"> </w:t>
      </w:r>
      <w:r w:rsidRPr="00C07076">
        <w:rPr>
          <w:rFonts w:cs="Calibri"/>
          <w:color w:val="000000" w:themeColor="text1"/>
          <w:spacing w:val="3"/>
          <w:sz w:val="22"/>
          <w:szCs w:val="22"/>
        </w:rPr>
        <w:t>f</w:t>
      </w:r>
      <w:r w:rsidRPr="00C07076">
        <w:rPr>
          <w:rFonts w:cs="Calibri"/>
          <w:color w:val="000000" w:themeColor="text1"/>
          <w:sz w:val="22"/>
          <w:szCs w:val="22"/>
        </w:rPr>
        <w:t>a</w:t>
      </w:r>
      <w:r w:rsidRPr="00C07076">
        <w:rPr>
          <w:rFonts w:cs="Calibri"/>
          <w:color w:val="000000" w:themeColor="text1"/>
          <w:spacing w:val="-2"/>
          <w:sz w:val="22"/>
          <w:szCs w:val="22"/>
        </w:rPr>
        <w:t>i</w:t>
      </w:r>
      <w:r w:rsidRPr="00C07076">
        <w:rPr>
          <w:rFonts w:cs="Calibri"/>
          <w:color w:val="000000" w:themeColor="text1"/>
          <w:sz w:val="22"/>
          <w:szCs w:val="22"/>
        </w:rPr>
        <w:t>rn</w:t>
      </w:r>
      <w:r w:rsidRPr="00C07076">
        <w:rPr>
          <w:rFonts w:cs="Calibri"/>
          <w:color w:val="000000" w:themeColor="text1"/>
          <w:spacing w:val="-4"/>
          <w:sz w:val="22"/>
          <w:szCs w:val="22"/>
        </w:rPr>
        <w:t>e</w:t>
      </w:r>
      <w:r w:rsidRPr="00C07076">
        <w:rPr>
          <w:rFonts w:cs="Calibri"/>
          <w:color w:val="000000" w:themeColor="text1"/>
          <w:sz w:val="22"/>
          <w:szCs w:val="22"/>
        </w:rPr>
        <w:t>ss</w:t>
      </w:r>
      <w:r w:rsidRPr="00C07076">
        <w:rPr>
          <w:rFonts w:cs="Calibri"/>
          <w:color w:val="000000" w:themeColor="text1"/>
          <w:spacing w:val="8"/>
          <w:sz w:val="22"/>
          <w:szCs w:val="22"/>
        </w:rPr>
        <w:t xml:space="preserve"> </w:t>
      </w:r>
      <w:r w:rsidRPr="00C07076">
        <w:rPr>
          <w:rFonts w:cs="Calibri"/>
          <w:color w:val="000000" w:themeColor="text1"/>
          <w:sz w:val="22"/>
          <w:szCs w:val="22"/>
        </w:rPr>
        <w:t>a</w:t>
      </w:r>
      <w:r w:rsidRPr="00C07076">
        <w:rPr>
          <w:rFonts w:cs="Calibri"/>
          <w:color w:val="000000" w:themeColor="text1"/>
          <w:spacing w:val="-1"/>
          <w:sz w:val="22"/>
          <w:szCs w:val="22"/>
        </w:rPr>
        <w:t>n</w:t>
      </w:r>
      <w:r w:rsidRPr="00C07076">
        <w:rPr>
          <w:rFonts w:cs="Calibri"/>
          <w:color w:val="000000" w:themeColor="text1"/>
          <w:sz w:val="22"/>
          <w:szCs w:val="22"/>
        </w:rPr>
        <w:t>d res</w:t>
      </w:r>
      <w:r w:rsidRPr="00C07076">
        <w:rPr>
          <w:rFonts w:cs="Calibri"/>
          <w:color w:val="000000" w:themeColor="text1"/>
          <w:spacing w:val="-1"/>
          <w:sz w:val="22"/>
          <w:szCs w:val="22"/>
        </w:rPr>
        <w:t>p</w:t>
      </w:r>
      <w:r w:rsidRPr="00C07076">
        <w:rPr>
          <w:rFonts w:cs="Calibri"/>
          <w:color w:val="000000" w:themeColor="text1"/>
          <w:sz w:val="22"/>
          <w:szCs w:val="22"/>
        </w:rPr>
        <w:t>ec</w:t>
      </w:r>
      <w:r w:rsidRPr="00C07076">
        <w:rPr>
          <w:rFonts w:cs="Calibri"/>
          <w:color w:val="000000" w:themeColor="text1"/>
          <w:spacing w:val="-2"/>
          <w:sz w:val="22"/>
          <w:szCs w:val="22"/>
        </w:rPr>
        <w:t>t</w:t>
      </w:r>
      <w:r w:rsidRPr="00C07076">
        <w:rPr>
          <w:rFonts w:cs="Calibri"/>
          <w:color w:val="000000" w:themeColor="text1"/>
          <w:sz w:val="22"/>
          <w:szCs w:val="22"/>
        </w:rPr>
        <w:t>.</w:t>
      </w:r>
    </w:p>
    <w:p w14:paraId="5CF03A68" w14:textId="4A4D4D68" w:rsidR="00E92125" w:rsidRPr="00C07076" w:rsidRDefault="00E92125" w:rsidP="0057253B">
      <w:pPr>
        <w:pStyle w:val="BodyText"/>
        <w:spacing w:line="252" w:lineRule="exact"/>
        <w:ind w:left="0" w:right="125"/>
        <w:jc w:val="both"/>
        <w:rPr>
          <w:rFonts w:asciiTheme="minorHAnsi" w:hAnsiTheme="minorHAnsi" w:cs="Calibri"/>
          <w:color w:val="000000" w:themeColor="text1"/>
        </w:rPr>
      </w:pPr>
      <w:r w:rsidRPr="00C07076">
        <w:rPr>
          <w:rFonts w:asciiTheme="minorHAnsi" w:hAnsiTheme="minorHAnsi" w:cs="Calibri"/>
          <w:color w:val="000000" w:themeColor="text1"/>
          <w:spacing w:val="-1"/>
        </w:rPr>
        <w:t>A</w:t>
      </w:r>
      <w:r w:rsidRPr="00C07076">
        <w:rPr>
          <w:rFonts w:asciiTheme="minorHAnsi" w:hAnsiTheme="minorHAnsi" w:cs="Calibri"/>
          <w:color w:val="000000" w:themeColor="text1"/>
        </w:rPr>
        <w:t>ny</w:t>
      </w:r>
      <w:r w:rsidRPr="00C07076">
        <w:rPr>
          <w:rFonts w:asciiTheme="minorHAnsi" w:hAnsiTheme="minorHAnsi" w:cs="Calibri"/>
          <w:color w:val="000000" w:themeColor="text1"/>
          <w:spacing w:val="-12"/>
        </w:rPr>
        <w:t xml:space="preserve"> </w:t>
      </w:r>
      <w:r w:rsidRPr="00C07076">
        <w:rPr>
          <w:rFonts w:asciiTheme="minorHAnsi" w:hAnsiTheme="minorHAnsi" w:cs="Calibri"/>
          <w:color w:val="000000" w:themeColor="text1"/>
          <w:spacing w:val="-2"/>
        </w:rPr>
        <w:t>i</w:t>
      </w:r>
      <w:r w:rsidRPr="00C07076">
        <w:rPr>
          <w:rFonts w:asciiTheme="minorHAnsi" w:hAnsiTheme="minorHAnsi" w:cs="Calibri"/>
          <w:color w:val="000000" w:themeColor="text1"/>
        </w:rPr>
        <w:t>nc</w:t>
      </w:r>
      <w:r w:rsidRPr="00C07076">
        <w:rPr>
          <w:rFonts w:asciiTheme="minorHAnsi" w:hAnsiTheme="minorHAnsi" w:cs="Calibri"/>
          <w:color w:val="000000" w:themeColor="text1"/>
          <w:spacing w:val="-2"/>
        </w:rPr>
        <w:t>i</w:t>
      </w:r>
      <w:r w:rsidRPr="00C07076">
        <w:rPr>
          <w:rFonts w:asciiTheme="minorHAnsi" w:hAnsiTheme="minorHAnsi" w:cs="Calibri"/>
          <w:color w:val="000000" w:themeColor="text1"/>
        </w:rPr>
        <w:t>d</w:t>
      </w:r>
      <w:r w:rsidRPr="00C07076">
        <w:rPr>
          <w:rFonts w:asciiTheme="minorHAnsi" w:hAnsiTheme="minorHAnsi" w:cs="Calibri"/>
          <w:color w:val="000000" w:themeColor="text1"/>
          <w:spacing w:val="-1"/>
        </w:rPr>
        <w:t>e</w:t>
      </w:r>
      <w:r w:rsidRPr="00C07076">
        <w:rPr>
          <w:rFonts w:asciiTheme="minorHAnsi" w:hAnsiTheme="minorHAnsi" w:cs="Calibri"/>
          <w:color w:val="000000" w:themeColor="text1"/>
        </w:rPr>
        <w:t>nts</w:t>
      </w:r>
      <w:r w:rsidRPr="00C07076">
        <w:rPr>
          <w:rFonts w:asciiTheme="minorHAnsi" w:hAnsiTheme="minorHAnsi" w:cs="Calibri"/>
          <w:color w:val="000000" w:themeColor="text1"/>
          <w:spacing w:val="-8"/>
        </w:rPr>
        <w:t xml:space="preserve"> </w:t>
      </w:r>
      <w:r w:rsidRPr="00C07076">
        <w:rPr>
          <w:rFonts w:asciiTheme="minorHAnsi" w:hAnsiTheme="minorHAnsi" w:cs="Calibri"/>
          <w:color w:val="000000" w:themeColor="text1"/>
        </w:rPr>
        <w:t>of</w:t>
      </w:r>
      <w:r w:rsidRPr="00C07076">
        <w:rPr>
          <w:rFonts w:asciiTheme="minorHAnsi" w:hAnsiTheme="minorHAnsi" w:cs="Calibri"/>
          <w:color w:val="000000" w:themeColor="text1"/>
          <w:spacing w:val="-8"/>
        </w:rPr>
        <w:t xml:space="preserve"> </w:t>
      </w:r>
      <w:r w:rsidRPr="00C07076">
        <w:rPr>
          <w:rFonts w:asciiTheme="minorHAnsi" w:hAnsiTheme="minorHAnsi" w:cs="Calibri"/>
          <w:color w:val="000000" w:themeColor="text1"/>
        </w:rPr>
        <w:t>b</w:t>
      </w:r>
      <w:r w:rsidRPr="00C07076">
        <w:rPr>
          <w:rFonts w:asciiTheme="minorHAnsi" w:hAnsiTheme="minorHAnsi" w:cs="Calibri"/>
          <w:color w:val="000000" w:themeColor="text1"/>
          <w:spacing w:val="-1"/>
        </w:rPr>
        <w:t>u</w:t>
      </w:r>
      <w:r w:rsidRPr="00C07076">
        <w:rPr>
          <w:rFonts w:asciiTheme="minorHAnsi" w:hAnsiTheme="minorHAnsi" w:cs="Calibri"/>
          <w:color w:val="000000" w:themeColor="text1"/>
          <w:spacing w:val="-2"/>
        </w:rPr>
        <w:t>ll</w:t>
      </w:r>
      <w:r w:rsidRPr="00C07076">
        <w:rPr>
          <w:rFonts w:asciiTheme="minorHAnsi" w:hAnsiTheme="minorHAnsi" w:cs="Calibri"/>
          <w:color w:val="000000" w:themeColor="text1"/>
          <w:spacing w:val="-3"/>
        </w:rPr>
        <w:t>y</w:t>
      </w:r>
      <w:r w:rsidRPr="00C07076">
        <w:rPr>
          <w:rFonts w:asciiTheme="minorHAnsi" w:hAnsiTheme="minorHAnsi" w:cs="Calibri"/>
          <w:color w:val="000000" w:themeColor="text1"/>
          <w:spacing w:val="-2"/>
        </w:rPr>
        <w:t>i</w:t>
      </w:r>
      <w:r w:rsidRPr="00C07076">
        <w:rPr>
          <w:rFonts w:asciiTheme="minorHAnsi" w:hAnsiTheme="minorHAnsi" w:cs="Calibri"/>
          <w:color w:val="000000" w:themeColor="text1"/>
        </w:rPr>
        <w:t>n</w:t>
      </w:r>
      <w:r w:rsidRPr="00C07076">
        <w:rPr>
          <w:rFonts w:asciiTheme="minorHAnsi" w:hAnsiTheme="minorHAnsi" w:cs="Calibri"/>
          <w:color w:val="000000" w:themeColor="text1"/>
          <w:spacing w:val="1"/>
        </w:rPr>
        <w:t>g</w:t>
      </w:r>
      <w:r w:rsidRPr="00C07076">
        <w:rPr>
          <w:rFonts w:asciiTheme="minorHAnsi" w:hAnsiTheme="minorHAnsi" w:cs="Calibri"/>
          <w:color w:val="000000" w:themeColor="text1"/>
        </w:rPr>
        <w:t>,</w:t>
      </w:r>
      <w:r w:rsidRPr="00C07076">
        <w:rPr>
          <w:rFonts w:asciiTheme="minorHAnsi" w:hAnsiTheme="minorHAnsi" w:cs="Calibri"/>
          <w:color w:val="000000" w:themeColor="text1"/>
          <w:spacing w:val="-10"/>
        </w:rPr>
        <w:t xml:space="preserve"> </w:t>
      </w:r>
      <w:r w:rsidRPr="00C07076">
        <w:rPr>
          <w:rFonts w:asciiTheme="minorHAnsi" w:hAnsiTheme="minorHAnsi" w:cs="Calibri"/>
          <w:color w:val="000000" w:themeColor="text1"/>
        </w:rPr>
        <w:t>h</w:t>
      </w:r>
      <w:r w:rsidRPr="00C07076">
        <w:rPr>
          <w:rFonts w:asciiTheme="minorHAnsi" w:hAnsiTheme="minorHAnsi" w:cs="Calibri"/>
          <w:color w:val="000000" w:themeColor="text1"/>
          <w:spacing w:val="-1"/>
        </w:rPr>
        <w:t>a</w:t>
      </w:r>
      <w:r w:rsidRPr="00C07076">
        <w:rPr>
          <w:rFonts w:asciiTheme="minorHAnsi" w:hAnsiTheme="minorHAnsi" w:cs="Calibri"/>
          <w:color w:val="000000" w:themeColor="text1"/>
        </w:rPr>
        <w:t>rassm</w:t>
      </w:r>
      <w:r w:rsidRPr="00C07076">
        <w:rPr>
          <w:rFonts w:asciiTheme="minorHAnsi" w:hAnsiTheme="minorHAnsi" w:cs="Calibri"/>
          <w:color w:val="000000" w:themeColor="text1"/>
          <w:spacing w:val="-3"/>
        </w:rPr>
        <w:t>e</w:t>
      </w:r>
      <w:r w:rsidRPr="00C07076">
        <w:rPr>
          <w:rFonts w:asciiTheme="minorHAnsi" w:hAnsiTheme="minorHAnsi" w:cs="Calibri"/>
          <w:color w:val="000000" w:themeColor="text1"/>
        </w:rPr>
        <w:t>nt</w:t>
      </w:r>
      <w:r w:rsidRPr="00C07076">
        <w:rPr>
          <w:rFonts w:asciiTheme="minorHAnsi" w:hAnsiTheme="minorHAnsi" w:cs="Calibri"/>
          <w:color w:val="000000" w:themeColor="text1"/>
          <w:spacing w:val="-8"/>
        </w:rPr>
        <w:t xml:space="preserve"> </w:t>
      </w:r>
      <w:r w:rsidRPr="00C07076">
        <w:rPr>
          <w:rFonts w:asciiTheme="minorHAnsi" w:hAnsiTheme="minorHAnsi" w:cs="Calibri"/>
          <w:color w:val="000000" w:themeColor="text1"/>
          <w:spacing w:val="-3"/>
        </w:rPr>
        <w:t>o</w:t>
      </w:r>
      <w:r w:rsidRPr="00C07076">
        <w:rPr>
          <w:rFonts w:asciiTheme="minorHAnsi" w:hAnsiTheme="minorHAnsi" w:cs="Calibri"/>
          <w:color w:val="000000" w:themeColor="text1"/>
        </w:rPr>
        <w:t>r</w:t>
      </w:r>
      <w:r w:rsidRPr="00C07076">
        <w:rPr>
          <w:rFonts w:asciiTheme="minorHAnsi" w:hAnsiTheme="minorHAnsi" w:cs="Calibri"/>
          <w:color w:val="000000" w:themeColor="text1"/>
          <w:spacing w:val="-8"/>
        </w:rPr>
        <w:t xml:space="preserve"> </w:t>
      </w:r>
      <w:proofErr w:type="spellStart"/>
      <w:r w:rsidRPr="00C07076">
        <w:rPr>
          <w:rFonts w:asciiTheme="minorHAnsi" w:hAnsiTheme="minorHAnsi" w:cs="Calibri"/>
          <w:color w:val="000000" w:themeColor="text1"/>
          <w:spacing w:val="-3"/>
        </w:rPr>
        <w:t>v</w:t>
      </w:r>
      <w:r w:rsidRPr="00C07076">
        <w:rPr>
          <w:rFonts w:asciiTheme="minorHAnsi" w:hAnsiTheme="minorHAnsi" w:cs="Calibri"/>
          <w:color w:val="000000" w:themeColor="text1"/>
          <w:spacing w:val="-2"/>
        </w:rPr>
        <w:t>i</w:t>
      </w:r>
      <w:r w:rsidRPr="00C07076">
        <w:rPr>
          <w:rFonts w:asciiTheme="minorHAnsi" w:hAnsiTheme="minorHAnsi" w:cs="Calibri"/>
          <w:color w:val="000000" w:themeColor="text1"/>
        </w:rPr>
        <w:t>ct</w:t>
      </w:r>
      <w:r w:rsidRPr="00C07076">
        <w:rPr>
          <w:rFonts w:asciiTheme="minorHAnsi" w:hAnsiTheme="minorHAnsi" w:cs="Calibri"/>
          <w:color w:val="000000" w:themeColor="text1"/>
          <w:spacing w:val="-2"/>
        </w:rPr>
        <w:t>i</w:t>
      </w:r>
      <w:r w:rsidRPr="00C07076">
        <w:rPr>
          <w:rFonts w:asciiTheme="minorHAnsi" w:hAnsiTheme="minorHAnsi" w:cs="Calibri"/>
          <w:color w:val="000000" w:themeColor="text1"/>
        </w:rPr>
        <w:t>m</w:t>
      </w:r>
      <w:r w:rsidRPr="00C07076">
        <w:rPr>
          <w:rFonts w:asciiTheme="minorHAnsi" w:hAnsiTheme="minorHAnsi" w:cs="Calibri"/>
          <w:color w:val="000000" w:themeColor="text1"/>
          <w:spacing w:val="-2"/>
        </w:rPr>
        <w:t>i</w:t>
      </w:r>
      <w:r w:rsidRPr="00C07076">
        <w:rPr>
          <w:rFonts w:asciiTheme="minorHAnsi" w:hAnsiTheme="minorHAnsi" w:cs="Calibri"/>
          <w:color w:val="000000" w:themeColor="text1"/>
        </w:rPr>
        <w:t>sat</w:t>
      </w:r>
      <w:r w:rsidRPr="00C07076">
        <w:rPr>
          <w:rFonts w:asciiTheme="minorHAnsi" w:hAnsiTheme="minorHAnsi" w:cs="Calibri"/>
          <w:color w:val="000000" w:themeColor="text1"/>
          <w:spacing w:val="-3"/>
        </w:rPr>
        <w:t>i</w:t>
      </w:r>
      <w:r w:rsidRPr="00C07076">
        <w:rPr>
          <w:rFonts w:asciiTheme="minorHAnsi" w:hAnsiTheme="minorHAnsi" w:cs="Calibri"/>
          <w:color w:val="000000" w:themeColor="text1"/>
        </w:rPr>
        <w:t>on</w:t>
      </w:r>
      <w:proofErr w:type="spellEnd"/>
      <w:r w:rsidRPr="00C07076">
        <w:rPr>
          <w:rFonts w:asciiTheme="minorHAnsi" w:hAnsiTheme="minorHAnsi" w:cs="Calibri"/>
          <w:color w:val="000000" w:themeColor="text1"/>
          <w:spacing w:val="-10"/>
        </w:rPr>
        <w:t xml:space="preserve"> </w:t>
      </w:r>
      <w:r w:rsidRPr="00C07076">
        <w:rPr>
          <w:rFonts w:asciiTheme="minorHAnsi" w:hAnsiTheme="minorHAnsi" w:cs="Calibri"/>
          <w:color w:val="000000" w:themeColor="text1"/>
        </w:rPr>
        <w:t>will be regarded extremely seriously and will result in formal action, including the issuing of disciplinary sanctions, being taken under the relevant employee or student procedures.</w:t>
      </w:r>
    </w:p>
    <w:p w14:paraId="6DDBCC16" w14:textId="782D10E7" w:rsidR="000D11ED" w:rsidRPr="00A87806" w:rsidRDefault="0057253B" w:rsidP="00A87806">
      <w:pPr>
        <w:spacing w:before="100" w:beforeAutospacing="1" w:after="100" w:afterAutospacing="1"/>
        <w:jc w:val="both"/>
        <w:rPr>
          <w:rFonts w:eastAsia="Times New Roman" w:cs="Times New Roman"/>
          <w:color w:val="000000" w:themeColor="text1"/>
          <w:sz w:val="22"/>
          <w:szCs w:val="22"/>
          <w:lang w:eastAsia="en-GB"/>
        </w:rPr>
      </w:pPr>
      <w:r w:rsidRPr="00C07076">
        <w:rPr>
          <w:color w:val="000000" w:themeColor="text1"/>
          <w:sz w:val="22"/>
          <w:szCs w:val="22"/>
        </w:rPr>
        <w:t xml:space="preserve">The informal and formal mechanisms and support which are available to employees and students if they perceive that they have been harassed, bullied or victimised are set out in the University’s </w:t>
      </w:r>
      <w:hyperlink r:id="rId15" w:history="1">
        <w:r w:rsidRPr="00C07076">
          <w:rPr>
            <w:rStyle w:val="Hyperlink"/>
            <w:color w:val="000000" w:themeColor="text1"/>
            <w:sz w:val="22"/>
            <w:szCs w:val="22"/>
          </w:rPr>
          <w:t>Respect at Work and Study Policy</w:t>
        </w:r>
      </w:hyperlink>
      <w:r w:rsidRPr="00C07076">
        <w:rPr>
          <w:color w:val="000000" w:themeColor="text1"/>
          <w:sz w:val="22"/>
          <w:szCs w:val="22"/>
        </w:rPr>
        <w:t xml:space="preserve"> </w:t>
      </w:r>
    </w:p>
    <w:p w14:paraId="24316B7E" w14:textId="135BD08A" w:rsidR="000D11ED" w:rsidRPr="00C07076" w:rsidRDefault="000D11ED" w:rsidP="007071D2">
      <w:pPr>
        <w:pStyle w:val="BodyText"/>
        <w:ind w:left="0"/>
        <w:jc w:val="both"/>
        <w:rPr>
          <w:rFonts w:asciiTheme="minorHAnsi" w:hAnsiTheme="minorHAnsi"/>
          <w:color w:val="000000" w:themeColor="text1"/>
        </w:rPr>
      </w:pPr>
      <w:r w:rsidRPr="00C07076">
        <w:rPr>
          <w:rFonts w:asciiTheme="minorHAnsi" w:hAnsiTheme="minorHAnsi"/>
          <w:color w:val="000000" w:themeColor="text1"/>
        </w:rPr>
        <w:t xml:space="preserve">A student who wishes to make a formal complaint against another student or employee, should follow the University of Stirling Complaints Handling Procedure. This is available on the University website at </w:t>
      </w:r>
      <w:hyperlink r:id="rId16" w:history="1">
        <w:r w:rsidRPr="00C07076">
          <w:rPr>
            <w:rStyle w:val="Hyperlink"/>
            <w:rFonts w:asciiTheme="minorHAnsi" w:hAnsiTheme="minorHAnsi"/>
            <w:color w:val="000000" w:themeColor="text1"/>
          </w:rPr>
          <w:t>www.stir.ac.uk/complaints</w:t>
        </w:r>
      </w:hyperlink>
      <w:r w:rsidRPr="00C07076">
        <w:rPr>
          <w:rFonts w:asciiTheme="minorHAnsi" w:hAnsiTheme="minorHAnsi"/>
          <w:color w:val="000000" w:themeColor="text1"/>
        </w:rPr>
        <w:t xml:space="preserve">  </w:t>
      </w:r>
    </w:p>
    <w:p w14:paraId="16F59239" w14:textId="77777777" w:rsidR="000D11ED" w:rsidRPr="00C07076" w:rsidRDefault="000D11ED" w:rsidP="000D11ED">
      <w:pPr>
        <w:pStyle w:val="BodyText"/>
        <w:tabs>
          <w:tab w:val="left" w:pos="669"/>
        </w:tabs>
        <w:ind w:hanging="669"/>
        <w:jc w:val="both"/>
        <w:rPr>
          <w:rFonts w:asciiTheme="minorHAnsi" w:hAnsiTheme="minorHAnsi"/>
          <w:color w:val="000000" w:themeColor="text1"/>
        </w:rPr>
      </w:pPr>
    </w:p>
    <w:p w14:paraId="2370A7E6" w14:textId="5D9EBC4B" w:rsidR="000D11ED" w:rsidRPr="00C07076" w:rsidRDefault="000D11ED" w:rsidP="007071D2">
      <w:pPr>
        <w:spacing w:before="9" w:line="260" w:lineRule="exact"/>
        <w:jc w:val="both"/>
        <w:rPr>
          <w:color w:val="000000" w:themeColor="text1"/>
          <w:sz w:val="22"/>
          <w:szCs w:val="22"/>
        </w:rPr>
      </w:pPr>
      <w:r w:rsidRPr="00C07076">
        <w:rPr>
          <w:rFonts w:cstheme="minorHAnsi"/>
          <w:color w:val="000000" w:themeColor="text1"/>
          <w:sz w:val="22"/>
          <w:szCs w:val="22"/>
        </w:rPr>
        <w:t>An employee can</w:t>
      </w:r>
      <w:r w:rsidRPr="00C07076">
        <w:rPr>
          <w:color w:val="000000" w:themeColor="text1"/>
          <w:sz w:val="22"/>
          <w:szCs w:val="22"/>
        </w:rPr>
        <w:t xml:space="preserve"> take forward a complaint about bullying, harassment or victimisation from another employee through the </w:t>
      </w:r>
      <w:hyperlink r:id="rId17" w:history="1">
        <w:r w:rsidRPr="00C07076">
          <w:rPr>
            <w:rStyle w:val="Hyperlink"/>
            <w:color w:val="000000" w:themeColor="text1"/>
            <w:sz w:val="22"/>
            <w:szCs w:val="22"/>
          </w:rPr>
          <w:t>Grievance Procedure</w:t>
        </w:r>
      </w:hyperlink>
      <w:r w:rsidRPr="00C07076">
        <w:rPr>
          <w:color w:val="000000" w:themeColor="text1"/>
          <w:sz w:val="22"/>
          <w:szCs w:val="22"/>
        </w:rPr>
        <w:t xml:space="preserve"> (Ordinance 68, Part II, Schedule III) which will be used to deal with the complaint through the initial and appeal stages.  </w:t>
      </w:r>
    </w:p>
    <w:p w14:paraId="33E5EFCF" w14:textId="77777777" w:rsidR="000D11ED" w:rsidRPr="00C07076" w:rsidRDefault="000D11ED" w:rsidP="000D11ED">
      <w:pPr>
        <w:spacing w:before="9" w:line="260" w:lineRule="exact"/>
        <w:ind w:left="669" w:hanging="527"/>
        <w:jc w:val="both"/>
        <w:rPr>
          <w:color w:val="000000" w:themeColor="text1"/>
          <w:sz w:val="22"/>
          <w:szCs w:val="22"/>
        </w:rPr>
      </w:pPr>
    </w:p>
    <w:p w14:paraId="172D9618" w14:textId="3888DBAD" w:rsidR="000D11ED" w:rsidRPr="00C07076" w:rsidRDefault="000D11ED" w:rsidP="007071D2">
      <w:pPr>
        <w:spacing w:before="9" w:line="260" w:lineRule="exact"/>
        <w:jc w:val="both"/>
        <w:rPr>
          <w:color w:val="000000" w:themeColor="text1"/>
          <w:sz w:val="22"/>
          <w:szCs w:val="22"/>
        </w:rPr>
      </w:pPr>
      <w:r w:rsidRPr="00C07076">
        <w:rPr>
          <w:rFonts w:cstheme="minorHAnsi"/>
          <w:color w:val="000000" w:themeColor="text1"/>
          <w:sz w:val="22"/>
          <w:szCs w:val="22"/>
        </w:rPr>
        <w:t>An employee can</w:t>
      </w:r>
      <w:r w:rsidRPr="00C07076">
        <w:rPr>
          <w:color w:val="000000" w:themeColor="text1"/>
          <w:sz w:val="22"/>
          <w:szCs w:val="22"/>
        </w:rPr>
        <w:t xml:space="preserve"> take forward a complaint about bullying, harassment or victimisation by a student by submitting a complaint in line with the Code of Student Discipline.</w:t>
      </w:r>
    </w:p>
    <w:p w14:paraId="4AE3CB8B" w14:textId="77777777" w:rsidR="000D11ED" w:rsidRPr="00C07076" w:rsidRDefault="000D11ED" w:rsidP="000D11ED">
      <w:pPr>
        <w:spacing w:before="9" w:line="260" w:lineRule="exact"/>
        <w:ind w:left="669" w:hanging="527"/>
        <w:jc w:val="both"/>
        <w:rPr>
          <w:color w:val="000000" w:themeColor="text1"/>
          <w:sz w:val="22"/>
          <w:szCs w:val="22"/>
        </w:rPr>
      </w:pPr>
    </w:p>
    <w:p w14:paraId="20046F83" w14:textId="7C8A81CB" w:rsidR="000D11ED" w:rsidRPr="00C07076" w:rsidRDefault="000D11ED" w:rsidP="007071D2">
      <w:pPr>
        <w:spacing w:before="9" w:line="260" w:lineRule="exact"/>
        <w:jc w:val="both"/>
        <w:rPr>
          <w:color w:val="000000" w:themeColor="text1"/>
          <w:sz w:val="22"/>
          <w:szCs w:val="22"/>
        </w:rPr>
      </w:pPr>
      <w:r w:rsidRPr="00C07076">
        <w:rPr>
          <w:color w:val="000000" w:themeColor="text1"/>
          <w:sz w:val="22"/>
          <w:szCs w:val="22"/>
        </w:rPr>
        <w:t xml:space="preserve">Allegations of bullying or harassment against an employee will be investigated fully.  If the allegations are upheld, the employee will be subject to disciplinary action, as set out in the </w:t>
      </w:r>
      <w:hyperlink r:id="rId18" w:anchor="panel13622-2" w:history="1">
        <w:r w:rsidRPr="00C07076">
          <w:rPr>
            <w:rStyle w:val="Hyperlink"/>
            <w:color w:val="000000" w:themeColor="text1"/>
            <w:sz w:val="22"/>
            <w:szCs w:val="22"/>
          </w:rPr>
          <w:t>Disciplinary Policy</w:t>
        </w:r>
      </w:hyperlink>
      <w:r w:rsidRPr="00C07076">
        <w:rPr>
          <w:color w:val="000000" w:themeColor="text1"/>
          <w:sz w:val="22"/>
          <w:szCs w:val="22"/>
        </w:rPr>
        <w:t xml:space="preserve"> (Ordinance 68, Part II, Schedule II). </w:t>
      </w:r>
    </w:p>
    <w:p w14:paraId="6536AA29" w14:textId="77777777" w:rsidR="000D11ED" w:rsidRPr="00C07076" w:rsidRDefault="000D11ED" w:rsidP="000D11ED">
      <w:pPr>
        <w:spacing w:before="9" w:line="260" w:lineRule="exact"/>
        <w:ind w:left="669" w:hanging="527"/>
        <w:jc w:val="both"/>
        <w:rPr>
          <w:color w:val="000000" w:themeColor="text1"/>
          <w:sz w:val="22"/>
          <w:szCs w:val="22"/>
        </w:rPr>
      </w:pPr>
    </w:p>
    <w:p w14:paraId="0585E27E" w14:textId="1CF84F91" w:rsidR="000D11ED" w:rsidRPr="00C07076" w:rsidRDefault="000D11ED" w:rsidP="007071D2">
      <w:pPr>
        <w:spacing w:before="9" w:line="260" w:lineRule="exact"/>
        <w:jc w:val="both"/>
        <w:rPr>
          <w:color w:val="000000" w:themeColor="text1"/>
          <w:sz w:val="22"/>
          <w:szCs w:val="22"/>
        </w:rPr>
      </w:pPr>
      <w:r w:rsidRPr="00C07076">
        <w:rPr>
          <w:color w:val="000000" w:themeColor="text1"/>
          <w:sz w:val="22"/>
          <w:szCs w:val="22"/>
        </w:rPr>
        <w:t>Complaints against external contractors, consultants and visitors from students will be dealt with under the University Complaints Handling Procedure</w:t>
      </w:r>
    </w:p>
    <w:p w14:paraId="58E1CAD0" w14:textId="76EF4F72" w:rsidR="003A2877" w:rsidRPr="003A2877" w:rsidRDefault="003A2877" w:rsidP="00F64097">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Concerns may also be raised informally and support and guidance sought through disclosure to University staff with a pastoral support rol</w:t>
      </w:r>
      <w:r w:rsidR="007071D2" w:rsidRPr="00C07076">
        <w:rPr>
          <w:rFonts w:eastAsia="Times New Roman" w:cs="Times New Roman"/>
          <w:color w:val="000000" w:themeColor="text1"/>
          <w:sz w:val="22"/>
          <w:szCs w:val="22"/>
          <w:lang w:eastAsia="en-GB"/>
        </w:rPr>
        <w:t xml:space="preserve">e </w:t>
      </w:r>
      <w:r w:rsidRPr="003A2877">
        <w:rPr>
          <w:rFonts w:eastAsia="Times New Roman" w:cs="Times New Roman"/>
          <w:color w:val="000000" w:themeColor="text1"/>
          <w:sz w:val="22"/>
          <w:szCs w:val="22"/>
          <w:lang w:eastAsia="en-GB"/>
        </w:rPr>
        <w:t>for example Personal Development Tutors</w:t>
      </w:r>
      <w:r w:rsidR="007071D2" w:rsidRPr="00C07076">
        <w:rPr>
          <w:rFonts w:eastAsia="Times New Roman" w:cs="Times New Roman"/>
          <w:color w:val="000000" w:themeColor="text1"/>
          <w:sz w:val="22"/>
          <w:szCs w:val="22"/>
          <w:lang w:eastAsia="en-GB"/>
        </w:rPr>
        <w:t xml:space="preserve">, </w:t>
      </w:r>
      <w:r w:rsidRPr="003A2877">
        <w:rPr>
          <w:rFonts w:eastAsia="Times New Roman" w:cs="Times New Roman"/>
          <w:color w:val="000000" w:themeColor="text1"/>
          <w:sz w:val="22"/>
          <w:szCs w:val="22"/>
          <w:lang w:eastAsia="en-GB"/>
        </w:rPr>
        <w:t>student support services</w:t>
      </w:r>
      <w:r w:rsidR="007071D2" w:rsidRPr="00C07076">
        <w:rPr>
          <w:rFonts w:eastAsia="Times New Roman" w:cs="Times New Roman"/>
          <w:color w:val="000000" w:themeColor="text1"/>
          <w:sz w:val="22"/>
          <w:szCs w:val="22"/>
          <w:lang w:eastAsia="en-GB"/>
        </w:rPr>
        <w:t xml:space="preserve"> or Report and Support.</w:t>
      </w:r>
      <w:r w:rsidR="00B666F3" w:rsidRPr="00C07076">
        <w:rPr>
          <w:rFonts w:eastAsia="Times New Roman" w:cs="Times New Roman"/>
          <w:color w:val="000000" w:themeColor="text1"/>
          <w:sz w:val="22"/>
          <w:szCs w:val="22"/>
          <w:lang w:eastAsia="en-GB"/>
        </w:rPr>
        <w:t xml:space="preserve"> </w:t>
      </w:r>
    </w:p>
    <w:p w14:paraId="692E7051" w14:textId="77777777" w:rsidR="003A2877" w:rsidRPr="003A2877" w:rsidRDefault="003A2877" w:rsidP="003A2877">
      <w:pPr>
        <w:spacing w:before="100" w:beforeAutospacing="1" w:after="100" w:afterAutospacing="1"/>
        <w:rPr>
          <w:rFonts w:eastAsia="Times New Roman" w:cs="Times New Roman"/>
          <w:color w:val="000000" w:themeColor="text1"/>
          <w:sz w:val="22"/>
          <w:szCs w:val="22"/>
          <w:lang w:eastAsia="en-GB"/>
        </w:rPr>
      </w:pPr>
      <w:r w:rsidRPr="003A2877">
        <w:rPr>
          <w:rFonts w:eastAsia="Times New Roman" w:cs="Arial"/>
          <w:b/>
          <w:bCs/>
          <w:color w:val="000000" w:themeColor="text1"/>
          <w:sz w:val="22"/>
          <w:szCs w:val="22"/>
          <w:lang w:eastAsia="en-GB"/>
        </w:rPr>
        <w:t xml:space="preserve">Student Support and Wellbeing </w:t>
      </w:r>
    </w:p>
    <w:p w14:paraId="3597BCB3" w14:textId="77777777" w:rsidR="003A2877" w:rsidRPr="003A2877" w:rsidRDefault="003A2877" w:rsidP="003A2877">
      <w:pPr>
        <w:spacing w:before="100" w:beforeAutospacing="1" w:after="100" w:afterAutospacing="1"/>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Students have access to a range of University support services which includes: </w:t>
      </w:r>
    </w:p>
    <w:p w14:paraId="21B98AC3" w14:textId="77777777" w:rsidR="00A5611B" w:rsidRPr="00C07076" w:rsidRDefault="00A5611B" w:rsidP="00442469">
      <w:pPr>
        <w:pStyle w:val="ListParagraph"/>
        <w:numPr>
          <w:ilvl w:val="0"/>
          <w:numId w:val="7"/>
        </w:numPr>
        <w:spacing w:before="100" w:beforeAutospacing="1" w:after="100" w:afterAutospacing="1"/>
        <w:ind w:left="567" w:hanging="283"/>
        <w:jc w:val="both"/>
        <w:rPr>
          <w:rFonts w:eastAsia="Times New Roman" w:cs="Calibri"/>
          <w:color w:val="000000" w:themeColor="text1"/>
          <w:sz w:val="22"/>
          <w:szCs w:val="22"/>
          <w:lang w:eastAsia="en-GB"/>
        </w:rPr>
      </w:pPr>
      <w:r w:rsidRPr="00C07076">
        <w:rPr>
          <w:rFonts w:eastAsia="Times New Roman" w:cs="Calibri"/>
          <w:color w:val="000000" w:themeColor="text1"/>
          <w:sz w:val="22"/>
          <w:szCs w:val="22"/>
          <w:lang w:eastAsia="en-GB"/>
        </w:rPr>
        <w:t>Mental health, wellbeing and counselling services</w:t>
      </w:r>
    </w:p>
    <w:p w14:paraId="12CFBCC8" w14:textId="69A5D890" w:rsidR="00A5611B" w:rsidRPr="00C07076" w:rsidRDefault="00A5611B" w:rsidP="00442469">
      <w:pPr>
        <w:pStyle w:val="ListParagraph"/>
        <w:numPr>
          <w:ilvl w:val="0"/>
          <w:numId w:val="7"/>
        </w:numPr>
        <w:spacing w:before="100" w:beforeAutospacing="1" w:after="100" w:afterAutospacing="1"/>
        <w:ind w:left="567" w:hanging="283"/>
        <w:jc w:val="both"/>
        <w:rPr>
          <w:rFonts w:eastAsia="Times New Roman" w:cs="Calibri"/>
          <w:color w:val="000000" w:themeColor="text1"/>
          <w:sz w:val="22"/>
          <w:szCs w:val="22"/>
          <w:lang w:eastAsia="en-GB"/>
        </w:rPr>
      </w:pPr>
      <w:r w:rsidRPr="00C07076">
        <w:rPr>
          <w:rFonts w:eastAsia="Times New Roman" w:cs="Calibri"/>
          <w:color w:val="000000" w:themeColor="text1"/>
          <w:sz w:val="22"/>
          <w:szCs w:val="22"/>
          <w:lang w:eastAsia="en-GB"/>
        </w:rPr>
        <w:t>Money support – money advice, discretionary and assistance funds</w:t>
      </w:r>
    </w:p>
    <w:p w14:paraId="031C60CA" w14:textId="3B180641" w:rsidR="00A5611B" w:rsidRPr="00C07076" w:rsidRDefault="00A5611B" w:rsidP="00442469">
      <w:pPr>
        <w:pStyle w:val="ListParagraph"/>
        <w:numPr>
          <w:ilvl w:val="0"/>
          <w:numId w:val="7"/>
        </w:numPr>
        <w:ind w:left="567" w:hanging="283"/>
        <w:jc w:val="both"/>
        <w:rPr>
          <w:rFonts w:eastAsia="Times New Roman" w:cs="Calibri"/>
          <w:color w:val="000000" w:themeColor="text1"/>
          <w:sz w:val="22"/>
          <w:szCs w:val="22"/>
          <w:lang w:eastAsia="en-GB"/>
        </w:rPr>
      </w:pPr>
      <w:r w:rsidRPr="00C07076">
        <w:rPr>
          <w:rFonts w:eastAsia="Times New Roman" w:cs="Calibri"/>
          <w:color w:val="000000" w:themeColor="text1"/>
          <w:sz w:val="22"/>
          <w:szCs w:val="22"/>
          <w:lang w:eastAsia="en-GB"/>
        </w:rPr>
        <w:t>Accessibility and Inclusion services - offering support for anyone with physical and mobility difficulties, sensory impairments, mental health conditions and learning difficulties such as dyslexia.</w:t>
      </w:r>
    </w:p>
    <w:p w14:paraId="284DFEE6" w14:textId="58FD5924" w:rsidR="00A5611B" w:rsidRPr="00C07076" w:rsidRDefault="00A5611B" w:rsidP="00442469">
      <w:pPr>
        <w:pStyle w:val="ListParagraph"/>
        <w:numPr>
          <w:ilvl w:val="0"/>
          <w:numId w:val="7"/>
        </w:numPr>
        <w:ind w:left="567" w:hanging="283"/>
        <w:jc w:val="both"/>
        <w:rPr>
          <w:rFonts w:eastAsia="Times New Roman" w:cs="Calibri"/>
          <w:color w:val="000000" w:themeColor="text1"/>
          <w:sz w:val="22"/>
          <w:szCs w:val="22"/>
          <w:lang w:eastAsia="en-GB"/>
        </w:rPr>
      </w:pPr>
      <w:r w:rsidRPr="00C07076">
        <w:rPr>
          <w:rFonts w:eastAsia="Times New Roman" w:cs="Calibri"/>
          <w:color w:val="000000" w:themeColor="text1"/>
          <w:sz w:val="22"/>
          <w:szCs w:val="22"/>
          <w:lang w:eastAsia="en-GB"/>
        </w:rPr>
        <w:t>Chaplaincy - open to students of all faiths and none. It celebrates the wealth of nationalities, cultures and beliefs represented here at the University of Stirling</w:t>
      </w:r>
      <w:r w:rsidR="00A87806">
        <w:rPr>
          <w:rFonts w:eastAsia="Times New Roman" w:cs="Calibri"/>
          <w:color w:val="000000" w:themeColor="text1"/>
          <w:sz w:val="22"/>
          <w:szCs w:val="22"/>
          <w:lang w:eastAsia="en-GB"/>
        </w:rPr>
        <w:t xml:space="preserve"> </w:t>
      </w:r>
      <w:r w:rsidRPr="00C07076">
        <w:rPr>
          <w:rFonts w:eastAsia="Times New Roman" w:cs="Calibri"/>
          <w:color w:val="000000" w:themeColor="text1"/>
          <w:sz w:val="22"/>
          <w:szCs w:val="22"/>
          <w:lang w:eastAsia="en-GB"/>
        </w:rPr>
        <w:t>and is a place to find an understanding ear and a friendly face.</w:t>
      </w:r>
    </w:p>
    <w:p w14:paraId="4791242C" w14:textId="39CF932A" w:rsidR="00071CFA" w:rsidRPr="00C07076" w:rsidRDefault="00071CFA" w:rsidP="00442469">
      <w:pPr>
        <w:pStyle w:val="ListParagraph"/>
        <w:numPr>
          <w:ilvl w:val="0"/>
          <w:numId w:val="7"/>
        </w:numPr>
        <w:ind w:left="567" w:hanging="283"/>
        <w:jc w:val="both"/>
        <w:rPr>
          <w:rFonts w:eastAsia="Times New Roman" w:cs="Calibri"/>
          <w:color w:val="000000" w:themeColor="text1"/>
          <w:sz w:val="22"/>
          <w:szCs w:val="22"/>
          <w:lang w:eastAsia="en-GB"/>
        </w:rPr>
      </w:pPr>
      <w:r w:rsidRPr="00C07076">
        <w:rPr>
          <w:rFonts w:eastAsia="Times New Roman" w:cs="Calibri"/>
          <w:color w:val="000000" w:themeColor="text1"/>
          <w:sz w:val="22"/>
          <w:szCs w:val="22"/>
          <w:lang w:eastAsia="en-GB"/>
        </w:rPr>
        <w:t xml:space="preserve">Personal Development Tutors who have a </w:t>
      </w:r>
      <w:r w:rsidRPr="00C07076">
        <w:rPr>
          <w:rFonts w:eastAsia="Times New Roman" w:cs="Calibri"/>
          <w:color w:val="000000" w:themeColor="text1"/>
          <w:sz w:val="22"/>
          <w:szCs w:val="22"/>
          <w:shd w:val="clear" w:color="auto" w:fill="FEFEFE"/>
          <w:lang w:eastAsia="en-GB"/>
        </w:rPr>
        <w:t xml:space="preserve">pastoral role and to advise students of the relevant support services available to them.  Further information about </w:t>
      </w:r>
      <w:r w:rsidRPr="00C07076">
        <w:rPr>
          <w:rFonts w:eastAsia="Times New Roman" w:cs="Times New Roman"/>
          <w:color w:val="000000" w:themeColor="text1"/>
          <w:sz w:val="22"/>
          <w:szCs w:val="22"/>
          <w:lang w:eastAsia="en-GB"/>
        </w:rPr>
        <w:t xml:space="preserve">the role of personal development tutors </w:t>
      </w:r>
      <w:hyperlink r:id="rId19" w:history="1">
        <w:r w:rsidRPr="00C07076">
          <w:rPr>
            <w:rStyle w:val="Hyperlink"/>
            <w:rFonts w:eastAsia="Times New Roman" w:cs="Times New Roman"/>
            <w:color w:val="000000" w:themeColor="text1"/>
            <w:sz w:val="22"/>
            <w:szCs w:val="22"/>
            <w:lang w:eastAsia="en-GB"/>
          </w:rPr>
          <w:t>here</w:t>
        </w:r>
      </w:hyperlink>
      <w:r w:rsidRPr="00C07076">
        <w:rPr>
          <w:rFonts w:eastAsia="Times New Roman" w:cs="Times New Roman"/>
          <w:color w:val="000000" w:themeColor="text1"/>
          <w:sz w:val="22"/>
          <w:szCs w:val="22"/>
          <w:lang w:eastAsia="en-GB"/>
        </w:rPr>
        <w:t>.</w:t>
      </w:r>
      <w:r w:rsidR="0024616A" w:rsidRPr="00C07076">
        <w:rPr>
          <w:rFonts w:eastAsia="Times New Roman" w:cs="Times New Roman"/>
          <w:color w:val="000000" w:themeColor="text1"/>
          <w:sz w:val="22"/>
          <w:szCs w:val="22"/>
          <w:lang w:eastAsia="en-GB"/>
        </w:rPr>
        <w:t xml:space="preserve">  The </w:t>
      </w:r>
      <w:hyperlink r:id="rId20" w:history="1">
        <w:r w:rsidR="0024616A" w:rsidRPr="00C07076">
          <w:rPr>
            <w:rStyle w:val="Hyperlink"/>
            <w:rFonts w:eastAsia="Times New Roman" w:cs="Times New Roman"/>
            <w:color w:val="000000" w:themeColor="text1"/>
            <w:sz w:val="22"/>
            <w:szCs w:val="22"/>
            <w:lang w:eastAsia="en-GB"/>
          </w:rPr>
          <w:t>Personal Development Tutor Code of Practice</w:t>
        </w:r>
      </w:hyperlink>
      <w:r w:rsidR="0024616A" w:rsidRPr="00C07076">
        <w:rPr>
          <w:rFonts w:eastAsia="Times New Roman" w:cs="Times New Roman"/>
          <w:color w:val="000000" w:themeColor="text1"/>
          <w:sz w:val="22"/>
          <w:szCs w:val="22"/>
          <w:lang w:eastAsia="en-GB"/>
        </w:rPr>
        <w:t xml:space="preserve"> sets out </w:t>
      </w:r>
      <w:r w:rsidR="0024616A" w:rsidRPr="00C07076">
        <w:rPr>
          <w:rFonts w:eastAsia="Times New Roman" w:cs="Times New Roman"/>
          <w:color w:val="000000" w:themeColor="text1"/>
          <w:sz w:val="22"/>
          <w:szCs w:val="22"/>
          <w:lang w:eastAsia="en-GB"/>
        </w:rPr>
        <w:lastRenderedPageBreak/>
        <w:t xml:space="preserve">procedures for providing support and guidance to all taught students (undergraduate and postgraduate). </w:t>
      </w:r>
    </w:p>
    <w:p w14:paraId="4A0B7E54" w14:textId="75FA1AEE" w:rsidR="006378A9" w:rsidRPr="00C07076" w:rsidRDefault="006378A9" w:rsidP="00442469">
      <w:pPr>
        <w:pStyle w:val="ListParagraph"/>
        <w:numPr>
          <w:ilvl w:val="0"/>
          <w:numId w:val="7"/>
        </w:numPr>
        <w:ind w:left="567" w:hanging="283"/>
        <w:jc w:val="both"/>
        <w:rPr>
          <w:rFonts w:eastAsia="Times New Roman" w:cs="Calibri"/>
          <w:color w:val="000000" w:themeColor="text1"/>
          <w:sz w:val="22"/>
          <w:szCs w:val="22"/>
          <w:lang w:eastAsia="en-GB"/>
        </w:rPr>
      </w:pPr>
      <w:r w:rsidRPr="00C07076">
        <w:rPr>
          <w:rFonts w:eastAsia="Times New Roman" w:cs="Times New Roman"/>
          <w:color w:val="000000" w:themeColor="text1"/>
          <w:sz w:val="22"/>
          <w:szCs w:val="22"/>
          <w:lang w:eastAsia="en-GB"/>
        </w:rPr>
        <w:t xml:space="preserve">Access to Sexual Violence and Misconduct </w:t>
      </w:r>
      <w:proofErr w:type="spellStart"/>
      <w:r w:rsidRPr="00C07076">
        <w:rPr>
          <w:rFonts w:eastAsia="Times New Roman" w:cs="Times New Roman"/>
          <w:color w:val="000000" w:themeColor="text1"/>
          <w:sz w:val="22"/>
          <w:szCs w:val="22"/>
          <w:lang w:eastAsia="en-GB"/>
        </w:rPr>
        <w:t>Liason</w:t>
      </w:r>
      <w:proofErr w:type="spellEnd"/>
      <w:r w:rsidRPr="00C07076">
        <w:rPr>
          <w:rFonts w:eastAsia="Times New Roman" w:cs="Times New Roman"/>
          <w:color w:val="000000" w:themeColor="text1"/>
          <w:sz w:val="22"/>
          <w:szCs w:val="22"/>
          <w:lang w:eastAsia="en-GB"/>
        </w:rPr>
        <w:t xml:space="preserve"> Officers. Further information can be found </w:t>
      </w:r>
      <w:hyperlink r:id="rId21" w:history="1">
        <w:r w:rsidRPr="00C07076">
          <w:rPr>
            <w:rStyle w:val="Hyperlink"/>
            <w:rFonts w:eastAsia="Times New Roman" w:cs="Times New Roman"/>
            <w:color w:val="000000" w:themeColor="text1"/>
            <w:sz w:val="22"/>
            <w:szCs w:val="22"/>
            <w:lang w:eastAsia="en-GB"/>
          </w:rPr>
          <w:t>h</w:t>
        </w:r>
        <w:r w:rsidRPr="00C07076">
          <w:rPr>
            <w:rStyle w:val="Hyperlink"/>
            <w:rFonts w:eastAsia="Times New Roman" w:cs="Times New Roman"/>
            <w:color w:val="000000" w:themeColor="text1"/>
            <w:sz w:val="22"/>
            <w:szCs w:val="22"/>
            <w:lang w:eastAsia="en-GB"/>
          </w:rPr>
          <w:t>ere</w:t>
        </w:r>
      </w:hyperlink>
      <w:r w:rsidRPr="00C07076">
        <w:rPr>
          <w:rFonts w:eastAsia="Times New Roman" w:cs="Times New Roman"/>
          <w:color w:val="000000" w:themeColor="text1"/>
          <w:sz w:val="22"/>
          <w:szCs w:val="22"/>
          <w:lang w:eastAsia="en-GB"/>
        </w:rPr>
        <w:t xml:space="preserve">. </w:t>
      </w:r>
    </w:p>
    <w:p w14:paraId="65D88013" w14:textId="2E1CFBE6" w:rsidR="0024616A" w:rsidRPr="00C07076" w:rsidRDefault="00B666F3" w:rsidP="00071CFA">
      <w:pPr>
        <w:pStyle w:val="ListParagraph"/>
        <w:numPr>
          <w:ilvl w:val="0"/>
          <w:numId w:val="7"/>
        </w:numPr>
        <w:ind w:left="567" w:hanging="283"/>
        <w:jc w:val="both"/>
        <w:rPr>
          <w:rFonts w:eastAsia="Times New Roman" w:cstheme="minorHAnsi"/>
          <w:color w:val="000000" w:themeColor="text1"/>
          <w:sz w:val="22"/>
          <w:szCs w:val="22"/>
          <w:lang w:eastAsia="en-GB"/>
        </w:rPr>
      </w:pPr>
      <w:r w:rsidRPr="00C07076">
        <w:rPr>
          <w:rFonts w:eastAsia="Times New Roman" w:cs="Times New Roman"/>
          <w:color w:val="000000" w:themeColor="text1"/>
          <w:sz w:val="22"/>
          <w:szCs w:val="22"/>
          <w:lang w:eastAsia="en-GB"/>
        </w:rPr>
        <w:t xml:space="preserve">Advocacy and support can also be accessed through the University of Stirling Students’ Union </w:t>
      </w:r>
      <w:hyperlink r:id="rId22" w:history="1">
        <w:r w:rsidRPr="00C07076">
          <w:rPr>
            <w:rStyle w:val="Hyperlink"/>
            <w:rFonts w:eastAsia="Times New Roman" w:cs="Times New Roman"/>
            <w:color w:val="000000" w:themeColor="text1"/>
            <w:sz w:val="22"/>
            <w:szCs w:val="22"/>
            <w:lang w:eastAsia="en-GB"/>
          </w:rPr>
          <w:t>here</w:t>
        </w:r>
      </w:hyperlink>
      <w:r w:rsidRPr="00C07076">
        <w:rPr>
          <w:rFonts w:eastAsia="Times New Roman" w:cs="Times New Roman"/>
          <w:color w:val="000000" w:themeColor="text1"/>
          <w:sz w:val="22"/>
          <w:szCs w:val="22"/>
          <w:lang w:eastAsia="en-GB"/>
        </w:rPr>
        <w:t xml:space="preserve"> </w:t>
      </w:r>
      <w:r w:rsidR="003A2877" w:rsidRPr="00C07076">
        <w:rPr>
          <w:rFonts w:eastAsia="Times New Roman" w:cs="Times New Roman"/>
          <w:color w:val="000000" w:themeColor="text1"/>
          <w:sz w:val="22"/>
          <w:szCs w:val="22"/>
          <w:highlight w:val="yellow"/>
          <w:lang w:eastAsia="en-GB"/>
        </w:rPr>
        <w:t xml:space="preserve"> </w:t>
      </w:r>
    </w:p>
    <w:p w14:paraId="157CE9E4" w14:textId="77777777" w:rsidR="0024616A" w:rsidRPr="00C07076" w:rsidRDefault="0024616A" w:rsidP="00071CFA">
      <w:pPr>
        <w:jc w:val="both"/>
        <w:rPr>
          <w:rFonts w:eastAsia="Times New Roman" w:cs="Times New Roman"/>
          <w:color w:val="000000" w:themeColor="text1"/>
          <w:sz w:val="22"/>
          <w:szCs w:val="22"/>
          <w:lang w:eastAsia="en-GB"/>
        </w:rPr>
      </w:pPr>
    </w:p>
    <w:p w14:paraId="13537CB0" w14:textId="3DB64B8B" w:rsidR="00071CFA" w:rsidRPr="00C07076" w:rsidRDefault="00071CFA" w:rsidP="00071CFA">
      <w:pPr>
        <w:jc w:val="both"/>
        <w:rPr>
          <w:rFonts w:eastAsia="Times New Roman" w:cs="Calibri"/>
          <w:color w:val="000000" w:themeColor="text1"/>
          <w:sz w:val="22"/>
          <w:szCs w:val="22"/>
          <w:lang w:eastAsia="en-GB"/>
        </w:rPr>
      </w:pPr>
      <w:r w:rsidRPr="00C07076">
        <w:rPr>
          <w:rFonts w:eastAsia="Times New Roman" w:cs="Times New Roman"/>
          <w:color w:val="000000" w:themeColor="text1"/>
          <w:sz w:val="22"/>
          <w:szCs w:val="22"/>
          <w:lang w:eastAsia="en-GB"/>
        </w:rPr>
        <w:t xml:space="preserve">Further information about these support services can be found </w:t>
      </w:r>
      <w:hyperlink r:id="rId23" w:history="1">
        <w:r w:rsidRPr="00C07076">
          <w:rPr>
            <w:rStyle w:val="Hyperlink"/>
            <w:rFonts w:eastAsia="Times New Roman" w:cs="Times New Roman"/>
            <w:color w:val="000000" w:themeColor="text1"/>
            <w:sz w:val="22"/>
            <w:szCs w:val="22"/>
            <w:lang w:eastAsia="en-GB"/>
          </w:rPr>
          <w:t>here</w:t>
        </w:r>
      </w:hyperlink>
      <w:r w:rsidRPr="00C07076">
        <w:rPr>
          <w:rFonts w:eastAsia="Times New Roman" w:cs="Times New Roman"/>
          <w:color w:val="000000" w:themeColor="text1"/>
          <w:sz w:val="22"/>
          <w:szCs w:val="22"/>
          <w:lang w:eastAsia="en-GB"/>
        </w:rPr>
        <w:t xml:space="preserve">. </w:t>
      </w:r>
    </w:p>
    <w:p w14:paraId="6D0312EC" w14:textId="0D8ACA3F" w:rsidR="003A2877" w:rsidRPr="003A2877" w:rsidRDefault="003A2877" w:rsidP="00442469">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Staff working within Student Wellbeing and Inclusion, in particular in the Counselling and Mental Wellbeing team are experienced in responding to safeguarding issues either raised directly by students themselves or as a result of concerns raised by other members of the University community. Using a </w:t>
      </w:r>
      <w:r w:rsidR="00540298" w:rsidRPr="003A2877">
        <w:rPr>
          <w:rFonts w:eastAsia="Times New Roman" w:cs="Times New Roman"/>
          <w:color w:val="000000" w:themeColor="text1"/>
          <w:sz w:val="22"/>
          <w:szCs w:val="22"/>
          <w:lang w:eastAsia="en-GB"/>
        </w:rPr>
        <w:t>risk-based approach student</w:t>
      </w:r>
      <w:r w:rsidR="00540298">
        <w:rPr>
          <w:rFonts w:eastAsia="Times New Roman" w:cs="Times New Roman"/>
          <w:color w:val="000000" w:themeColor="text1"/>
          <w:sz w:val="22"/>
          <w:szCs w:val="22"/>
          <w:lang w:eastAsia="en-GB"/>
        </w:rPr>
        <w:t>s</w:t>
      </w:r>
      <w:r w:rsidRPr="003A2877">
        <w:rPr>
          <w:rFonts w:eastAsia="Times New Roman" w:cs="Times New Roman"/>
          <w:color w:val="000000" w:themeColor="text1"/>
          <w:sz w:val="22"/>
          <w:szCs w:val="22"/>
          <w:lang w:eastAsia="en-GB"/>
        </w:rPr>
        <w:t xml:space="preserve"> will be offered a range of support and if necessary referral out to other recognised professional sources of support. On occasion, in response to assessed risk issues, for example where concerns include issues relating to children and/or vulnerable adults, other external agencies will be contacted by the service on behalf of the University. </w:t>
      </w:r>
    </w:p>
    <w:p w14:paraId="0AFF1161" w14:textId="6072B772" w:rsidR="00A5611B" w:rsidRPr="00C07076" w:rsidRDefault="003A2877" w:rsidP="00442469">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In addition the University has</w:t>
      </w:r>
      <w:r w:rsidR="0043386B" w:rsidRPr="00C07076">
        <w:rPr>
          <w:rFonts w:eastAsia="Times New Roman" w:cs="Times New Roman"/>
          <w:color w:val="000000" w:themeColor="text1"/>
          <w:sz w:val="22"/>
          <w:szCs w:val="22"/>
          <w:lang w:eastAsia="en-GB"/>
        </w:rPr>
        <w:t xml:space="preserve"> </w:t>
      </w:r>
      <w:r w:rsidRPr="003A2877">
        <w:rPr>
          <w:rFonts w:eastAsia="Times New Roman" w:cs="Times New Roman"/>
          <w:color w:val="000000" w:themeColor="text1"/>
          <w:sz w:val="22"/>
          <w:szCs w:val="22"/>
          <w:lang w:eastAsia="en-GB"/>
        </w:rPr>
        <w:t>established</w:t>
      </w:r>
      <w:r w:rsidR="003030F1">
        <w:rPr>
          <w:rFonts w:eastAsia="Times New Roman" w:cs="Times New Roman"/>
          <w:color w:val="000000" w:themeColor="text1"/>
          <w:sz w:val="22"/>
          <w:szCs w:val="22"/>
          <w:lang w:eastAsia="en-GB"/>
        </w:rPr>
        <w:t xml:space="preserve"> </w:t>
      </w:r>
      <w:hyperlink r:id="rId24" w:history="1">
        <w:r w:rsidR="0043386B" w:rsidRPr="00C07076">
          <w:rPr>
            <w:rStyle w:val="Hyperlink"/>
            <w:rFonts w:eastAsia="Times New Roman" w:cs="Times New Roman"/>
            <w:color w:val="000000" w:themeColor="text1"/>
            <w:sz w:val="22"/>
            <w:szCs w:val="22"/>
            <w:lang w:eastAsia="en-GB"/>
          </w:rPr>
          <w:t>Report and Support</w:t>
        </w:r>
      </w:hyperlink>
      <w:r w:rsidR="0043386B" w:rsidRPr="00C07076">
        <w:rPr>
          <w:rFonts w:eastAsia="Times New Roman" w:cs="Times New Roman"/>
          <w:color w:val="000000" w:themeColor="text1"/>
          <w:sz w:val="22"/>
          <w:szCs w:val="22"/>
          <w:lang w:eastAsia="en-GB"/>
        </w:rPr>
        <w:t xml:space="preserve"> </w:t>
      </w:r>
      <w:r w:rsidRPr="003A2877">
        <w:rPr>
          <w:rFonts w:eastAsia="Times New Roman" w:cs="Times New Roman"/>
          <w:color w:val="000000" w:themeColor="text1"/>
          <w:sz w:val="22"/>
          <w:szCs w:val="22"/>
          <w:lang w:eastAsia="en-GB"/>
        </w:rPr>
        <w:t xml:space="preserve">– primarily a route to report </w:t>
      </w:r>
      <w:r w:rsidR="0043386B" w:rsidRPr="00C07076">
        <w:rPr>
          <w:rFonts w:eastAsia="Times New Roman" w:cs="Times New Roman"/>
          <w:color w:val="000000" w:themeColor="text1"/>
          <w:sz w:val="22"/>
          <w:szCs w:val="22"/>
          <w:lang w:eastAsia="en-GB"/>
        </w:rPr>
        <w:t xml:space="preserve">an incident of gender based violence, sexual violence, harassment or abuse </w:t>
      </w:r>
      <w:r w:rsidRPr="003A2877">
        <w:rPr>
          <w:rFonts w:eastAsia="Times New Roman" w:cs="Times New Roman"/>
          <w:color w:val="000000" w:themeColor="text1"/>
          <w:sz w:val="22"/>
          <w:szCs w:val="22"/>
          <w:lang w:eastAsia="en-GB"/>
        </w:rPr>
        <w:t xml:space="preserve">and </w:t>
      </w:r>
      <w:r w:rsidR="0043386B" w:rsidRPr="00C07076">
        <w:rPr>
          <w:rFonts w:eastAsia="Times New Roman" w:cs="Times New Roman"/>
          <w:color w:val="000000" w:themeColor="text1"/>
          <w:sz w:val="22"/>
          <w:szCs w:val="22"/>
          <w:lang w:eastAsia="en-GB"/>
        </w:rPr>
        <w:t xml:space="preserve">find out how to access support. </w:t>
      </w:r>
    </w:p>
    <w:p w14:paraId="78641572" w14:textId="77777777" w:rsidR="003A2877" w:rsidRPr="003A2877" w:rsidRDefault="003A2877" w:rsidP="00442469">
      <w:pPr>
        <w:spacing w:before="100" w:beforeAutospacing="1" w:after="100" w:afterAutospacing="1"/>
        <w:rPr>
          <w:rFonts w:eastAsia="Times New Roman" w:cs="Times New Roman"/>
          <w:color w:val="000000" w:themeColor="text1"/>
          <w:sz w:val="22"/>
          <w:szCs w:val="22"/>
          <w:lang w:eastAsia="en-GB"/>
        </w:rPr>
      </w:pPr>
      <w:r w:rsidRPr="003A2877">
        <w:rPr>
          <w:rFonts w:eastAsia="Times New Roman" w:cs="Arial"/>
          <w:b/>
          <w:bCs/>
          <w:color w:val="000000" w:themeColor="text1"/>
          <w:sz w:val="22"/>
          <w:szCs w:val="22"/>
          <w:lang w:eastAsia="en-GB"/>
        </w:rPr>
        <w:t xml:space="preserve">Training for staff </w:t>
      </w:r>
    </w:p>
    <w:p w14:paraId="76562905" w14:textId="40AEC9A1" w:rsidR="001142D0" w:rsidRPr="003A2877" w:rsidRDefault="001142D0" w:rsidP="00442469">
      <w:pPr>
        <w:spacing w:before="100" w:beforeAutospacing="1" w:after="100" w:afterAutospacing="1"/>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There is a wide range of </w:t>
      </w:r>
      <w:hyperlink r:id="rId25" w:history="1">
        <w:r w:rsidRPr="003A2877">
          <w:rPr>
            <w:rStyle w:val="Hyperlink"/>
            <w:rFonts w:eastAsia="Times New Roman" w:cs="Times New Roman"/>
            <w:color w:val="000000" w:themeColor="text1"/>
            <w:sz w:val="22"/>
            <w:szCs w:val="22"/>
            <w:lang w:eastAsia="en-GB"/>
          </w:rPr>
          <w:t>training available</w:t>
        </w:r>
      </w:hyperlink>
      <w:r w:rsidRPr="003A2877">
        <w:rPr>
          <w:rFonts w:eastAsia="Times New Roman" w:cs="Times New Roman"/>
          <w:color w:val="000000" w:themeColor="text1"/>
          <w:sz w:val="22"/>
          <w:szCs w:val="22"/>
          <w:lang w:eastAsia="en-GB"/>
        </w:rPr>
        <w:t xml:space="preserve"> in support of the University’s aims to provide a supportive and safe environment and to ensure that it delivers its duty of care to students. </w:t>
      </w:r>
    </w:p>
    <w:p w14:paraId="720321CE" w14:textId="26C8F3FF" w:rsidR="00B666F3" w:rsidRPr="00AB55B7" w:rsidRDefault="001142D0" w:rsidP="00AB55B7">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A range of training is also offered</w:t>
      </w:r>
      <w:r w:rsidR="0044182C">
        <w:rPr>
          <w:rFonts w:eastAsia="Times New Roman" w:cs="Times New Roman"/>
          <w:color w:val="000000" w:themeColor="text1"/>
          <w:sz w:val="22"/>
          <w:szCs w:val="22"/>
          <w:lang w:eastAsia="en-GB"/>
        </w:rPr>
        <w:t xml:space="preserve"> </w:t>
      </w:r>
      <w:r w:rsidRPr="003A2877">
        <w:rPr>
          <w:rFonts w:eastAsia="Times New Roman" w:cs="Times New Roman"/>
          <w:color w:val="000000" w:themeColor="text1"/>
          <w:sz w:val="22"/>
          <w:szCs w:val="22"/>
          <w:lang w:eastAsia="en-GB"/>
        </w:rPr>
        <w:t xml:space="preserve">to staff fulfilling key roles in relation to student safeguarding and related aspects of duty of care. This includes </w:t>
      </w:r>
      <w:r w:rsidR="00540298">
        <w:rPr>
          <w:rFonts w:eastAsia="Times New Roman" w:cs="Times New Roman"/>
          <w:color w:val="000000" w:themeColor="text1"/>
          <w:sz w:val="22"/>
          <w:szCs w:val="22"/>
          <w:lang w:eastAsia="en-GB"/>
        </w:rPr>
        <w:t xml:space="preserve">Prevent training, </w:t>
      </w:r>
      <w:r w:rsidRPr="003030F1">
        <w:rPr>
          <w:rFonts w:eastAsia="Times New Roman" w:cs="Times New Roman"/>
          <w:color w:val="000000" w:themeColor="text1"/>
          <w:sz w:val="22"/>
          <w:szCs w:val="22"/>
          <w:lang w:eastAsia="en-GB"/>
        </w:rPr>
        <w:t>mental health first aid training; mental health awareness training for managers and staff; training in receiving a disclosure of sexual violence; and a wider range of mandatory Health and Safety training.</w:t>
      </w:r>
      <w:r w:rsidRPr="003A2877">
        <w:rPr>
          <w:rFonts w:eastAsia="Times New Roman" w:cs="Times New Roman"/>
          <w:color w:val="000000" w:themeColor="text1"/>
          <w:sz w:val="22"/>
          <w:szCs w:val="22"/>
          <w:lang w:eastAsia="en-GB"/>
        </w:rPr>
        <w:t xml:space="preserve"> </w:t>
      </w:r>
    </w:p>
    <w:p w14:paraId="79B0F94E" w14:textId="0A039754" w:rsidR="003A2877" w:rsidRPr="00C07076" w:rsidRDefault="003A2877" w:rsidP="003A2877">
      <w:pPr>
        <w:spacing w:before="100" w:beforeAutospacing="1" w:after="100" w:afterAutospacing="1"/>
        <w:rPr>
          <w:rFonts w:eastAsia="Times New Roman" w:cs="Arial"/>
          <w:b/>
          <w:bCs/>
          <w:color w:val="000000" w:themeColor="text1"/>
          <w:sz w:val="22"/>
          <w:szCs w:val="22"/>
          <w:lang w:eastAsia="en-GB"/>
        </w:rPr>
      </w:pPr>
      <w:r w:rsidRPr="003A2877">
        <w:rPr>
          <w:rFonts w:eastAsia="Times New Roman" w:cs="Arial"/>
          <w:b/>
          <w:bCs/>
          <w:color w:val="000000" w:themeColor="text1"/>
          <w:sz w:val="22"/>
          <w:szCs w:val="22"/>
          <w:lang w:eastAsia="en-GB"/>
        </w:rPr>
        <w:t xml:space="preserve">Criminal Conviction Disclosure &amp; Protection of Vulnerable Groups </w:t>
      </w:r>
    </w:p>
    <w:p w14:paraId="46D11734" w14:textId="5BE2029E" w:rsidR="00442469" w:rsidRPr="00C07076" w:rsidRDefault="00442469" w:rsidP="00442469">
      <w:pPr>
        <w:spacing w:before="100" w:beforeAutospacing="1" w:after="100" w:afterAutospacing="1"/>
        <w:jc w:val="both"/>
        <w:rPr>
          <w:rFonts w:eastAsia="Times New Roman" w:cs="Arial"/>
          <w:color w:val="000000" w:themeColor="text1"/>
          <w:sz w:val="22"/>
          <w:szCs w:val="22"/>
          <w:lang w:eastAsia="en-GB"/>
        </w:rPr>
      </w:pPr>
      <w:r w:rsidRPr="00C07076">
        <w:rPr>
          <w:rFonts w:eastAsia="Times New Roman" w:cs="Arial"/>
          <w:color w:val="000000" w:themeColor="text1"/>
          <w:sz w:val="22"/>
          <w:szCs w:val="22"/>
          <w:lang w:eastAsia="en-GB"/>
        </w:rPr>
        <w:t xml:space="preserve">The University is committed to providing a safe and protected environment for its staff and students at all times. We comply fully with the relevant legislation and statutory guidance to ensure that, where relevant, applicants, students, employees and students are members of the Protection of Vulnerable Groups Scheme (the PVG Scheme) which has been introduced by the Protection of Vulnerable Groups (Scotland) Act 2007.  </w:t>
      </w:r>
    </w:p>
    <w:p w14:paraId="31AAE53A" w14:textId="32D66A97" w:rsidR="00540298" w:rsidRDefault="00442469" w:rsidP="00652FA6">
      <w:pPr>
        <w:spacing w:before="100" w:beforeAutospacing="1" w:after="100" w:afterAutospacing="1"/>
        <w:jc w:val="both"/>
        <w:rPr>
          <w:rFonts w:eastAsia="Times New Roman" w:cs="Arial"/>
          <w:b/>
          <w:bCs/>
          <w:color w:val="000000" w:themeColor="text1"/>
          <w:sz w:val="22"/>
          <w:szCs w:val="22"/>
          <w:lang w:eastAsia="en-GB"/>
        </w:rPr>
      </w:pPr>
      <w:r w:rsidRPr="00C07076">
        <w:rPr>
          <w:rFonts w:eastAsia="Times New Roman" w:cs="Arial"/>
          <w:color w:val="000000" w:themeColor="text1"/>
          <w:sz w:val="22"/>
          <w:szCs w:val="22"/>
          <w:lang w:eastAsia="en-GB"/>
        </w:rPr>
        <w:t xml:space="preserve">Staff who carry out ‘regulated work’ with children and/or ‘regulated work’ with a ‘protected adult’ under the 2007 Act are required to be members of the </w:t>
      </w:r>
      <w:hyperlink r:id="rId26" w:history="1">
        <w:r w:rsidRPr="00C07076">
          <w:rPr>
            <w:rStyle w:val="Hyperlink"/>
            <w:rFonts w:eastAsia="Times New Roman" w:cs="Arial"/>
            <w:color w:val="000000" w:themeColor="text1"/>
            <w:sz w:val="22"/>
            <w:szCs w:val="22"/>
            <w:lang w:eastAsia="en-GB"/>
          </w:rPr>
          <w:t>PVG Scheme</w:t>
        </w:r>
      </w:hyperlink>
      <w:r w:rsidRPr="00C07076">
        <w:rPr>
          <w:rFonts w:eastAsia="Times New Roman" w:cs="Arial"/>
          <w:color w:val="000000" w:themeColor="text1"/>
          <w:sz w:val="22"/>
          <w:szCs w:val="22"/>
          <w:lang w:eastAsia="en-GB"/>
        </w:rPr>
        <w:t xml:space="preserve">.  </w:t>
      </w:r>
      <w:r w:rsidR="00C07076" w:rsidRPr="003A2877">
        <w:rPr>
          <w:rFonts w:eastAsia="Times New Roman" w:cs="Times New Roman"/>
          <w:color w:val="000000" w:themeColor="text1"/>
          <w:sz w:val="22"/>
          <w:szCs w:val="22"/>
          <w:lang w:eastAsia="en-GB"/>
        </w:rPr>
        <w:t xml:space="preserve">This protocol also covers PVG scheme membership for research that may involve children/vulnerable adults; children on work experience; summer school working; activities in school and nurseries etc. These measures are contained within the University’s </w:t>
      </w:r>
      <w:hyperlink r:id="rId27" w:history="1">
        <w:r w:rsidR="00C07076" w:rsidRPr="003A2877">
          <w:rPr>
            <w:rStyle w:val="Hyperlink"/>
            <w:rFonts w:eastAsia="Times New Roman" w:cs="Times New Roman"/>
            <w:color w:val="000000" w:themeColor="text1"/>
            <w:sz w:val="22"/>
            <w:szCs w:val="22"/>
            <w:lang w:eastAsia="en-GB"/>
          </w:rPr>
          <w:t>Protection of Vulnerable Groups Policy</w:t>
        </w:r>
      </w:hyperlink>
      <w:r w:rsidR="00C07076" w:rsidRPr="003A2877">
        <w:rPr>
          <w:rFonts w:eastAsia="Times New Roman" w:cs="Times New Roman"/>
          <w:color w:val="000000" w:themeColor="text1"/>
          <w:sz w:val="22"/>
          <w:szCs w:val="22"/>
          <w:lang w:eastAsia="en-GB"/>
        </w:rPr>
        <w:t>.</w:t>
      </w:r>
    </w:p>
    <w:p w14:paraId="78D83094" w14:textId="0E782187" w:rsidR="003A2877" w:rsidRPr="003A2877" w:rsidRDefault="003A2877" w:rsidP="00652FA6">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Arial"/>
          <w:b/>
          <w:bCs/>
          <w:color w:val="000000" w:themeColor="text1"/>
          <w:sz w:val="22"/>
          <w:szCs w:val="22"/>
          <w:lang w:eastAsia="en-GB"/>
        </w:rPr>
        <w:t xml:space="preserve">Students on Placements and Studying Abroad </w:t>
      </w:r>
    </w:p>
    <w:p w14:paraId="18CCA071" w14:textId="1F80DA7A" w:rsidR="003A2877" w:rsidRDefault="003A2877" w:rsidP="00652FA6">
      <w:pPr>
        <w:spacing w:before="100" w:beforeAutospacing="1" w:after="100" w:afterAutospacing="1"/>
        <w:jc w:val="both"/>
        <w:rPr>
          <w:rFonts w:eastAsia="Times New Roman" w:cs="Times New Roman"/>
          <w:color w:val="000000" w:themeColor="text1"/>
          <w:sz w:val="22"/>
          <w:szCs w:val="22"/>
          <w:lang w:eastAsia="en-GB"/>
        </w:rPr>
      </w:pPr>
      <w:r w:rsidRPr="003030F1">
        <w:rPr>
          <w:rFonts w:eastAsia="Times New Roman" w:cs="Times New Roman"/>
          <w:color w:val="000000" w:themeColor="text1"/>
          <w:sz w:val="22"/>
          <w:szCs w:val="22"/>
          <w:lang w:eastAsia="en-GB"/>
        </w:rPr>
        <w:t xml:space="preserve">The University will work with partners to ensure that processes are in place to secure the welfare of students on work placements or engaged in an international study opportunity. </w:t>
      </w:r>
      <w:r w:rsidR="003030F1" w:rsidRPr="003030F1">
        <w:rPr>
          <w:rFonts w:eastAsia="Times New Roman" w:cs="Times New Roman"/>
          <w:color w:val="000000" w:themeColor="text1"/>
          <w:sz w:val="22"/>
          <w:szCs w:val="22"/>
          <w:lang w:eastAsia="en-GB"/>
        </w:rPr>
        <w:t>This will be documented in relevant agreements with partner institutions.</w:t>
      </w:r>
    </w:p>
    <w:p w14:paraId="4B2A3081" w14:textId="77777777" w:rsidR="00DF2253" w:rsidRDefault="00DF2253" w:rsidP="003A2877">
      <w:pPr>
        <w:spacing w:before="100" w:beforeAutospacing="1" w:after="100" w:afterAutospacing="1"/>
        <w:rPr>
          <w:rFonts w:eastAsia="Times New Roman" w:cs="Arial"/>
          <w:b/>
          <w:bCs/>
          <w:color w:val="000000" w:themeColor="text1"/>
          <w:sz w:val="22"/>
          <w:szCs w:val="22"/>
          <w:lang w:eastAsia="en-GB"/>
        </w:rPr>
      </w:pPr>
    </w:p>
    <w:p w14:paraId="5AD8A421" w14:textId="208937B0" w:rsidR="00447C13" w:rsidRPr="00C07076" w:rsidRDefault="00447C13" w:rsidP="003A2877">
      <w:pPr>
        <w:spacing w:before="100" w:beforeAutospacing="1" w:after="100" w:afterAutospacing="1"/>
        <w:rPr>
          <w:rFonts w:eastAsia="Times New Roman" w:cs="Arial"/>
          <w:b/>
          <w:bCs/>
          <w:color w:val="000000" w:themeColor="text1"/>
          <w:sz w:val="22"/>
          <w:szCs w:val="22"/>
          <w:lang w:eastAsia="en-GB"/>
        </w:rPr>
      </w:pPr>
      <w:r w:rsidRPr="00C07076">
        <w:rPr>
          <w:rFonts w:eastAsia="Times New Roman" w:cs="Arial"/>
          <w:b/>
          <w:bCs/>
          <w:color w:val="000000" w:themeColor="text1"/>
          <w:sz w:val="22"/>
          <w:szCs w:val="22"/>
          <w:lang w:eastAsia="en-GB"/>
        </w:rPr>
        <w:lastRenderedPageBreak/>
        <w:t>Staff Mental Health and We</w:t>
      </w:r>
      <w:r w:rsidR="00447AEE" w:rsidRPr="00C07076">
        <w:rPr>
          <w:rFonts w:eastAsia="Times New Roman" w:cs="Arial"/>
          <w:b/>
          <w:bCs/>
          <w:color w:val="000000" w:themeColor="text1"/>
          <w:sz w:val="22"/>
          <w:szCs w:val="22"/>
          <w:lang w:eastAsia="en-GB"/>
        </w:rPr>
        <w:t>l</w:t>
      </w:r>
      <w:r w:rsidRPr="00C07076">
        <w:rPr>
          <w:rFonts w:eastAsia="Times New Roman" w:cs="Arial"/>
          <w:b/>
          <w:bCs/>
          <w:color w:val="000000" w:themeColor="text1"/>
          <w:sz w:val="22"/>
          <w:szCs w:val="22"/>
          <w:lang w:eastAsia="en-GB"/>
        </w:rPr>
        <w:t xml:space="preserve">lbeing </w:t>
      </w:r>
    </w:p>
    <w:p w14:paraId="6E4B1AB5" w14:textId="0CB986F9" w:rsidR="003A2877" w:rsidRPr="00C07076" w:rsidRDefault="00447C13" w:rsidP="00447C13">
      <w:pPr>
        <w:jc w:val="both"/>
        <w:rPr>
          <w:rFonts w:eastAsia="Times New Roman" w:cs="Times New Roman"/>
          <w:color w:val="000000" w:themeColor="text1"/>
          <w:sz w:val="22"/>
          <w:szCs w:val="22"/>
          <w:lang w:eastAsia="en-GB"/>
        </w:rPr>
      </w:pPr>
      <w:r w:rsidRPr="00C07076">
        <w:rPr>
          <w:rFonts w:eastAsia="Times New Roman" w:cs="Times New Roman"/>
          <w:color w:val="000000" w:themeColor="text1"/>
          <w:sz w:val="22"/>
          <w:szCs w:val="22"/>
          <w:lang w:eastAsia="en-GB"/>
        </w:rPr>
        <w:t xml:space="preserve">The University is </w:t>
      </w:r>
      <w:r w:rsidRPr="00447C13">
        <w:rPr>
          <w:rFonts w:eastAsia="Times New Roman" w:cs="Times New Roman"/>
          <w:color w:val="000000" w:themeColor="text1"/>
          <w:sz w:val="22"/>
          <w:szCs w:val="22"/>
          <w:lang w:eastAsia="en-GB"/>
        </w:rPr>
        <w:t xml:space="preserve">committed to investing in the mental health and wellbeing of our community. We recognise the vital role our employees play in the success of the University. We take a proactive and supportive approach to keeping </w:t>
      </w:r>
      <w:r w:rsidRPr="00C07076">
        <w:rPr>
          <w:rFonts w:eastAsia="Times New Roman" w:cs="Times New Roman"/>
          <w:color w:val="000000" w:themeColor="text1"/>
          <w:sz w:val="22"/>
          <w:szCs w:val="22"/>
          <w:lang w:eastAsia="en-GB"/>
        </w:rPr>
        <w:t>staff well</w:t>
      </w:r>
      <w:r w:rsidRPr="00447C13">
        <w:rPr>
          <w:rFonts w:eastAsia="Times New Roman" w:cs="Times New Roman"/>
          <w:color w:val="000000" w:themeColor="text1"/>
          <w:sz w:val="22"/>
          <w:szCs w:val="22"/>
          <w:lang w:eastAsia="en-GB"/>
        </w:rPr>
        <w:t>.</w:t>
      </w:r>
    </w:p>
    <w:p w14:paraId="447BBE4C" w14:textId="77777777" w:rsidR="00447C13" w:rsidRPr="003A2877" w:rsidRDefault="00447C13" w:rsidP="00447C13">
      <w:pPr>
        <w:jc w:val="both"/>
        <w:rPr>
          <w:rFonts w:eastAsia="Times New Roman" w:cs="Times New Roman"/>
          <w:color w:val="000000" w:themeColor="text1"/>
          <w:sz w:val="22"/>
          <w:szCs w:val="22"/>
          <w:lang w:eastAsia="en-GB"/>
        </w:rPr>
      </w:pPr>
    </w:p>
    <w:p w14:paraId="548E921F" w14:textId="6729E82F" w:rsidR="00447C13" w:rsidRPr="00447C13" w:rsidRDefault="00447C13" w:rsidP="00447C13">
      <w:pPr>
        <w:jc w:val="both"/>
        <w:rPr>
          <w:rFonts w:eastAsia="Times New Roman" w:cs="Times New Roman"/>
          <w:color w:val="000000" w:themeColor="text1"/>
          <w:sz w:val="22"/>
          <w:szCs w:val="22"/>
          <w:lang w:eastAsia="en-GB"/>
        </w:rPr>
      </w:pPr>
      <w:r w:rsidRPr="00C07076">
        <w:rPr>
          <w:rFonts w:eastAsia="Times New Roman" w:cs="Times New Roman"/>
          <w:color w:val="000000" w:themeColor="text1"/>
          <w:sz w:val="22"/>
          <w:szCs w:val="22"/>
          <w:shd w:val="clear" w:color="auto" w:fill="FEFEFE"/>
          <w:lang w:eastAsia="en-GB"/>
        </w:rPr>
        <w:t xml:space="preserve">Further information and </w:t>
      </w:r>
      <w:r w:rsidRPr="00447C13">
        <w:rPr>
          <w:rFonts w:eastAsia="Times New Roman" w:cs="Times New Roman"/>
          <w:color w:val="000000" w:themeColor="text1"/>
          <w:sz w:val="22"/>
          <w:szCs w:val="22"/>
          <w:shd w:val="clear" w:color="auto" w:fill="FEFEFE"/>
          <w:lang w:eastAsia="en-GB"/>
        </w:rPr>
        <w:t xml:space="preserve">resources and information about how the University supports </w:t>
      </w:r>
      <w:r w:rsidRPr="00C07076">
        <w:rPr>
          <w:rFonts w:eastAsia="Times New Roman" w:cs="Times New Roman"/>
          <w:color w:val="000000" w:themeColor="text1"/>
          <w:sz w:val="22"/>
          <w:szCs w:val="22"/>
          <w:shd w:val="clear" w:color="auto" w:fill="FEFEFE"/>
          <w:lang w:eastAsia="en-GB"/>
        </w:rPr>
        <w:t xml:space="preserve">staff, </w:t>
      </w:r>
      <w:r w:rsidR="00447AEE" w:rsidRPr="00C07076">
        <w:rPr>
          <w:rFonts w:eastAsia="Times New Roman" w:cs="Times New Roman"/>
          <w:color w:val="000000" w:themeColor="text1"/>
          <w:sz w:val="22"/>
          <w:szCs w:val="22"/>
          <w:shd w:val="clear" w:color="auto" w:fill="FEFEFE"/>
          <w:lang w:eastAsia="en-GB"/>
        </w:rPr>
        <w:t>including</w:t>
      </w:r>
      <w:r w:rsidRPr="00C07076">
        <w:rPr>
          <w:rFonts w:eastAsia="Times New Roman" w:cs="Times New Roman"/>
          <w:color w:val="000000" w:themeColor="text1"/>
          <w:sz w:val="22"/>
          <w:szCs w:val="22"/>
          <w:shd w:val="clear" w:color="auto" w:fill="FEFEFE"/>
          <w:lang w:eastAsia="en-GB"/>
        </w:rPr>
        <w:t xml:space="preserve"> </w:t>
      </w:r>
      <w:r w:rsidRPr="00447C13">
        <w:rPr>
          <w:rFonts w:eastAsia="Times New Roman" w:cs="Times New Roman"/>
          <w:color w:val="000000" w:themeColor="text1"/>
          <w:sz w:val="22"/>
          <w:szCs w:val="22"/>
          <w:shd w:val="clear" w:color="auto" w:fill="FEFEFE"/>
          <w:lang w:eastAsia="en-GB"/>
        </w:rPr>
        <w:t>support services</w:t>
      </w:r>
      <w:r w:rsidRPr="00C07076">
        <w:rPr>
          <w:rFonts w:eastAsia="Times New Roman" w:cs="Times New Roman"/>
          <w:color w:val="000000" w:themeColor="text1"/>
          <w:sz w:val="22"/>
          <w:szCs w:val="22"/>
          <w:shd w:val="clear" w:color="auto" w:fill="FEFEFE"/>
          <w:lang w:eastAsia="en-GB"/>
        </w:rPr>
        <w:t xml:space="preserve">, </w:t>
      </w:r>
      <w:r w:rsidRPr="00447C13">
        <w:rPr>
          <w:rFonts w:eastAsia="Times New Roman" w:cs="Times New Roman"/>
          <w:color w:val="000000" w:themeColor="text1"/>
          <w:sz w:val="22"/>
          <w:szCs w:val="22"/>
          <w:shd w:val="clear" w:color="auto" w:fill="FEFEFE"/>
          <w:lang w:eastAsia="en-GB"/>
        </w:rPr>
        <w:t>policies</w:t>
      </w:r>
      <w:r w:rsidRPr="00C07076">
        <w:rPr>
          <w:rFonts w:eastAsia="Times New Roman" w:cs="Times New Roman"/>
          <w:color w:val="000000" w:themeColor="text1"/>
          <w:sz w:val="22"/>
          <w:szCs w:val="22"/>
          <w:shd w:val="clear" w:color="auto" w:fill="FEFEFE"/>
          <w:lang w:eastAsia="en-GB"/>
        </w:rPr>
        <w:t xml:space="preserve"> and </w:t>
      </w:r>
      <w:r w:rsidRPr="00447C13">
        <w:rPr>
          <w:rFonts w:eastAsia="Times New Roman" w:cs="Times New Roman"/>
          <w:color w:val="000000" w:themeColor="text1"/>
          <w:sz w:val="22"/>
          <w:szCs w:val="22"/>
          <w:shd w:val="clear" w:color="auto" w:fill="FEFEFE"/>
          <w:lang w:eastAsia="en-GB"/>
        </w:rPr>
        <w:t xml:space="preserve">health and safety </w:t>
      </w:r>
      <w:r w:rsidRPr="00C07076">
        <w:rPr>
          <w:rFonts w:eastAsia="Times New Roman" w:cs="Times New Roman"/>
          <w:color w:val="000000" w:themeColor="text1"/>
          <w:sz w:val="22"/>
          <w:szCs w:val="22"/>
          <w:shd w:val="clear" w:color="auto" w:fill="FEFEFE"/>
          <w:lang w:eastAsia="en-GB"/>
        </w:rPr>
        <w:t xml:space="preserve">in the </w:t>
      </w:r>
      <w:r w:rsidRPr="00447C13">
        <w:rPr>
          <w:rFonts w:eastAsia="Times New Roman" w:cs="Times New Roman"/>
          <w:color w:val="000000" w:themeColor="text1"/>
          <w:sz w:val="22"/>
          <w:szCs w:val="22"/>
          <w:shd w:val="clear" w:color="auto" w:fill="FEFEFE"/>
          <w:lang w:eastAsia="en-GB"/>
        </w:rPr>
        <w:t>work environment</w:t>
      </w:r>
      <w:r w:rsidRPr="00C07076">
        <w:rPr>
          <w:rFonts w:eastAsia="Times New Roman" w:cs="Times New Roman"/>
          <w:color w:val="000000" w:themeColor="text1"/>
          <w:sz w:val="22"/>
          <w:szCs w:val="22"/>
          <w:shd w:val="clear" w:color="auto" w:fill="FEFEFE"/>
          <w:lang w:eastAsia="en-GB"/>
        </w:rPr>
        <w:t xml:space="preserve"> can be found </w:t>
      </w:r>
      <w:hyperlink r:id="rId28" w:history="1">
        <w:r w:rsidRPr="00C07076">
          <w:rPr>
            <w:rStyle w:val="Hyperlink"/>
            <w:rFonts w:eastAsia="Times New Roman" w:cs="Times New Roman"/>
            <w:color w:val="000000" w:themeColor="text1"/>
            <w:sz w:val="22"/>
            <w:szCs w:val="22"/>
            <w:shd w:val="clear" w:color="auto" w:fill="FEFEFE"/>
            <w:lang w:eastAsia="en-GB"/>
          </w:rPr>
          <w:t>here</w:t>
        </w:r>
      </w:hyperlink>
      <w:r w:rsidRPr="00447C13">
        <w:rPr>
          <w:rFonts w:eastAsia="Times New Roman" w:cs="Times New Roman"/>
          <w:color w:val="000000" w:themeColor="text1"/>
          <w:sz w:val="22"/>
          <w:szCs w:val="22"/>
          <w:shd w:val="clear" w:color="auto" w:fill="FEFEFE"/>
          <w:lang w:eastAsia="en-GB"/>
        </w:rPr>
        <w:t>.</w:t>
      </w:r>
    </w:p>
    <w:p w14:paraId="5A2A0B68" w14:textId="2F90F948" w:rsidR="00540298" w:rsidRPr="00D26CA4" w:rsidRDefault="00540298" w:rsidP="000A5928">
      <w:pPr>
        <w:pStyle w:val="NormalWeb"/>
        <w:rPr>
          <w:rFonts w:asciiTheme="minorHAnsi" w:hAnsiTheme="minorHAnsi"/>
          <w:b/>
          <w:bCs/>
          <w:color w:val="000000" w:themeColor="text1"/>
          <w:sz w:val="22"/>
          <w:szCs w:val="22"/>
        </w:rPr>
      </w:pPr>
      <w:r w:rsidRPr="00D26CA4">
        <w:rPr>
          <w:rFonts w:asciiTheme="minorHAnsi" w:hAnsiTheme="minorHAnsi"/>
          <w:b/>
          <w:bCs/>
          <w:color w:val="000000" w:themeColor="text1"/>
          <w:sz w:val="22"/>
          <w:szCs w:val="22"/>
        </w:rPr>
        <w:t xml:space="preserve">Research Ethics and Integrity </w:t>
      </w:r>
    </w:p>
    <w:p w14:paraId="3324F038" w14:textId="4951F8E9" w:rsidR="00540298" w:rsidRPr="00540298" w:rsidRDefault="00540298" w:rsidP="00540298">
      <w:pPr>
        <w:pStyle w:val="NormalWeb"/>
        <w:jc w:val="both"/>
        <w:rPr>
          <w:rFonts w:asciiTheme="minorHAnsi" w:hAnsiTheme="minorHAnsi"/>
          <w:color w:val="000000" w:themeColor="text1"/>
          <w:sz w:val="22"/>
          <w:szCs w:val="22"/>
        </w:rPr>
      </w:pPr>
      <w:r w:rsidRPr="00540298">
        <w:rPr>
          <w:rStyle w:val="Strong"/>
          <w:rFonts w:asciiTheme="minorHAnsi" w:hAnsiTheme="minorHAnsi"/>
          <w:b w:val="0"/>
          <w:bCs w:val="0"/>
          <w:color w:val="000000" w:themeColor="text1"/>
          <w:sz w:val="22"/>
          <w:szCs w:val="22"/>
        </w:rPr>
        <w:t xml:space="preserve">The University of Stirling is committed to the highest possible ethical standards. We promote a culture of best practice and integrity in all our research through the core values of honesty, rigour, open communication, care, and respect. To safeguard the interests of researchers, participants and funding bodies, research within the University only proceeds after strict scrutiny by one of our three internal </w:t>
      </w:r>
      <w:hyperlink r:id="rId29" w:history="1">
        <w:r w:rsidRPr="00D26CA4">
          <w:rPr>
            <w:rStyle w:val="Hyperlink"/>
            <w:rFonts w:asciiTheme="minorHAnsi" w:hAnsiTheme="minorHAnsi"/>
            <w:sz w:val="22"/>
            <w:szCs w:val="22"/>
          </w:rPr>
          <w:t>Research Ethics Panels</w:t>
        </w:r>
      </w:hyperlink>
      <w:r w:rsidRPr="00540298">
        <w:rPr>
          <w:rStyle w:val="Strong"/>
          <w:rFonts w:asciiTheme="minorHAnsi" w:hAnsiTheme="minorHAnsi"/>
          <w:b w:val="0"/>
          <w:bCs w:val="0"/>
          <w:color w:val="000000" w:themeColor="text1"/>
          <w:sz w:val="22"/>
          <w:szCs w:val="22"/>
        </w:rPr>
        <w:t>.</w:t>
      </w:r>
    </w:p>
    <w:p w14:paraId="44804307" w14:textId="5F1825B2" w:rsidR="00EE0A3C" w:rsidRDefault="00EE0A3C" w:rsidP="00540298">
      <w:pPr>
        <w:pStyle w:val="NormalWeb"/>
        <w:jc w:val="both"/>
        <w:rPr>
          <w:rFonts w:asciiTheme="minorHAnsi" w:hAnsiTheme="minorHAnsi"/>
          <w:color w:val="000000" w:themeColor="text1"/>
          <w:sz w:val="22"/>
          <w:szCs w:val="22"/>
        </w:rPr>
      </w:pPr>
      <w:r>
        <w:rPr>
          <w:rFonts w:asciiTheme="minorHAnsi" w:hAnsiTheme="minorHAnsi"/>
          <w:color w:val="000000" w:themeColor="text1"/>
          <w:sz w:val="22"/>
          <w:szCs w:val="22"/>
        </w:rPr>
        <w:t>More can be read a</w:t>
      </w:r>
      <w:r w:rsidR="00540298" w:rsidRPr="00540298">
        <w:rPr>
          <w:rFonts w:asciiTheme="minorHAnsi" w:hAnsiTheme="minorHAnsi"/>
          <w:color w:val="000000" w:themeColor="text1"/>
          <w:sz w:val="22"/>
          <w:szCs w:val="22"/>
        </w:rPr>
        <w:t>bout the research values we hold to in</w:t>
      </w:r>
      <w:r w:rsidR="00540298" w:rsidRPr="00540298">
        <w:rPr>
          <w:rStyle w:val="apple-converted-space"/>
          <w:rFonts w:asciiTheme="minorHAnsi" w:hAnsiTheme="minorHAnsi"/>
          <w:color w:val="000000" w:themeColor="text1"/>
          <w:sz w:val="22"/>
          <w:szCs w:val="22"/>
        </w:rPr>
        <w:t> </w:t>
      </w:r>
      <w:hyperlink r:id="rId30" w:tooltip="The Concordat to Support Research Integrity." w:history="1">
        <w:r w:rsidR="00540298" w:rsidRPr="00540298">
          <w:rPr>
            <w:rStyle w:val="Hyperlink"/>
            <w:rFonts w:asciiTheme="minorHAnsi" w:hAnsiTheme="minorHAnsi"/>
            <w:color w:val="000000" w:themeColor="text1"/>
            <w:sz w:val="22"/>
            <w:szCs w:val="22"/>
          </w:rPr>
          <w:t>The Co</w:t>
        </w:r>
        <w:r w:rsidR="00540298" w:rsidRPr="00540298">
          <w:rPr>
            <w:rStyle w:val="Hyperlink"/>
            <w:rFonts w:asciiTheme="minorHAnsi" w:hAnsiTheme="minorHAnsi"/>
            <w:color w:val="000000" w:themeColor="text1"/>
            <w:sz w:val="22"/>
            <w:szCs w:val="22"/>
          </w:rPr>
          <w:t>ncordat to Support Research Integrity.</w:t>
        </w:r>
      </w:hyperlink>
      <w:r w:rsidR="008205A4">
        <w:rPr>
          <w:rFonts w:asciiTheme="minorHAnsi" w:hAnsiTheme="minorHAnsi"/>
          <w:color w:val="000000" w:themeColor="text1"/>
          <w:sz w:val="22"/>
          <w:szCs w:val="22"/>
        </w:rPr>
        <w:t xml:space="preserve">  </w:t>
      </w:r>
    </w:p>
    <w:p w14:paraId="73C622E9" w14:textId="27E4F5AA" w:rsidR="008205A4" w:rsidRPr="00EE0A3C" w:rsidRDefault="008205A4" w:rsidP="00EE0A3C">
      <w:pPr>
        <w:pStyle w:val="NormalWeb"/>
        <w:jc w:val="both"/>
        <w:rPr>
          <w:rFonts w:asciiTheme="minorHAnsi" w:hAnsiTheme="minorHAnsi"/>
          <w:color w:val="000000" w:themeColor="text1"/>
          <w:sz w:val="22"/>
          <w:szCs w:val="22"/>
        </w:rPr>
      </w:pPr>
      <w:r>
        <w:rPr>
          <w:rFonts w:asciiTheme="minorHAnsi" w:hAnsiTheme="minorHAnsi"/>
          <w:color w:val="000000" w:themeColor="text1"/>
          <w:sz w:val="22"/>
          <w:szCs w:val="22"/>
        </w:rPr>
        <w:t>In addition, the Research and Innovation Code of Practice for the Protection of Children and Adults at Risk of Harm (Safeguarding)</w:t>
      </w:r>
      <w:r w:rsidR="00EE0A3C">
        <w:rPr>
          <w:rFonts w:asciiTheme="minorHAnsi" w:hAnsiTheme="minorHAnsi"/>
          <w:color w:val="000000" w:themeColor="text1"/>
          <w:sz w:val="22"/>
          <w:szCs w:val="22"/>
        </w:rPr>
        <w:t xml:space="preserve"> s</w:t>
      </w:r>
      <w:r w:rsidR="00EE0A3C" w:rsidRPr="00EE0A3C">
        <w:rPr>
          <w:rFonts w:asciiTheme="minorHAnsi" w:hAnsiTheme="minorHAnsi"/>
          <w:color w:val="000000" w:themeColor="text1"/>
          <w:sz w:val="22"/>
          <w:szCs w:val="22"/>
        </w:rPr>
        <w:t>ets out the commitment of the University to promote safe research and innovation environments and to protect children and adults at risk of harm where they may come into contact with the University community through research and innovation activities.</w:t>
      </w:r>
    </w:p>
    <w:p w14:paraId="571A27CD" w14:textId="15B1549A" w:rsidR="000A5928" w:rsidRPr="008205A4" w:rsidRDefault="00D26CA4" w:rsidP="000A5928">
      <w:pPr>
        <w:spacing w:before="100" w:beforeAutospacing="1" w:after="100" w:afterAutospacing="1"/>
        <w:rPr>
          <w:rFonts w:eastAsia="Times New Roman" w:cs="Arial"/>
          <w:b/>
          <w:bCs/>
          <w:color w:val="000000" w:themeColor="text1"/>
          <w:sz w:val="22"/>
          <w:szCs w:val="22"/>
          <w:lang w:eastAsia="en-GB"/>
        </w:rPr>
      </w:pPr>
      <w:r w:rsidRPr="008205A4">
        <w:rPr>
          <w:rFonts w:eastAsia="Times New Roman" w:cs="Arial"/>
          <w:b/>
          <w:bCs/>
          <w:color w:val="000000" w:themeColor="text1"/>
          <w:sz w:val="22"/>
          <w:szCs w:val="22"/>
          <w:lang w:eastAsia="en-GB"/>
        </w:rPr>
        <w:t xml:space="preserve">Freedom to Speak Up </w:t>
      </w:r>
      <w:r w:rsidR="004A7193" w:rsidRPr="008205A4">
        <w:rPr>
          <w:rFonts w:eastAsia="Times New Roman" w:cs="Arial"/>
          <w:b/>
          <w:bCs/>
          <w:color w:val="000000" w:themeColor="text1"/>
          <w:sz w:val="22"/>
          <w:szCs w:val="22"/>
          <w:lang w:eastAsia="en-GB"/>
        </w:rPr>
        <w:t>- Raising Concerns (Whistleblowing Policy)</w:t>
      </w:r>
    </w:p>
    <w:p w14:paraId="6DC1B74C" w14:textId="258147B2" w:rsidR="000A5928" w:rsidRPr="008205A4" w:rsidRDefault="00D26CA4" w:rsidP="008205A4">
      <w:pPr>
        <w:jc w:val="both"/>
        <w:rPr>
          <w:rFonts w:ascii="Calibri" w:eastAsia="Times New Roman" w:hAnsi="Calibri" w:cs="Times New Roman"/>
          <w:sz w:val="22"/>
          <w:szCs w:val="22"/>
          <w:lang w:eastAsia="en-GB"/>
        </w:rPr>
      </w:pPr>
      <w:r w:rsidRPr="00D26CA4">
        <w:rPr>
          <w:rFonts w:ascii="Calibri" w:eastAsia="Times New Roman" w:hAnsi="Calibri" w:cs="Arial"/>
          <w:sz w:val="22"/>
          <w:szCs w:val="22"/>
          <w:lang w:eastAsia="en-GB"/>
        </w:rPr>
        <w:t>The University is</w:t>
      </w:r>
      <w:r w:rsidR="008205A4">
        <w:rPr>
          <w:rFonts w:ascii="Calibri" w:eastAsia="Times New Roman" w:hAnsi="Calibri" w:cs="Arial"/>
          <w:sz w:val="22"/>
          <w:szCs w:val="22"/>
          <w:lang w:eastAsia="en-GB"/>
        </w:rPr>
        <w:t xml:space="preserve"> </w:t>
      </w:r>
      <w:r w:rsidRPr="00D26CA4">
        <w:rPr>
          <w:rFonts w:ascii="Calibri" w:eastAsia="Times New Roman" w:hAnsi="Calibri" w:cs="Arial"/>
          <w:sz w:val="22"/>
          <w:szCs w:val="22"/>
          <w:lang w:eastAsia="en-GB"/>
        </w:rPr>
        <w:t>committed</w:t>
      </w:r>
      <w:r w:rsidR="008205A4">
        <w:rPr>
          <w:rFonts w:ascii="Calibri" w:eastAsia="Times New Roman" w:hAnsi="Calibri" w:cs="Arial"/>
          <w:sz w:val="22"/>
          <w:szCs w:val="22"/>
          <w:lang w:eastAsia="en-GB"/>
        </w:rPr>
        <w:t xml:space="preserve"> </w:t>
      </w:r>
      <w:r w:rsidRPr="00D26CA4">
        <w:rPr>
          <w:rFonts w:ascii="Calibri" w:eastAsia="Times New Roman" w:hAnsi="Calibri" w:cs="Arial"/>
          <w:sz w:val="22"/>
          <w:szCs w:val="22"/>
          <w:lang w:eastAsia="en-GB"/>
        </w:rPr>
        <w:t>to</w:t>
      </w:r>
      <w:r w:rsidR="008205A4">
        <w:rPr>
          <w:rFonts w:ascii="Calibri" w:eastAsia="Times New Roman" w:hAnsi="Calibri" w:cs="Arial"/>
          <w:sz w:val="22"/>
          <w:szCs w:val="22"/>
          <w:lang w:eastAsia="en-GB"/>
        </w:rPr>
        <w:t xml:space="preserve"> </w:t>
      </w:r>
      <w:r w:rsidRPr="00D26CA4">
        <w:rPr>
          <w:rFonts w:ascii="Calibri" w:eastAsia="Times New Roman" w:hAnsi="Calibri" w:cs="Arial"/>
          <w:sz w:val="22"/>
          <w:szCs w:val="22"/>
          <w:lang w:eastAsia="en-GB"/>
        </w:rPr>
        <w:t>the</w:t>
      </w:r>
      <w:r w:rsidR="008205A4">
        <w:rPr>
          <w:rFonts w:ascii="Calibri" w:eastAsia="Times New Roman" w:hAnsi="Calibri" w:cs="Arial"/>
          <w:sz w:val="22"/>
          <w:szCs w:val="22"/>
          <w:lang w:eastAsia="en-GB"/>
        </w:rPr>
        <w:t xml:space="preserve"> </w:t>
      </w:r>
      <w:r w:rsidRPr="00D26CA4">
        <w:rPr>
          <w:rFonts w:ascii="Calibri" w:eastAsia="Times New Roman" w:hAnsi="Calibri" w:cs="Arial"/>
          <w:sz w:val="22"/>
          <w:szCs w:val="22"/>
          <w:lang w:eastAsia="en-GB"/>
        </w:rPr>
        <w:t xml:space="preserve">highest standards of openness, probity and accountability. </w:t>
      </w:r>
      <w:r w:rsidR="004A7193">
        <w:rPr>
          <w:rFonts w:ascii="Calibri" w:eastAsia="Times New Roman" w:hAnsi="Calibri" w:cs="Arial"/>
          <w:sz w:val="22"/>
          <w:szCs w:val="22"/>
          <w:lang w:eastAsia="en-GB"/>
        </w:rPr>
        <w:t xml:space="preserve">The </w:t>
      </w:r>
      <w:hyperlink r:id="rId31" w:history="1">
        <w:r w:rsidR="004A7193" w:rsidRPr="008205A4">
          <w:rPr>
            <w:rStyle w:val="Hyperlink"/>
            <w:rFonts w:ascii="Calibri" w:eastAsia="Times New Roman" w:hAnsi="Calibri" w:cs="Arial"/>
            <w:sz w:val="22"/>
            <w:szCs w:val="22"/>
            <w:lang w:eastAsia="en-GB"/>
          </w:rPr>
          <w:t>Raising Concerns</w:t>
        </w:r>
      </w:hyperlink>
      <w:r w:rsidR="004A7193">
        <w:rPr>
          <w:rFonts w:ascii="Calibri" w:eastAsia="Times New Roman" w:hAnsi="Calibri" w:cs="Arial"/>
          <w:sz w:val="22"/>
          <w:szCs w:val="22"/>
          <w:lang w:eastAsia="en-GB"/>
        </w:rPr>
        <w:t xml:space="preserve"> </w:t>
      </w:r>
      <w:r w:rsidRPr="00D26CA4">
        <w:rPr>
          <w:rFonts w:ascii="Calibri" w:eastAsia="Times New Roman" w:hAnsi="Calibri" w:cs="Arial"/>
          <w:sz w:val="22"/>
          <w:szCs w:val="22"/>
          <w:lang w:eastAsia="en-GB"/>
        </w:rPr>
        <w:t>policy is designed to encourage staff and other members of the University to speak up if they have any concerns at work as this will help the University to address any issues, improve the way we operate and the services we provide to students</w:t>
      </w:r>
      <w:r w:rsidR="004A7193">
        <w:rPr>
          <w:rFonts w:ascii="Calibri" w:eastAsia="Times New Roman" w:hAnsi="Calibri" w:cs="Arial"/>
          <w:sz w:val="22"/>
          <w:szCs w:val="22"/>
          <w:lang w:eastAsia="en-GB"/>
        </w:rPr>
        <w:t xml:space="preserve"> </w:t>
      </w:r>
      <w:r w:rsidRPr="00D26CA4">
        <w:rPr>
          <w:rFonts w:ascii="Calibri" w:eastAsia="Times New Roman" w:hAnsi="Calibri" w:cs="Arial"/>
          <w:sz w:val="22"/>
          <w:szCs w:val="22"/>
          <w:lang w:eastAsia="en-GB"/>
        </w:rPr>
        <w:t>and other stakeholders.</w:t>
      </w:r>
      <w:r w:rsidR="004A7193">
        <w:rPr>
          <w:rFonts w:ascii="Calibri" w:eastAsia="Times New Roman" w:hAnsi="Calibri" w:cs="Arial"/>
          <w:sz w:val="22"/>
          <w:szCs w:val="22"/>
          <w:lang w:eastAsia="en-GB"/>
        </w:rPr>
        <w:t xml:space="preserve"> </w:t>
      </w:r>
      <w:r w:rsidRPr="00D26CA4">
        <w:rPr>
          <w:rFonts w:ascii="Calibri" w:eastAsia="Times New Roman" w:hAnsi="Calibri" w:cs="Arial"/>
          <w:sz w:val="22"/>
          <w:szCs w:val="22"/>
          <w:lang w:eastAsia="en-GB"/>
        </w:rPr>
        <w:t xml:space="preserve">The guidance is designed to give reassurance to staff that they should not feel worried or concerned about speaking up or raising concerns.  </w:t>
      </w:r>
    </w:p>
    <w:p w14:paraId="3DC65F16" w14:textId="3257CF8A" w:rsidR="003A2877" w:rsidRPr="003A2877" w:rsidRDefault="003A2877" w:rsidP="003A2877">
      <w:pPr>
        <w:spacing w:before="100" w:beforeAutospacing="1" w:after="100" w:afterAutospacing="1"/>
        <w:rPr>
          <w:rFonts w:eastAsia="Times New Roman" w:cs="Times New Roman"/>
          <w:color w:val="000000" w:themeColor="text1"/>
          <w:sz w:val="22"/>
          <w:szCs w:val="22"/>
          <w:lang w:eastAsia="en-GB"/>
        </w:rPr>
      </w:pPr>
      <w:r w:rsidRPr="003A2877">
        <w:rPr>
          <w:rFonts w:eastAsia="Times New Roman" w:cs="Arial"/>
          <w:b/>
          <w:bCs/>
          <w:color w:val="000000" w:themeColor="text1"/>
          <w:sz w:val="22"/>
          <w:szCs w:val="22"/>
          <w:lang w:eastAsia="en-GB"/>
        </w:rPr>
        <w:t xml:space="preserve">Protection of Health &amp; Safety </w:t>
      </w:r>
    </w:p>
    <w:p w14:paraId="56362F48" w14:textId="7B607C84" w:rsidR="006F41B0" w:rsidRPr="00C07076" w:rsidRDefault="003A2877" w:rsidP="006F41B0">
      <w:pPr>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The University is committed to ensuring the health and safety of staff, students, visitors and contractors by taking all reasonable steps to provide and maintain a safe work and study environment. </w:t>
      </w:r>
      <w:r w:rsidR="006F41B0" w:rsidRPr="00C07076">
        <w:rPr>
          <w:rFonts w:eastAsia="Times New Roman" w:cs="Times New Roman"/>
          <w:color w:val="000000" w:themeColor="text1"/>
          <w:sz w:val="22"/>
          <w:szCs w:val="22"/>
          <w:shd w:val="clear" w:color="auto" w:fill="FEFEFE"/>
          <w:lang w:eastAsia="en-GB"/>
        </w:rPr>
        <w:t xml:space="preserve">Essential information on the University's Safety Policy, Safety arrangements and Emergency Procedures are contained in the booklets and links </w:t>
      </w:r>
      <w:hyperlink r:id="rId32" w:history="1">
        <w:r w:rsidR="006F41B0" w:rsidRPr="00C07076">
          <w:rPr>
            <w:rStyle w:val="Hyperlink"/>
            <w:rFonts w:eastAsia="Times New Roman" w:cs="Times New Roman"/>
            <w:color w:val="000000" w:themeColor="text1"/>
            <w:sz w:val="22"/>
            <w:szCs w:val="22"/>
            <w:shd w:val="clear" w:color="auto" w:fill="FEFEFE"/>
            <w:lang w:eastAsia="en-GB"/>
          </w:rPr>
          <w:t>here</w:t>
        </w:r>
      </w:hyperlink>
      <w:r w:rsidR="006F41B0" w:rsidRPr="00C07076">
        <w:rPr>
          <w:rFonts w:eastAsia="Times New Roman" w:cs="Times New Roman"/>
          <w:color w:val="000000" w:themeColor="text1"/>
          <w:sz w:val="22"/>
          <w:szCs w:val="22"/>
          <w:shd w:val="clear" w:color="auto" w:fill="FEFEFE"/>
          <w:lang w:eastAsia="en-GB"/>
        </w:rPr>
        <w:t>.</w:t>
      </w:r>
    </w:p>
    <w:p w14:paraId="1F68249D" w14:textId="0629A505" w:rsidR="00483EFF" w:rsidRPr="00C07076" w:rsidRDefault="00483EFF">
      <w:pPr>
        <w:rPr>
          <w:color w:val="000000" w:themeColor="text1"/>
          <w:sz w:val="22"/>
          <w:szCs w:val="22"/>
        </w:rPr>
      </w:pPr>
    </w:p>
    <w:p w14:paraId="06AC7036" w14:textId="7F516668" w:rsidR="0085243C" w:rsidRPr="00C07076" w:rsidRDefault="0085243C">
      <w:pPr>
        <w:rPr>
          <w:b/>
          <w:bCs/>
          <w:color w:val="000000" w:themeColor="text1"/>
          <w:sz w:val="22"/>
          <w:szCs w:val="22"/>
        </w:rPr>
      </w:pPr>
      <w:r w:rsidRPr="00C07076">
        <w:rPr>
          <w:b/>
          <w:bCs/>
          <w:color w:val="000000" w:themeColor="text1"/>
          <w:sz w:val="22"/>
          <w:szCs w:val="22"/>
        </w:rPr>
        <w:t xml:space="preserve">Prevent Duty </w:t>
      </w:r>
    </w:p>
    <w:p w14:paraId="111E1379" w14:textId="77777777" w:rsidR="00A406D8" w:rsidRPr="00EE0A3C" w:rsidRDefault="00A406D8" w:rsidP="00AB55B7">
      <w:pPr>
        <w:pStyle w:val="NormalWeb"/>
        <w:jc w:val="both"/>
        <w:rPr>
          <w:rFonts w:asciiTheme="minorHAnsi" w:hAnsiTheme="minorHAnsi"/>
          <w:color w:val="000000" w:themeColor="text1"/>
          <w:sz w:val="22"/>
          <w:szCs w:val="22"/>
        </w:rPr>
      </w:pPr>
      <w:r w:rsidRPr="00EE0A3C">
        <w:rPr>
          <w:rStyle w:val="Strong"/>
          <w:rFonts w:asciiTheme="minorHAnsi" w:hAnsiTheme="minorHAnsi"/>
          <w:b w:val="0"/>
          <w:bCs w:val="0"/>
          <w:color w:val="000000" w:themeColor="text1"/>
          <w:sz w:val="22"/>
          <w:szCs w:val="22"/>
        </w:rPr>
        <w:t>UK universities have a statutory duty, along with all other public bodies in the UK, in terms of the Counter-Terrorism and Security Act 2015, ‘to have due regard to the need to prevent people from being drawn into terrorism’.</w:t>
      </w:r>
    </w:p>
    <w:p w14:paraId="49DDD276" w14:textId="77777777" w:rsidR="00A406D8" w:rsidRPr="00EE0A3C" w:rsidRDefault="00A406D8" w:rsidP="00AB55B7">
      <w:pPr>
        <w:pStyle w:val="NormalWeb"/>
        <w:jc w:val="both"/>
        <w:rPr>
          <w:rFonts w:asciiTheme="minorHAnsi" w:hAnsiTheme="minorHAnsi"/>
          <w:color w:val="000000" w:themeColor="text1"/>
          <w:sz w:val="22"/>
          <w:szCs w:val="22"/>
        </w:rPr>
      </w:pPr>
      <w:r w:rsidRPr="00EE0A3C">
        <w:rPr>
          <w:rFonts w:asciiTheme="minorHAnsi" w:hAnsiTheme="minorHAnsi"/>
          <w:color w:val="000000" w:themeColor="text1"/>
          <w:sz w:val="22"/>
          <w:szCs w:val="22"/>
        </w:rPr>
        <w:t>Within universities, the term ‘Prevent’ refers to measures taken to safeguard members of the university community who might be at risk of being drawn into terrorism.</w:t>
      </w:r>
    </w:p>
    <w:p w14:paraId="5DDFD9F9" w14:textId="0E95594C" w:rsidR="00A406D8" w:rsidRPr="00EE0A3C" w:rsidRDefault="00A406D8" w:rsidP="00AB55B7">
      <w:pPr>
        <w:pStyle w:val="NormalWeb"/>
        <w:jc w:val="both"/>
        <w:rPr>
          <w:rFonts w:asciiTheme="minorHAnsi" w:hAnsiTheme="minorHAnsi"/>
          <w:color w:val="000000" w:themeColor="text1"/>
          <w:sz w:val="22"/>
          <w:szCs w:val="22"/>
        </w:rPr>
      </w:pPr>
      <w:r w:rsidRPr="00EE0A3C">
        <w:rPr>
          <w:rFonts w:asciiTheme="minorHAnsi" w:hAnsiTheme="minorHAnsi"/>
          <w:color w:val="000000" w:themeColor="text1"/>
          <w:sz w:val="22"/>
          <w:szCs w:val="22"/>
        </w:rPr>
        <w:lastRenderedPageBreak/>
        <w:t xml:space="preserve">The University of Stirling has established a </w:t>
      </w:r>
      <w:hyperlink r:id="rId33" w:history="1">
        <w:r w:rsidRPr="00EE0A3C">
          <w:rPr>
            <w:rStyle w:val="Hyperlink"/>
            <w:rFonts w:asciiTheme="minorHAnsi" w:hAnsiTheme="minorHAnsi"/>
            <w:color w:val="000000" w:themeColor="text1"/>
            <w:sz w:val="22"/>
            <w:szCs w:val="22"/>
          </w:rPr>
          <w:t>University Prevent Strategic Group</w:t>
        </w:r>
      </w:hyperlink>
      <w:r w:rsidRPr="00EE0A3C">
        <w:rPr>
          <w:rFonts w:asciiTheme="minorHAnsi" w:hAnsiTheme="minorHAnsi"/>
          <w:color w:val="000000" w:themeColor="text1"/>
          <w:sz w:val="22"/>
          <w:szCs w:val="22"/>
        </w:rPr>
        <w:t>, which has responsibility to ensure the University addresses its statutory duty.</w:t>
      </w:r>
    </w:p>
    <w:p w14:paraId="0DFFA535" w14:textId="3BA98D11" w:rsidR="000A5928" w:rsidRPr="002D15C5" w:rsidRDefault="000A5928">
      <w:pPr>
        <w:rPr>
          <w:b/>
          <w:bCs/>
          <w:color w:val="000000" w:themeColor="text1"/>
          <w:sz w:val="22"/>
          <w:szCs w:val="22"/>
        </w:rPr>
      </w:pPr>
      <w:r w:rsidRPr="002D15C5">
        <w:rPr>
          <w:b/>
          <w:bCs/>
          <w:color w:val="000000" w:themeColor="text1"/>
          <w:sz w:val="22"/>
          <w:szCs w:val="22"/>
        </w:rPr>
        <w:t>Appendix 1</w:t>
      </w:r>
      <w:r w:rsidR="002F704B" w:rsidRPr="002D15C5">
        <w:rPr>
          <w:b/>
          <w:bCs/>
          <w:color w:val="000000" w:themeColor="text1"/>
          <w:sz w:val="22"/>
          <w:szCs w:val="22"/>
        </w:rPr>
        <w:t xml:space="preserve"> – Useful definitions </w:t>
      </w:r>
      <w:r w:rsidRPr="002D15C5">
        <w:rPr>
          <w:b/>
          <w:bCs/>
          <w:color w:val="000000" w:themeColor="text1"/>
          <w:sz w:val="22"/>
          <w:szCs w:val="22"/>
        </w:rPr>
        <w:t xml:space="preserve"> </w:t>
      </w:r>
    </w:p>
    <w:p w14:paraId="66B6FFA4" w14:textId="157A32D1" w:rsidR="00C83F81" w:rsidRPr="002D15C5" w:rsidRDefault="00C83F81">
      <w:pPr>
        <w:rPr>
          <w:b/>
          <w:bCs/>
          <w:color w:val="000000" w:themeColor="text1"/>
          <w:sz w:val="22"/>
          <w:szCs w:val="22"/>
        </w:rPr>
      </w:pPr>
    </w:p>
    <w:p w14:paraId="0BFC2630" w14:textId="697939DB" w:rsidR="00C83F81" w:rsidRPr="002D15C5" w:rsidRDefault="00C83F81" w:rsidP="00C83F81">
      <w:pPr>
        <w:jc w:val="both"/>
        <w:rPr>
          <w:b/>
          <w:bCs/>
          <w:color w:val="000000" w:themeColor="text1"/>
          <w:sz w:val="22"/>
          <w:szCs w:val="22"/>
        </w:rPr>
      </w:pPr>
      <w:r w:rsidRPr="002D15C5">
        <w:rPr>
          <w:b/>
          <w:bCs/>
          <w:color w:val="000000" w:themeColor="text1"/>
          <w:sz w:val="22"/>
          <w:szCs w:val="22"/>
        </w:rPr>
        <w:t>Disclosure Scotland</w:t>
      </w:r>
    </w:p>
    <w:p w14:paraId="5DBC962B" w14:textId="77777777" w:rsidR="00C83F81" w:rsidRPr="002D15C5" w:rsidRDefault="00C83F81" w:rsidP="00C83F81">
      <w:pPr>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shd w:val="clear" w:color="auto" w:fill="FFFFFF"/>
          <w:lang w:eastAsia="en-GB"/>
        </w:rPr>
        <w:t>This statutory body helps employers make safer recruitment decisions and prevent unsuitable people from working with vulnerable groups, including children.  It supports the implementation and management of the Protection of Vulnerable Groups (Scotland) Act 2007 (PVG).</w:t>
      </w:r>
    </w:p>
    <w:p w14:paraId="6AAD815D" w14:textId="7EAC67A8" w:rsidR="00C83F81" w:rsidRPr="002D15C5" w:rsidRDefault="00C83F81" w:rsidP="00C83F81">
      <w:pPr>
        <w:jc w:val="both"/>
        <w:rPr>
          <w:b/>
          <w:bCs/>
          <w:color w:val="000000" w:themeColor="text1"/>
          <w:sz w:val="22"/>
          <w:szCs w:val="22"/>
        </w:rPr>
      </w:pPr>
    </w:p>
    <w:p w14:paraId="3711A160" w14:textId="374332A6" w:rsidR="00C83F81" w:rsidRPr="002D15C5" w:rsidRDefault="00C83F81" w:rsidP="00C83F81">
      <w:pPr>
        <w:jc w:val="both"/>
        <w:rPr>
          <w:b/>
          <w:bCs/>
          <w:color w:val="000000" w:themeColor="text1"/>
          <w:sz w:val="22"/>
          <w:szCs w:val="22"/>
        </w:rPr>
      </w:pPr>
      <w:r w:rsidRPr="002D15C5">
        <w:rPr>
          <w:b/>
          <w:bCs/>
          <w:color w:val="000000" w:themeColor="text1"/>
          <w:sz w:val="22"/>
          <w:szCs w:val="22"/>
        </w:rPr>
        <w:t>Children or young person</w:t>
      </w:r>
    </w:p>
    <w:p w14:paraId="6F60CBC7" w14:textId="77777777" w:rsidR="00C83F81" w:rsidRPr="002D15C5" w:rsidRDefault="00C83F81" w:rsidP="00C83F81">
      <w:pPr>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shd w:val="clear" w:color="auto" w:fill="FFFFFF"/>
          <w:lang w:eastAsia="en-GB"/>
        </w:rPr>
        <w:t>This applies to a person who has not yet reached their 18th birthday.  In legislation and guidance ‘child’ typically refers to those under the age of 18 who are still in full-time education and ‘young person’ refers to those under the age of 18 who have left full-time education.</w:t>
      </w:r>
    </w:p>
    <w:p w14:paraId="27FADA68" w14:textId="1BD49CC2" w:rsidR="00C83F81" w:rsidRPr="002D15C5" w:rsidRDefault="00C83F81" w:rsidP="00C83F81">
      <w:pPr>
        <w:jc w:val="both"/>
        <w:rPr>
          <w:b/>
          <w:bCs/>
          <w:color w:val="000000" w:themeColor="text1"/>
          <w:sz w:val="22"/>
          <w:szCs w:val="22"/>
        </w:rPr>
      </w:pPr>
    </w:p>
    <w:p w14:paraId="0A42645C" w14:textId="77777777" w:rsidR="00C83F81" w:rsidRPr="002D15C5" w:rsidRDefault="00C83F81" w:rsidP="00C83F81">
      <w:pPr>
        <w:jc w:val="both"/>
        <w:rPr>
          <w:b/>
          <w:bCs/>
          <w:color w:val="000000" w:themeColor="text1"/>
          <w:sz w:val="22"/>
          <w:szCs w:val="22"/>
        </w:rPr>
      </w:pPr>
      <w:r w:rsidRPr="002D15C5">
        <w:rPr>
          <w:b/>
          <w:bCs/>
          <w:color w:val="000000" w:themeColor="text1"/>
          <w:sz w:val="22"/>
          <w:szCs w:val="22"/>
        </w:rPr>
        <w:t xml:space="preserve">Vulnerable Adult </w:t>
      </w:r>
    </w:p>
    <w:p w14:paraId="53994C2F" w14:textId="2F347392" w:rsidR="00C83F81" w:rsidRPr="002D15C5" w:rsidRDefault="00C83F81" w:rsidP="00C83F81">
      <w:pPr>
        <w:jc w:val="both"/>
        <w:rPr>
          <w:b/>
          <w:bCs/>
          <w:color w:val="000000" w:themeColor="text1"/>
          <w:sz w:val="22"/>
          <w:szCs w:val="22"/>
        </w:rPr>
      </w:pPr>
      <w:r w:rsidRPr="002D15C5">
        <w:rPr>
          <w:rFonts w:eastAsia="Times New Roman" w:cs="Times New Roman"/>
          <w:color w:val="000000" w:themeColor="text1"/>
          <w:sz w:val="22"/>
          <w:szCs w:val="22"/>
          <w:lang w:eastAsia="en-GB"/>
        </w:rPr>
        <w:t>The University considers any person to be vulnerable if they need additional protection or input to enable them to achieve their full potential.  An individual’s vulnerability can vary depending on the activity being carried out and the people that are present.  Some of the groups the University deems to be vulnerable include, but are not limited to:</w:t>
      </w:r>
    </w:p>
    <w:p w14:paraId="3B0C90CC" w14:textId="77777777" w:rsidR="00C83F81" w:rsidRPr="002D15C5" w:rsidRDefault="00C83F81" w:rsidP="00C83F81">
      <w:pPr>
        <w:numPr>
          <w:ilvl w:val="0"/>
          <w:numId w:val="21"/>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Students with experience of care</w:t>
      </w:r>
    </w:p>
    <w:p w14:paraId="6C1BC743" w14:textId="77777777" w:rsidR="00C83F81" w:rsidRPr="002D15C5" w:rsidRDefault="00C83F81" w:rsidP="00C83F81">
      <w:pPr>
        <w:numPr>
          <w:ilvl w:val="0"/>
          <w:numId w:val="21"/>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Young carers</w:t>
      </w:r>
    </w:p>
    <w:p w14:paraId="00B8376D" w14:textId="77777777" w:rsidR="00C83F81" w:rsidRPr="002D15C5" w:rsidRDefault="00C83F81" w:rsidP="00C83F81">
      <w:pPr>
        <w:numPr>
          <w:ilvl w:val="0"/>
          <w:numId w:val="21"/>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Students with disabilities, where they have specific support needs and as a result of those needs are unable to protect themselves against the risk of abuse or harm</w:t>
      </w:r>
    </w:p>
    <w:p w14:paraId="3632FB3C" w14:textId="77777777" w:rsidR="00C83F81" w:rsidRPr="002D15C5" w:rsidRDefault="00C83F81" w:rsidP="00C83F81">
      <w:pPr>
        <w:numPr>
          <w:ilvl w:val="0"/>
          <w:numId w:val="21"/>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Students who are, or have been, subject to abuse</w:t>
      </w:r>
    </w:p>
    <w:p w14:paraId="5CDCEDD6" w14:textId="77777777" w:rsidR="00C83F81" w:rsidRPr="002D15C5" w:rsidRDefault="00C83F81" w:rsidP="00C83F81">
      <w:pPr>
        <w:numPr>
          <w:ilvl w:val="0"/>
          <w:numId w:val="21"/>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Students who are estranged and studying without family support</w:t>
      </w:r>
    </w:p>
    <w:p w14:paraId="229D0329" w14:textId="2F69EE1B" w:rsidR="00C83F81" w:rsidRDefault="00C83F81" w:rsidP="00C83F81">
      <w:pPr>
        <w:numPr>
          <w:ilvl w:val="0"/>
          <w:numId w:val="21"/>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Students who are suffering from significant mental health issues</w:t>
      </w:r>
    </w:p>
    <w:p w14:paraId="0DE050DC" w14:textId="7E5430AF" w:rsidR="00FE2AC2" w:rsidRPr="00693177" w:rsidRDefault="00FE2AC2" w:rsidP="00C83F81">
      <w:pPr>
        <w:numPr>
          <w:ilvl w:val="0"/>
          <w:numId w:val="21"/>
        </w:numPr>
        <w:spacing w:before="100" w:beforeAutospacing="1" w:after="100" w:afterAutospacing="1"/>
        <w:jc w:val="both"/>
        <w:rPr>
          <w:rFonts w:eastAsia="Times New Roman" w:cs="Times New Roman"/>
          <w:color w:val="000000" w:themeColor="text1"/>
          <w:sz w:val="22"/>
          <w:szCs w:val="22"/>
          <w:lang w:eastAsia="en-GB"/>
        </w:rPr>
      </w:pPr>
      <w:r w:rsidRPr="00693177">
        <w:rPr>
          <w:rFonts w:eastAsia="Times New Roman" w:cs="Times New Roman"/>
          <w:color w:val="000000" w:themeColor="text1"/>
          <w:sz w:val="22"/>
          <w:szCs w:val="22"/>
          <w:lang w:eastAsia="en-GB"/>
        </w:rPr>
        <w:t xml:space="preserve">Students </w:t>
      </w:r>
      <w:r w:rsidR="00A667CD" w:rsidRPr="00693177">
        <w:rPr>
          <w:rFonts w:eastAsia="Times New Roman" w:cs="Times New Roman"/>
          <w:color w:val="000000" w:themeColor="text1"/>
          <w:sz w:val="22"/>
          <w:szCs w:val="22"/>
          <w:lang w:eastAsia="en-GB"/>
        </w:rPr>
        <w:t>with refugee status</w:t>
      </w:r>
    </w:p>
    <w:p w14:paraId="7EDCB3E3" w14:textId="6D492216" w:rsidR="00A667CD" w:rsidRPr="00693177" w:rsidRDefault="00A667CD" w:rsidP="00C83F81">
      <w:pPr>
        <w:numPr>
          <w:ilvl w:val="0"/>
          <w:numId w:val="21"/>
        </w:numPr>
        <w:spacing w:before="100" w:beforeAutospacing="1" w:after="100" w:afterAutospacing="1"/>
        <w:jc w:val="both"/>
        <w:rPr>
          <w:rFonts w:eastAsia="Times New Roman" w:cs="Times New Roman"/>
          <w:color w:val="000000" w:themeColor="text1"/>
          <w:sz w:val="22"/>
          <w:szCs w:val="22"/>
          <w:lang w:eastAsia="en-GB"/>
        </w:rPr>
      </w:pPr>
      <w:r w:rsidRPr="00693177">
        <w:rPr>
          <w:rFonts w:eastAsia="Times New Roman" w:cs="Times New Roman"/>
          <w:color w:val="000000" w:themeColor="text1"/>
          <w:sz w:val="22"/>
          <w:szCs w:val="22"/>
          <w:lang w:eastAsia="en-GB"/>
        </w:rPr>
        <w:t xml:space="preserve">Students </w:t>
      </w:r>
      <w:r w:rsidR="00693177">
        <w:rPr>
          <w:rFonts w:eastAsia="Times New Roman" w:cs="Times New Roman"/>
          <w:color w:val="000000" w:themeColor="text1"/>
          <w:sz w:val="22"/>
          <w:szCs w:val="22"/>
          <w:lang w:eastAsia="en-GB"/>
        </w:rPr>
        <w:t xml:space="preserve">with </w:t>
      </w:r>
      <w:r w:rsidRPr="00693177">
        <w:rPr>
          <w:rFonts w:eastAsia="Times New Roman" w:cs="Times New Roman"/>
          <w:color w:val="000000" w:themeColor="text1"/>
          <w:sz w:val="22"/>
          <w:szCs w:val="22"/>
          <w:lang w:eastAsia="en-GB"/>
        </w:rPr>
        <w:t>recent criminal offences</w:t>
      </w:r>
    </w:p>
    <w:p w14:paraId="7C8EFC41" w14:textId="77777777" w:rsidR="00C83F81" w:rsidRPr="003030F1" w:rsidRDefault="00C83F81" w:rsidP="00C83F81">
      <w:pPr>
        <w:numPr>
          <w:ilvl w:val="0"/>
          <w:numId w:val="21"/>
        </w:numPr>
        <w:spacing w:before="100" w:beforeAutospacing="1" w:after="100" w:afterAutospacing="1"/>
        <w:jc w:val="both"/>
        <w:rPr>
          <w:rFonts w:eastAsia="Times New Roman" w:cs="Times New Roman"/>
          <w:color w:val="000000" w:themeColor="text1"/>
          <w:sz w:val="22"/>
          <w:szCs w:val="22"/>
          <w:lang w:eastAsia="en-GB"/>
        </w:rPr>
      </w:pPr>
      <w:r w:rsidRPr="003030F1">
        <w:rPr>
          <w:rFonts w:eastAsia="Times New Roman" w:cs="Times New Roman"/>
          <w:color w:val="000000" w:themeColor="text1"/>
          <w:sz w:val="22"/>
          <w:szCs w:val="22"/>
          <w:lang w:eastAsia="en-GB"/>
        </w:rPr>
        <w:t>Researchers and research participants working or living in potentially hazardous locations including Official Development Assistance countries</w:t>
      </w:r>
    </w:p>
    <w:p w14:paraId="03F11D1C" w14:textId="77777777" w:rsidR="00C83F81" w:rsidRPr="002D15C5" w:rsidRDefault="00C83F81" w:rsidP="00C83F81">
      <w:pPr>
        <w:jc w:val="both"/>
        <w:rPr>
          <w:b/>
          <w:bCs/>
          <w:color w:val="000000" w:themeColor="text1"/>
          <w:sz w:val="22"/>
          <w:szCs w:val="22"/>
        </w:rPr>
      </w:pPr>
      <w:r w:rsidRPr="002D15C5">
        <w:rPr>
          <w:b/>
          <w:bCs/>
          <w:color w:val="000000" w:themeColor="text1"/>
          <w:sz w:val="22"/>
          <w:szCs w:val="22"/>
        </w:rPr>
        <w:t>Safeguarding</w:t>
      </w:r>
    </w:p>
    <w:p w14:paraId="2ABD9905" w14:textId="116FAA9E" w:rsidR="00C83F81" w:rsidRPr="002D15C5" w:rsidRDefault="00C83F81" w:rsidP="00C83F81">
      <w:pPr>
        <w:jc w:val="both"/>
        <w:rPr>
          <w:b/>
          <w:bCs/>
          <w:color w:val="000000" w:themeColor="text1"/>
          <w:sz w:val="22"/>
          <w:szCs w:val="22"/>
        </w:rPr>
      </w:pPr>
      <w:r w:rsidRPr="002D15C5">
        <w:rPr>
          <w:rFonts w:eastAsia="Times New Roman" w:cs="Times New Roman"/>
          <w:color w:val="000000" w:themeColor="text1"/>
          <w:sz w:val="22"/>
          <w:szCs w:val="22"/>
          <w:lang w:eastAsia="en-GB"/>
        </w:rPr>
        <w:t>This is the term used to promote the welfare and protection from harm of children, young people and vulnerable adults.  This term is broader than ‘child protection’ which refers to activities undertaken to prevent children suffering significant harm.  Safeguarding, in addition to child protection, also encompasses protecting children from maltreatment, preventing impairment of children’s health and ensuring children grow up in a safe environment.</w:t>
      </w:r>
    </w:p>
    <w:p w14:paraId="46A427D6" w14:textId="77777777" w:rsidR="00C83F81" w:rsidRPr="002D15C5" w:rsidRDefault="00C83F81" w:rsidP="00C83F81">
      <w:pPr>
        <w:jc w:val="both"/>
        <w:rPr>
          <w:rFonts w:eastAsia="Times New Roman" w:cs="Times New Roman"/>
          <w:color w:val="000000" w:themeColor="text1"/>
          <w:sz w:val="22"/>
          <w:szCs w:val="22"/>
          <w:lang w:eastAsia="en-GB"/>
        </w:rPr>
      </w:pPr>
    </w:p>
    <w:p w14:paraId="0DCDCA5E" w14:textId="77777777" w:rsidR="00C83F81" w:rsidRPr="002D15C5" w:rsidRDefault="00C83F81" w:rsidP="00C83F81">
      <w:pPr>
        <w:jc w:val="both"/>
        <w:rPr>
          <w:b/>
          <w:bCs/>
          <w:color w:val="000000" w:themeColor="text1"/>
          <w:sz w:val="22"/>
          <w:szCs w:val="22"/>
        </w:rPr>
      </w:pPr>
      <w:r w:rsidRPr="002D15C5">
        <w:rPr>
          <w:b/>
          <w:bCs/>
          <w:color w:val="000000" w:themeColor="text1"/>
          <w:sz w:val="22"/>
          <w:szCs w:val="22"/>
        </w:rPr>
        <w:t xml:space="preserve">Abuse </w:t>
      </w:r>
    </w:p>
    <w:p w14:paraId="22C14EBC" w14:textId="2EDA752B" w:rsidR="00C83F81" w:rsidRPr="002D15C5" w:rsidRDefault="00C83F81" w:rsidP="00C83F81">
      <w:pPr>
        <w:jc w:val="both"/>
        <w:rPr>
          <w:b/>
          <w:bCs/>
          <w:color w:val="000000" w:themeColor="text1"/>
          <w:sz w:val="22"/>
          <w:szCs w:val="22"/>
        </w:rPr>
      </w:pPr>
      <w:r w:rsidRPr="002D15C5">
        <w:rPr>
          <w:rFonts w:eastAsia="Times New Roman" w:cs="Times New Roman"/>
          <w:color w:val="000000" w:themeColor="text1"/>
          <w:sz w:val="22"/>
          <w:szCs w:val="22"/>
          <w:lang w:eastAsia="en-GB"/>
        </w:rPr>
        <w:t>This is a violation of human and civil rights by another person.  It may be planned or unplanned and consist of a single act or repeated acts.  Abuse can take many forms and includes but is not limited to:</w:t>
      </w:r>
    </w:p>
    <w:p w14:paraId="6CF651F1" w14:textId="77777777" w:rsidR="00C83F81" w:rsidRPr="002D15C5" w:rsidRDefault="00C83F81" w:rsidP="00C83F81">
      <w:pPr>
        <w:numPr>
          <w:ilvl w:val="0"/>
          <w:numId w:val="22"/>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Physical abuse</w:t>
      </w:r>
    </w:p>
    <w:p w14:paraId="40B28DFA" w14:textId="77777777" w:rsidR="00C83F81" w:rsidRPr="002D15C5" w:rsidRDefault="00C83F81" w:rsidP="00C83F81">
      <w:pPr>
        <w:numPr>
          <w:ilvl w:val="0"/>
          <w:numId w:val="22"/>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Sexual abuse</w:t>
      </w:r>
    </w:p>
    <w:p w14:paraId="1CFD7A60" w14:textId="77777777" w:rsidR="00C83F81" w:rsidRPr="002D15C5" w:rsidRDefault="00C83F81" w:rsidP="00C83F81">
      <w:pPr>
        <w:numPr>
          <w:ilvl w:val="0"/>
          <w:numId w:val="22"/>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Emotional abuse</w:t>
      </w:r>
    </w:p>
    <w:p w14:paraId="434C8473" w14:textId="77777777" w:rsidR="00C83F81" w:rsidRPr="002D15C5" w:rsidRDefault="00C83F81" w:rsidP="00C83F81">
      <w:pPr>
        <w:numPr>
          <w:ilvl w:val="0"/>
          <w:numId w:val="22"/>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Neglect</w:t>
      </w:r>
    </w:p>
    <w:p w14:paraId="698205DE" w14:textId="77777777" w:rsidR="00C83F81" w:rsidRPr="002D15C5" w:rsidRDefault="00C83F81" w:rsidP="00C83F81">
      <w:pPr>
        <w:numPr>
          <w:ilvl w:val="0"/>
          <w:numId w:val="22"/>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Discriminatory abuse</w:t>
      </w:r>
    </w:p>
    <w:p w14:paraId="3C280A8A" w14:textId="77777777" w:rsidR="00C83F81" w:rsidRPr="002D15C5" w:rsidRDefault="00C83F81" w:rsidP="00C83F81">
      <w:pPr>
        <w:numPr>
          <w:ilvl w:val="0"/>
          <w:numId w:val="22"/>
        </w:numPr>
        <w:spacing w:before="100" w:beforeAutospacing="1" w:after="100" w:afterAutospacing="1"/>
        <w:jc w:val="both"/>
        <w:rPr>
          <w:rFonts w:eastAsia="Times New Roman" w:cs="Times New Roman"/>
          <w:color w:val="000000" w:themeColor="text1"/>
          <w:sz w:val="22"/>
          <w:szCs w:val="22"/>
          <w:lang w:eastAsia="en-GB"/>
        </w:rPr>
      </w:pPr>
      <w:r w:rsidRPr="002D15C5">
        <w:rPr>
          <w:rFonts w:eastAsia="Times New Roman" w:cs="Times New Roman"/>
          <w:color w:val="000000" w:themeColor="text1"/>
          <w:sz w:val="22"/>
          <w:szCs w:val="22"/>
          <w:lang w:eastAsia="en-GB"/>
        </w:rPr>
        <w:t>Online abuse</w:t>
      </w:r>
    </w:p>
    <w:p w14:paraId="115BE298" w14:textId="2AD92029" w:rsidR="00C83F81" w:rsidRPr="002D15C5" w:rsidRDefault="00C83F81">
      <w:pPr>
        <w:rPr>
          <w:b/>
          <w:bCs/>
          <w:color w:val="000000" w:themeColor="text1"/>
          <w:sz w:val="22"/>
          <w:szCs w:val="22"/>
        </w:rPr>
      </w:pPr>
    </w:p>
    <w:p w14:paraId="7C2BD5F0" w14:textId="41C911C3" w:rsidR="00483EFF" w:rsidRPr="00EE0A3C" w:rsidRDefault="00483EFF" w:rsidP="00EE0A3C">
      <w:pPr>
        <w:rPr>
          <w:b/>
          <w:bCs/>
          <w:sz w:val="22"/>
          <w:szCs w:val="22"/>
        </w:rPr>
      </w:pPr>
      <w:r w:rsidRPr="00EE0A3C">
        <w:rPr>
          <w:b/>
          <w:bCs/>
          <w:sz w:val="22"/>
          <w:szCs w:val="22"/>
        </w:rPr>
        <w:t xml:space="preserve">Appendix 2 – </w:t>
      </w:r>
      <w:r w:rsidRPr="00EE0A3C">
        <w:rPr>
          <w:rFonts w:eastAsia="Times New Roman" w:cs="Arial"/>
          <w:b/>
          <w:bCs/>
          <w:sz w:val="22"/>
          <w:szCs w:val="22"/>
          <w:lang w:eastAsia="en-GB"/>
        </w:rPr>
        <w:t xml:space="preserve">Reporting procedure and recommended behaviour when handling a safeguarding issue </w:t>
      </w:r>
    </w:p>
    <w:p w14:paraId="6EDA1D45" w14:textId="6EC7E886" w:rsidR="00EE0A3C" w:rsidRPr="003A2877" w:rsidRDefault="00EE0A3C" w:rsidP="00EE0A3C">
      <w:pPr>
        <w:spacing w:before="100" w:beforeAutospacing="1" w:after="100" w:afterAutospacing="1"/>
        <w:jc w:val="both"/>
        <w:rPr>
          <w:rFonts w:eastAsia="Times New Roman" w:cs="Times New Roman"/>
          <w:color w:val="000000" w:themeColor="text1"/>
          <w:sz w:val="22"/>
          <w:szCs w:val="22"/>
          <w:lang w:eastAsia="en-GB"/>
        </w:rPr>
      </w:pPr>
      <w:r w:rsidRPr="003A2877">
        <w:rPr>
          <w:rFonts w:eastAsia="Times New Roman" w:cs="Times New Roman"/>
          <w:color w:val="000000" w:themeColor="text1"/>
          <w:sz w:val="22"/>
          <w:szCs w:val="22"/>
          <w:lang w:eastAsia="en-GB"/>
        </w:rPr>
        <w:t xml:space="preserve">Any issues, suspicions and allegations involving harm to children or protected adults should be referred to the appropriate designated lead officer, who will assess the information and determine what action, if any, must be taken and that suitable steps are taken as a result of any investigations, which may include contacting the police and/or fulfilling the legal duty to refer information to the PVG Scheme, as required. </w:t>
      </w:r>
    </w:p>
    <w:p w14:paraId="38BB5D1C" w14:textId="224C36E8" w:rsidR="00483EFF" w:rsidRPr="00EE0A3C" w:rsidRDefault="00483EFF" w:rsidP="00EE0A3C">
      <w:pPr>
        <w:spacing w:before="100" w:beforeAutospacing="1" w:after="100" w:afterAutospacing="1"/>
        <w:jc w:val="both"/>
        <w:rPr>
          <w:rFonts w:eastAsia="Times New Roman" w:cs="Times New Roman"/>
          <w:sz w:val="22"/>
          <w:szCs w:val="22"/>
          <w:lang w:eastAsia="en-GB"/>
        </w:rPr>
      </w:pPr>
      <w:r w:rsidRPr="00EE0A3C">
        <w:rPr>
          <w:rFonts w:eastAsia="Times New Roman" w:cs="Times New Roman"/>
          <w:sz w:val="22"/>
          <w:szCs w:val="22"/>
          <w:lang w:eastAsia="en-GB"/>
        </w:rPr>
        <w:t xml:space="preserve">If a child, young person or vulnerable adult makes a disclosure to you, it is important to: </w:t>
      </w:r>
    </w:p>
    <w:p w14:paraId="06EFDE02" w14:textId="630ABAB2" w:rsidR="00483EFF" w:rsidRPr="00EE0A3C" w:rsidRDefault="00483EFF" w:rsidP="00EE0A3C">
      <w:pPr>
        <w:numPr>
          <w:ilvl w:val="0"/>
          <w:numId w:val="31"/>
        </w:numPr>
        <w:spacing w:before="100" w:beforeAutospacing="1" w:after="100" w:afterAutospacing="1"/>
        <w:ind w:left="709" w:hanging="283"/>
        <w:jc w:val="both"/>
        <w:rPr>
          <w:rFonts w:eastAsia="Times New Roman" w:cs="Times New Roman"/>
          <w:sz w:val="22"/>
          <w:szCs w:val="22"/>
          <w:lang w:eastAsia="en-GB"/>
        </w:rPr>
      </w:pPr>
      <w:r w:rsidRPr="00EE0A3C">
        <w:rPr>
          <w:rFonts w:eastAsia="Times New Roman" w:cs="Times New Roman"/>
          <w:sz w:val="22"/>
          <w:szCs w:val="22"/>
          <w:lang w:eastAsia="en-GB"/>
        </w:rPr>
        <w:t xml:space="preserve">Take everything that is said seriously </w:t>
      </w:r>
    </w:p>
    <w:p w14:paraId="3B24963E" w14:textId="77777777" w:rsidR="00483EFF" w:rsidRPr="00EE0A3C" w:rsidRDefault="00483EFF" w:rsidP="00EE0A3C">
      <w:pPr>
        <w:numPr>
          <w:ilvl w:val="0"/>
          <w:numId w:val="31"/>
        </w:numPr>
        <w:spacing w:before="100" w:beforeAutospacing="1" w:after="100" w:afterAutospacing="1"/>
        <w:ind w:left="709" w:hanging="283"/>
        <w:jc w:val="both"/>
        <w:rPr>
          <w:rFonts w:eastAsia="Times New Roman" w:cs="Times New Roman"/>
          <w:sz w:val="22"/>
          <w:szCs w:val="22"/>
          <w:lang w:eastAsia="en-GB"/>
        </w:rPr>
      </w:pPr>
      <w:r w:rsidRPr="00EE0A3C">
        <w:rPr>
          <w:rFonts w:eastAsia="Times New Roman" w:cs="Times New Roman"/>
          <w:sz w:val="22"/>
          <w:szCs w:val="22"/>
          <w:lang w:eastAsia="en-GB"/>
        </w:rPr>
        <w:t xml:space="preserve">Remain calm and listen carefully </w:t>
      </w:r>
    </w:p>
    <w:p w14:paraId="05A4A61D" w14:textId="77777777" w:rsidR="00483EFF" w:rsidRPr="00EE0A3C" w:rsidRDefault="00483EFF" w:rsidP="00EE0A3C">
      <w:pPr>
        <w:numPr>
          <w:ilvl w:val="0"/>
          <w:numId w:val="31"/>
        </w:numPr>
        <w:spacing w:before="100" w:beforeAutospacing="1" w:after="100" w:afterAutospacing="1"/>
        <w:ind w:left="709" w:hanging="283"/>
        <w:jc w:val="both"/>
        <w:rPr>
          <w:rFonts w:eastAsia="Times New Roman" w:cs="Times New Roman"/>
          <w:sz w:val="22"/>
          <w:szCs w:val="22"/>
          <w:lang w:eastAsia="en-GB"/>
        </w:rPr>
      </w:pPr>
      <w:r w:rsidRPr="00EE0A3C">
        <w:rPr>
          <w:rFonts w:eastAsia="Times New Roman" w:cs="Times New Roman"/>
          <w:sz w:val="22"/>
          <w:szCs w:val="22"/>
          <w:lang w:eastAsia="en-GB"/>
        </w:rPr>
        <w:t xml:space="preserve">Reassure the person that they have done the right thing by disclosing </w:t>
      </w:r>
    </w:p>
    <w:p w14:paraId="188554FE" w14:textId="77777777" w:rsidR="00483EFF" w:rsidRPr="00EE0A3C" w:rsidRDefault="00483EFF" w:rsidP="00EE0A3C">
      <w:pPr>
        <w:numPr>
          <w:ilvl w:val="0"/>
          <w:numId w:val="31"/>
        </w:numPr>
        <w:spacing w:before="100" w:beforeAutospacing="1" w:after="100" w:afterAutospacing="1"/>
        <w:ind w:left="709" w:hanging="283"/>
        <w:jc w:val="both"/>
        <w:rPr>
          <w:rFonts w:eastAsia="Times New Roman" w:cs="Times New Roman"/>
          <w:sz w:val="22"/>
          <w:szCs w:val="22"/>
          <w:lang w:eastAsia="en-GB"/>
        </w:rPr>
      </w:pPr>
      <w:r w:rsidRPr="00EE0A3C">
        <w:rPr>
          <w:rFonts w:eastAsia="Times New Roman" w:cs="Times New Roman"/>
          <w:sz w:val="22"/>
          <w:szCs w:val="22"/>
          <w:lang w:eastAsia="en-GB"/>
        </w:rPr>
        <w:t xml:space="preserve">Explain to the person what you will do next and who you will need to inform. </w:t>
      </w:r>
    </w:p>
    <w:p w14:paraId="4E1A5F6D" w14:textId="77777777" w:rsidR="00483EFF" w:rsidRPr="00EE0A3C" w:rsidRDefault="00483EFF" w:rsidP="00EE0A3C">
      <w:pPr>
        <w:spacing w:before="100" w:beforeAutospacing="1" w:after="100" w:afterAutospacing="1"/>
        <w:jc w:val="both"/>
        <w:rPr>
          <w:rFonts w:eastAsia="Times New Roman" w:cs="Times New Roman"/>
          <w:sz w:val="22"/>
          <w:szCs w:val="22"/>
          <w:lang w:eastAsia="en-GB"/>
        </w:rPr>
      </w:pPr>
      <w:r w:rsidRPr="00EE0A3C">
        <w:rPr>
          <w:rFonts w:eastAsia="Times New Roman" w:cs="Times New Roman"/>
          <w:sz w:val="22"/>
          <w:szCs w:val="22"/>
          <w:lang w:eastAsia="en-GB"/>
        </w:rPr>
        <w:t xml:space="preserve">It is important NOT to: </w:t>
      </w:r>
    </w:p>
    <w:p w14:paraId="64CBB98E" w14:textId="77777777" w:rsidR="00483EFF" w:rsidRPr="00EE0A3C" w:rsidRDefault="00483EFF" w:rsidP="00EE0A3C">
      <w:pPr>
        <w:pStyle w:val="ListParagraph"/>
        <w:numPr>
          <w:ilvl w:val="0"/>
          <w:numId w:val="32"/>
        </w:numPr>
        <w:spacing w:before="100" w:beforeAutospacing="1" w:after="100" w:afterAutospacing="1"/>
        <w:ind w:left="709" w:hanging="283"/>
        <w:jc w:val="both"/>
        <w:rPr>
          <w:rFonts w:eastAsia="Times New Roman" w:cs="Times New Roman"/>
          <w:sz w:val="22"/>
          <w:szCs w:val="22"/>
          <w:lang w:eastAsia="en-GB"/>
        </w:rPr>
      </w:pPr>
      <w:r w:rsidRPr="00EE0A3C">
        <w:rPr>
          <w:rFonts w:eastAsia="Times New Roman" w:cs="Times New Roman"/>
          <w:sz w:val="22"/>
          <w:szCs w:val="22"/>
          <w:lang w:eastAsia="en-GB"/>
        </w:rPr>
        <w:t xml:space="preserve">Ignore the disclosure </w:t>
      </w:r>
    </w:p>
    <w:p w14:paraId="769A5812" w14:textId="77777777" w:rsidR="00483EFF" w:rsidRPr="00EE0A3C" w:rsidRDefault="00483EFF" w:rsidP="00EE0A3C">
      <w:pPr>
        <w:pStyle w:val="ListParagraph"/>
        <w:numPr>
          <w:ilvl w:val="0"/>
          <w:numId w:val="32"/>
        </w:numPr>
        <w:spacing w:before="100" w:beforeAutospacing="1" w:after="100" w:afterAutospacing="1"/>
        <w:ind w:left="709" w:hanging="283"/>
        <w:jc w:val="both"/>
        <w:rPr>
          <w:rFonts w:eastAsia="Times New Roman" w:cs="Times New Roman"/>
          <w:sz w:val="22"/>
          <w:szCs w:val="22"/>
          <w:lang w:eastAsia="en-GB"/>
        </w:rPr>
      </w:pPr>
      <w:r w:rsidRPr="00EE0A3C">
        <w:rPr>
          <w:rFonts w:eastAsia="Times New Roman" w:cs="Times New Roman"/>
          <w:sz w:val="22"/>
          <w:szCs w:val="22"/>
          <w:lang w:eastAsia="en-GB"/>
        </w:rPr>
        <w:t xml:space="preserve">Panic </w:t>
      </w:r>
    </w:p>
    <w:p w14:paraId="7D30FB0C" w14:textId="0AF542A1" w:rsidR="00483EFF" w:rsidRPr="00EE0A3C" w:rsidRDefault="00483EFF" w:rsidP="00EE0A3C">
      <w:pPr>
        <w:pStyle w:val="ListParagraph"/>
        <w:numPr>
          <w:ilvl w:val="0"/>
          <w:numId w:val="32"/>
        </w:numPr>
        <w:spacing w:before="100" w:beforeAutospacing="1" w:after="100" w:afterAutospacing="1"/>
        <w:ind w:left="709" w:hanging="283"/>
        <w:jc w:val="both"/>
        <w:rPr>
          <w:rFonts w:eastAsia="Times New Roman" w:cs="Times New Roman"/>
          <w:sz w:val="22"/>
          <w:szCs w:val="22"/>
          <w:lang w:eastAsia="en-GB"/>
        </w:rPr>
      </w:pPr>
      <w:r w:rsidRPr="00EE0A3C">
        <w:rPr>
          <w:rFonts w:eastAsia="Times New Roman" w:cs="Times New Roman"/>
          <w:sz w:val="22"/>
          <w:szCs w:val="22"/>
          <w:lang w:eastAsia="en-GB"/>
        </w:rPr>
        <w:t xml:space="preserve">Question the individual further (but if </w:t>
      </w:r>
      <w:r w:rsidR="00EE0A3C" w:rsidRPr="00EE0A3C">
        <w:rPr>
          <w:rFonts w:eastAsia="Times New Roman" w:cs="Times New Roman"/>
          <w:sz w:val="22"/>
          <w:szCs w:val="22"/>
          <w:lang w:eastAsia="en-GB"/>
        </w:rPr>
        <w:t>necessary,</w:t>
      </w:r>
      <w:r w:rsidRPr="00EE0A3C">
        <w:rPr>
          <w:rFonts w:eastAsia="Times New Roman" w:cs="Times New Roman"/>
          <w:sz w:val="22"/>
          <w:szCs w:val="22"/>
          <w:lang w:eastAsia="en-GB"/>
        </w:rPr>
        <w:t xml:space="preserve"> you may seek to clarify what</w:t>
      </w:r>
      <w:r w:rsidR="00023F20" w:rsidRPr="00EE0A3C">
        <w:rPr>
          <w:rFonts w:eastAsia="Times New Roman" w:cs="Times New Roman"/>
          <w:sz w:val="22"/>
          <w:szCs w:val="22"/>
          <w:lang w:eastAsia="en-GB"/>
        </w:rPr>
        <w:t xml:space="preserve"> </w:t>
      </w:r>
      <w:r w:rsidRPr="00EE0A3C">
        <w:rPr>
          <w:rFonts w:eastAsia="Times New Roman" w:cs="Times New Roman"/>
          <w:sz w:val="22"/>
          <w:szCs w:val="22"/>
          <w:lang w:eastAsia="en-GB"/>
        </w:rPr>
        <w:t xml:space="preserve">has been disclosed using open questions) </w:t>
      </w:r>
    </w:p>
    <w:p w14:paraId="5B1BF830" w14:textId="77777777" w:rsidR="00483EFF" w:rsidRPr="00EE0A3C" w:rsidRDefault="00483EFF" w:rsidP="00EE0A3C">
      <w:pPr>
        <w:pStyle w:val="ListParagraph"/>
        <w:numPr>
          <w:ilvl w:val="0"/>
          <w:numId w:val="32"/>
        </w:numPr>
        <w:spacing w:before="100" w:beforeAutospacing="1" w:after="100" w:afterAutospacing="1"/>
        <w:ind w:left="709" w:hanging="283"/>
        <w:jc w:val="both"/>
        <w:rPr>
          <w:rFonts w:eastAsia="Times New Roman" w:cs="Times New Roman"/>
          <w:sz w:val="22"/>
          <w:szCs w:val="22"/>
          <w:lang w:eastAsia="en-GB"/>
        </w:rPr>
      </w:pPr>
      <w:r w:rsidRPr="00EE0A3C">
        <w:rPr>
          <w:rFonts w:eastAsia="Times New Roman" w:cs="Times New Roman"/>
          <w:sz w:val="22"/>
          <w:szCs w:val="22"/>
          <w:lang w:eastAsia="en-GB"/>
        </w:rPr>
        <w:t xml:space="preserve">Make any promises of confidentiality </w:t>
      </w:r>
    </w:p>
    <w:p w14:paraId="5B0D3AF4" w14:textId="77777777" w:rsidR="00483EFF" w:rsidRPr="00EE0A3C" w:rsidRDefault="00483EFF" w:rsidP="00EE0A3C">
      <w:pPr>
        <w:pStyle w:val="ListParagraph"/>
        <w:numPr>
          <w:ilvl w:val="0"/>
          <w:numId w:val="32"/>
        </w:numPr>
        <w:spacing w:before="100" w:beforeAutospacing="1" w:after="100" w:afterAutospacing="1"/>
        <w:ind w:left="709" w:hanging="283"/>
        <w:jc w:val="both"/>
        <w:rPr>
          <w:rFonts w:eastAsia="Times New Roman" w:cs="Times New Roman"/>
          <w:sz w:val="22"/>
          <w:szCs w:val="22"/>
          <w:lang w:eastAsia="en-GB"/>
        </w:rPr>
      </w:pPr>
      <w:r w:rsidRPr="00EE0A3C">
        <w:rPr>
          <w:rFonts w:eastAsia="Times New Roman" w:cs="Times New Roman"/>
          <w:sz w:val="22"/>
          <w:szCs w:val="22"/>
          <w:lang w:eastAsia="en-GB"/>
        </w:rPr>
        <w:t xml:space="preserve">Assume anything or elaborate in your notes </w:t>
      </w:r>
    </w:p>
    <w:p w14:paraId="259B839A" w14:textId="77777777" w:rsidR="00483EFF" w:rsidRPr="00EE0A3C" w:rsidRDefault="00483EFF" w:rsidP="00EE0A3C">
      <w:pPr>
        <w:pStyle w:val="ListParagraph"/>
        <w:numPr>
          <w:ilvl w:val="0"/>
          <w:numId w:val="32"/>
        </w:numPr>
        <w:spacing w:before="100" w:beforeAutospacing="1" w:after="100" w:afterAutospacing="1"/>
        <w:ind w:left="709" w:hanging="283"/>
        <w:jc w:val="both"/>
        <w:rPr>
          <w:rFonts w:eastAsia="Times New Roman" w:cs="Times New Roman"/>
          <w:sz w:val="22"/>
          <w:szCs w:val="22"/>
          <w:lang w:eastAsia="en-GB"/>
        </w:rPr>
      </w:pPr>
      <w:r w:rsidRPr="00EE0A3C">
        <w:rPr>
          <w:rFonts w:eastAsia="Times New Roman" w:cs="Times New Roman"/>
          <w:sz w:val="22"/>
          <w:szCs w:val="22"/>
          <w:lang w:eastAsia="en-GB"/>
        </w:rPr>
        <w:t xml:space="preserve">Investigate, make judgements or provide a response. </w:t>
      </w:r>
    </w:p>
    <w:p w14:paraId="5A146011" w14:textId="43D717EF" w:rsidR="00483EFF" w:rsidRPr="00EE0A3C" w:rsidRDefault="00023F20" w:rsidP="00EE0A3C">
      <w:pPr>
        <w:spacing w:before="100" w:beforeAutospacing="1" w:after="100" w:afterAutospacing="1"/>
        <w:jc w:val="both"/>
        <w:rPr>
          <w:rFonts w:eastAsia="Times New Roman" w:cs="Times New Roman"/>
          <w:sz w:val="22"/>
          <w:szCs w:val="22"/>
          <w:lang w:eastAsia="en-GB"/>
        </w:rPr>
      </w:pPr>
      <w:r w:rsidRPr="00EE0A3C">
        <w:rPr>
          <w:rFonts w:eastAsia="Times New Roman" w:cs="Times New Roman"/>
          <w:sz w:val="22"/>
          <w:szCs w:val="22"/>
          <w:lang w:eastAsia="en-GB"/>
        </w:rPr>
        <w:t>T</w:t>
      </w:r>
      <w:r w:rsidR="00483EFF" w:rsidRPr="00EE0A3C">
        <w:rPr>
          <w:rFonts w:eastAsia="Times New Roman" w:cs="Times New Roman"/>
          <w:sz w:val="22"/>
          <w:szCs w:val="22"/>
          <w:lang w:eastAsia="en-GB"/>
        </w:rPr>
        <w:t xml:space="preserve">he steps that should be taken if, as a member of staff of the University, you have concerns that a child, young person or vulnerable adult is experiencing, or at risk of experiencing, harm. </w:t>
      </w:r>
    </w:p>
    <w:p w14:paraId="71CA1A43" w14:textId="6867612F" w:rsidR="00023F20" w:rsidRPr="00EE0A3C" w:rsidRDefault="00023F20" w:rsidP="00EE0A3C">
      <w:pPr>
        <w:pStyle w:val="ListParagraph"/>
        <w:numPr>
          <w:ilvl w:val="0"/>
          <w:numId w:val="29"/>
        </w:numPr>
        <w:spacing w:before="100" w:beforeAutospacing="1" w:after="100" w:afterAutospacing="1"/>
        <w:jc w:val="both"/>
        <w:rPr>
          <w:rFonts w:eastAsia="Times New Roman" w:cs="Times New Roman"/>
          <w:sz w:val="22"/>
          <w:szCs w:val="22"/>
          <w:lang w:eastAsia="en-GB"/>
        </w:rPr>
      </w:pPr>
      <w:r w:rsidRPr="00EE0A3C">
        <w:rPr>
          <w:rFonts w:eastAsia="Times New Roman" w:cs="Times New Roman"/>
          <w:sz w:val="22"/>
          <w:szCs w:val="22"/>
          <w:lang w:eastAsia="en-GB"/>
        </w:rPr>
        <w:t xml:space="preserve">You should ensure the immediate safety of the person in question (e.g. is emergency accommodation needed?) </w:t>
      </w:r>
    </w:p>
    <w:p w14:paraId="22298544" w14:textId="18BBA588" w:rsidR="00483EFF" w:rsidRPr="00EE0A3C" w:rsidRDefault="00483EFF" w:rsidP="00EE0A3C">
      <w:pPr>
        <w:pStyle w:val="ListParagraph"/>
        <w:numPr>
          <w:ilvl w:val="0"/>
          <w:numId w:val="29"/>
        </w:numPr>
        <w:spacing w:before="100" w:beforeAutospacing="1" w:after="100" w:afterAutospacing="1"/>
        <w:jc w:val="both"/>
        <w:rPr>
          <w:rFonts w:eastAsia="Times New Roman" w:cs="Times New Roman"/>
          <w:sz w:val="22"/>
          <w:szCs w:val="22"/>
          <w:lang w:eastAsia="en-GB"/>
        </w:rPr>
      </w:pPr>
      <w:r w:rsidRPr="00EE0A3C">
        <w:rPr>
          <w:rFonts w:eastAsia="Times New Roman" w:cs="Times New Roman"/>
          <w:sz w:val="22"/>
          <w:szCs w:val="22"/>
          <w:lang w:eastAsia="en-GB"/>
        </w:rPr>
        <w:t xml:space="preserve">You should write down all the details relating to the concern. If applicable, this should include the date, time and place the conversation took place and what the child/vulnerable adult said in as much detail as possible* </w:t>
      </w:r>
    </w:p>
    <w:p w14:paraId="2DEA582C" w14:textId="15C0585B" w:rsidR="00483EFF" w:rsidRPr="00EE0A3C" w:rsidRDefault="00483EFF" w:rsidP="00EE0A3C">
      <w:pPr>
        <w:pStyle w:val="ListParagraph"/>
        <w:numPr>
          <w:ilvl w:val="0"/>
          <w:numId w:val="29"/>
        </w:numPr>
        <w:spacing w:before="100" w:beforeAutospacing="1" w:after="100" w:afterAutospacing="1"/>
        <w:jc w:val="both"/>
        <w:rPr>
          <w:rFonts w:eastAsia="Times New Roman" w:cs="Times New Roman"/>
          <w:sz w:val="22"/>
          <w:szCs w:val="22"/>
          <w:lang w:eastAsia="en-GB"/>
        </w:rPr>
      </w:pPr>
      <w:r w:rsidRPr="00EE0A3C">
        <w:rPr>
          <w:rFonts w:eastAsia="Times New Roman" w:cs="Times New Roman"/>
          <w:sz w:val="22"/>
          <w:szCs w:val="22"/>
          <w:lang w:eastAsia="en-GB"/>
        </w:rPr>
        <w:t xml:space="preserve">You should inform the child/vulnerable adult that you need to pass the information on but that only those that need to know about it will be told. </w:t>
      </w:r>
    </w:p>
    <w:p w14:paraId="12455AFE" w14:textId="7761E53C" w:rsidR="00483EFF" w:rsidRPr="00EE0A3C" w:rsidRDefault="00483EFF" w:rsidP="00EE0A3C">
      <w:pPr>
        <w:pStyle w:val="ListParagraph"/>
        <w:numPr>
          <w:ilvl w:val="0"/>
          <w:numId w:val="29"/>
        </w:numPr>
        <w:spacing w:before="100" w:beforeAutospacing="1" w:after="100" w:afterAutospacing="1"/>
        <w:jc w:val="both"/>
        <w:rPr>
          <w:rFonts w:eastAsia="Times New Roman" w:cs="Times New Roman"/>
          <w:sz w:val="22"/>
          <w:szCs w:val="22"/>
          <w:lang w:eastAsia="en-GB"/>
        </w:rPr>
      </w:pPr>
      <w:r w:rsidRPr="00EE0A3C">
        <w:rPr>
          <w:rFonts w:eastAsia="Times New Roman" w:cs="Times New Roman"/>
          <w:sz w:val="22"/>
          <w:szCs w:val="22"/>
          <w:lang w:eastAsia="en-GB"/>
        </w:rPr>
        <w:t xml:space="preserve">You should then report the above to the University’s Lead Safeguarding Officer as soon as you are able to. </w:t>
      </w:r>
    </w:p>
    <w:p w14:paraId="09C06EEF" w14:textId="7B86782D" w:rsidR="00483EFF" w:rsidRPr="00EE0A3C" w:rsidRDefault="00483EFF" w:rsidP="00EE0A3C">
      <w:pPr>
        <w:pStyle w:val="ListParagraph"/>
        <w:numPr>
          <w:ilvl w:val="0"/>
          <w:numId w:val="29"/>
        </w:numPr>
        <w:spacing w:before="100" w:beforeAutospacing="1" w:after="100" w:afterAutospacing="1"/>
        <w:jc w:val="both"/>
        <w:rPr>
          <w:rFonts w:eastAsia="Times New Roman" w:cs="Times New Roman"/>
          <w:sz w:val="22"/>
          <w:szCs w:val="22"/>
          <w:lang w:eastAsia="en-GB"/>
        </w:rPr>
      </w:pPr>
      <w:r w:rsidRPr="00EE0A3C">
        <w:rPr>
          <w:rFonts w:eastAsia="Times New Roman" w:cs="Times New Roman"/>
          <w:sz w:val="22"/>
          <w:szCs w:val="22"/>
          <w:lang w:eastAsia="en-GB"/>
        </w:rPr>
        <w:t>Where appropriate</w:t>
      </w:r>
      <w:r w:rsidR="006B3298" w:rsidRPr="00EE0A3C">
        <w:rPr>
          <w:rFonts w:eastAsia="Times New Roman" w:cs="Times New Roman"/>
          <w:sz w:val="22"/>
          <w:szCs w:val="22"/>
          <w:lang w:eastAsia="en-GB"/>
        </w:rPr>
        <w:t>**</w:t>
      </w:r>
      <w:r w:rsidRPr="00EE0A3C">
        <w:rPr>
          <w:rFonts w:eastAsia="Times New Roman" w:cs="Times New Roman"/>
          <w:sz w:val="22"/>
          <w:szCs w:val="22"/>
          <w:lang w:eastAsia="en-GB"/>
        </w:rPr>
        <w:t xml:space="preserve">, the Lead Safeguarding Officer will then: </w:t>
      </w:r>
    </w:p>
    <w:p w14:paraId="366C8431" w14:textId="77777777" w:rsidR="00483EFF" w:rsidRPr="00EE0A3C" w:rsidRDefault="00483EFF" w:rsidP="00EE0A3C">
      <w:pPr>
        <w:numPr>
          <w:ilvl w:val="0"/>
          <w:numId w:val="28"/>
        </w:numPr>
        <w:spacing w:before="100" w:beforeAutospacing="1" w:after="100" w:afterAutospacing="1"/>
        <w:ind w:left="1134"/>
        <w:jc w:val="both"/>
        <w:rPr>
          <w:rFonts w:eastAsia="Times New Roman" w:cs="Times New Roman"/>
          <w:sz w:val="22"/>
          <w:szCs w:val="22"/>
          <w:lang w:eastAsia="en-GB"/>
        </w:rPr>
      </w:pPr>
      <w:r w:rsidRPr="00EE0A3C">
        <w:rPr>
          <w:rFonts w:eastAsia="Times New Roman" w:cs="Times New Roman"/>
          <w:sz w:val="22"/>
          <w:szCs w:val="22"/>
          <w:lang w:eastAsia="en-GB"/>
        </w:rPr>
        <w:t xml:space="preserve">Make a referral to the local Social Care Services </w:t>
      </w:r>
    </w:p>
    <w:p w14:paraId="7C181C92" w14:textId="77777777" w:rsidR="00483EFF" w:rsidRPr="00EE0A3C" w:rsidRDefault="00483EFF" w:rsidP="00EE0A3C">
      <w:pPr>
        <w:numPr>
          <w:ilvl w:val="0"/>
          <w:numId w:val="28"/>
        </w:numPr>
        <w:spacing w:before="100" w:beforeAutospacing="1" w:after="100" w:afterAutospacing="1"/>
        <w:ind w:left="1134"/>
        <w:jc w:val="both"/>
        <w:rPr>
          <w:rFonts w:eastAsia="Times New Roman" w:cs="Times New Roman"/>
          <w:sz w:val="22"/>
          <w:szCs w:val="22"/>
          <w:lang w:eastAsia="en-GB"/>
        </w:rPr>
      </w:pPr>
      <w:r w:rsidRPr="00EE0A3C">
        <w:rPr>
          <w:rFonts w:eastAsia="Times New Roman" w:cs="Times New Roman"/>
          <w:sz w:val="22"/>
          <w:szCs w:val="22"/>
          <w:lang w:eastAsia="en-GB"/>
        </w:rPr>
        <w:t xml:space="preserve">Contact the police </w:t>
      </w:r>
    </w:p>
    <w:p w14:paraId="42A821F2" w14:textId="7611822B" w:rsidR="00483EFF" w:rsidRPr="00EE0A3C" w:rsidRDefault="00483EFF" w:rsidP="00EE0A3C">
      <w:pPr>
        <w:numPr>
          <w:ilvl w:val="0"/>
          <w:numId w:val="28"/>
        </w:numPr>
        <w:spacing w:before="100" w:beforeAutospacing="1" w:after="100" w:afterAutospacing="1"/>
        <w:ind w:left="1134"/>
        <w:jc w:val="both"/>
        <w:rPr>
          <w:rFonts w:eastAsia="Times New Roman" w:cs="Times New Roman"/>
          <w:sz w:val="22"/>
          <w:szCs w:val="22"/>
          <w:lang w:eastAsia="en-GB"/>
        </w:rPr>
      </w:pPr>
      <w:r w:rsidRPr="00EE0A3C">
        <w:rPr>
          <w:rFonts w:eastAsia="Times New Roman" w:cs="Times New Roman"/>
          <w:sz w:val="22"/>
          <w:szCs w:val="22"/>
          <w:lang w:eastAsia="en-GB"/>
        </w:rPr>
        <w:t xml:space="preserve">Take steps to initiate the appropriate staff or student disciplinary procedure </w:t>
      </w:r>
    </w:p>
    <w:p w14:paraId="422FD30E" w14:textId="33F03DDE" w:rsidR="00483EFF" w:rsidRPr="00EE0A3C" w:rsidRDefault="00483EFF" w:rsidP="00EE0A3C">
      <w:pPr>
        <w:numPr>
          <w:ilvl w:val="0"/>
          <w:numId w:val="28"/>
        </w:numPr>
        <w:spacing w:before="100" w:beforeAutospacing="1" w:after="100" w:afterAutospacing="1"/>
        <w:ind w:left="1134"/>
        <w:jc w:val="both"/>
        <w:rPr>
          <w:rFonts w:eastAsia="Times New Roman" w:cs="Times New Roman"/>
          <w:sz w:val="22"/>
          <w:szCs w:val="22"/>
          <w:lang w:eastAsia="en-GB"/>
        </w:rPr>
      </w:pPr>
      <w:r w:rsidRPr="00EE0A3C">
        <w:rPr>
          <w:rFonts w:eastAsia="Times New Roman" w:cs="Times New Roman"/>
          <w:sz w:val="22"/>
          <w:szCs w:val="22"/>
          <w:lang w:eastAsia="en-GB"/>
        </w:rPr>
        <w:t>Consult with relevant colleagues</w:t>
      </w:r>
    </w:p>
    <w:p w14:paraId="3FC09282" w14:textId="499A04A9" w:rsidR="00483EFF" w:rsidRPr="00EE0A3C" w:rsidRDefault="00483EFF" w:rsidP="00EE0A3C">
      <w:pPr>
        <w:spacing w:before="100" w:beforeAutospacing="1" w:after="100" w:afterAutospacing="1"/>
        <w:jc w:val="both"/>
        <w:rPr>
          <w:rFonts w:eastAsia="Times New Roman" w:cs="Times New Roman"/>
          <w:sz w:val="22"/>
          <w:szCs w:val="22"/>
          <w:lang w:eastAsia="en-GB"/>
        </w:rPr>
      </w:pPr>
      <w:r w:rsidRPr="00EE0A3C">
        <w:rPr>
          <w:rFonts w:eastAsia="Times New Roman" w:cs="Times New Roman"/>
          <w:sz w:val="22"/>
          <w:szCs w:val="22"/>
          <w:lang w:eastAsia="en-GB"/>
        </w:rPr>
        <w:t>* Notes taken at the time of concern should only be retained until the case has been referred to the Lead Safeguarding Officer; once this has been done, notes should be destroyed</w:t>
      </w:r>
    </w:p>
    <w:p w14:paraId="2E347F3A" w14:textId="32094967" w:rsidR="000A5928" w:rsidRDefault="006B3298" w:rsidP="00263B1E">
      <w:pPr>
        <w:pStyle w:val="NormalWeb"/>
      </w:pPr>
      <w:r w:rsidRPr="00EE0A3C">
        <w:rPr>
          <w:rFonts w:asciiTheme="minorHAnsi" w:hAnsiTheme="minorHAnsi"/>
          <w:sz w:val="22"/>
          <w:szCs w:val="22"/>
        </w:rPr>
        <w:lastRenderedPageBreak/>
        <w:t>**The University will only refer on to external bodies or authorities, where it is deemed necessary by the Safeguarding Officer for reasons of safety or public interest, or where there is a legal obligation to do so</w:t>
      </w:r>
      <w:r w:rsidR="00263B1E">
        <w:rPr>
          <w:rFonts w:asciiTheme="minorHAnsi" w:hAnsiTheme="minorHAnsi"/>
          <w:sz w:val="22"/>
          <w:szCs w:val="22"/>
        </w:rPr>
        <w:t>.</w:t>
      </w:r>
      <w:r w:rsidRPr="00EE0A3C">
        <w:rPr>
          <w:rFonts w:asciiTheme="minorHAnsi" w:hAnsiTheme="minorHAnsi"/>
          <w:sz w:val="22"/>
          <w:szCs w:val="22"/>
        </w:rPr>
        <w:t xml:space="preserve"> </w:t>
      </w:r>
    </w:p>
    <w:sectPr w:rsidR="000A5928">
      <w:footerReference w:type="even"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51E6" w14:textId="77777777" w:rsidR="008B746D" w:rsidRDefault="008B746D" w:rsidP="00652FA6">
      <w:r>
        <w:separator/>
      </w:r>
    </w:p>
  </w:endnote>
  <w:endnote w:type="continuationSeparator" w:id="0">
    <w:p w14:paraId="06303134" w14:textId="77777777" w:rsidR="008B746D" w:rsidRDefault="008B746D" w:rsidP="0065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4930862"/>
      <w:docPartObj>
        <w:docPartGallery w:val="Page Numbers (Bottom of Page)"/>
        <w:docPartUnique/>
      </w:docPartObj>
    </w:sdtPr>
    <w:sdtEndPr>
      <w:rPr>
        <w:rStyle w:val="PageNumber"/>
      </w:rPr>
    </w:sdtEndPr>
    <w:sdtContent>
      <w:p w14:paraId="0C2A40A6" w14:textId="0857A51E" w:rsidR="00483EFF" w:rsidRDefault="00483EFF" w:rsidP="00483E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BBD013" w14:textId="77777777" w:rsidR="00483EFF" w:rsidRDefault="00483EFF" w:rsidP="00652F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464048"/>
      <w:docPartObj>
        <w:docPartGallery w:val="Page Numbers (Bottom of Page)"/>
        <w:docPartUnique/>
      </w:docPartObj>
    </w:sdtPr>
    <w:sdtEndPr>
      <w:rPr>
        <w:noProof/>
      </w:rPr>
    </w:sdtEndPr>
    <w:sdtContent>
      <w:p w14:paraId="48A9DCAB" w14:textId="13289870" w:rsidR="00CA4F99" w:rsidRDefault="00CA4F99">
        <w:pPr>
          <w:pStyle w:val="Footer"/>
          <w:jc w:val="center"/>
        </w:pPr>
        <w:r>
          <w:fldChar w:fldCharType="begin"/>
        </w:r>
        <w:r>
          <w:instrText xml:space="preserve"> PAGE   \* MERGEFORMAT </w:instrText>
        </w:r>
        <w:r>
          <w:fldChar w:fldCharType="separate"/>
        </w:r>
        <w:r w:rsidR="00693177">
          <w:rPr>
            <w:noProof/>
          </w:rPr>
          <w:t>11</w:t>
        </w:r>
        <w:r>
          <w:rPr>
            <w:noProof/>
          </w:rPr>
          <w:fldChar w:fldCharType="end"/>
        </w:r>
      </w:p>
    </w:sdtContent>
  </w:sdt>
  <w:p w14:paraId="509EE87A" w14:textId="77777777" w:rsidR="00483EFF" w:rsidRDefault="00483EFF" w:rsidP="00652F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B35C" w14:textId="77777777" w:rsidR="008B746D" w:rsidRDefault="008B746D" w:rsidP="00652FA6">
      <w:r>
        <w:separator/>
      </w:r>
    </w:p>
  </w:footnote>
  <w:footnote w:type="continuationSeparator" w:id="0">
    <w:p w14:paraId="42A60298" w14:textId="77777777" w:rsidR="008B746D" w:rsidRDefault="008B746D" w:rsidP="00652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DB2"/>
    <w:multiLevelType w:val="multilevel"/>
    <w:tmpl w:val="B2F2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C064C"/>
    <w:multiLevelType w:val="multilevel"/>
    <w:tmpl w:val="7BB8AC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658E5"/>
    <w:multiLevelType w:val="multilevel"/>
    <w:tmpl w:val="0904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671EAE"/>
    <w:multiLevelType w:val="multilevel"/>
    <w:tmpl w:val="645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83C50"/>
    <w:multiLevelType w:val="multilevel"/>
    <w:tmpl w:val="281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C0AA1"/>
    <w:multiLevelType w:val="hybridMultilevel"/>
    <w:tmpl w:val="881C4548"/>
    <w:lvl w:ilvl="0" w:tplc="03D0C290">
      <w:start w:val="7"/>
      <w:numFmt w:val="bullet"/>
      <w:lvlText w:val="-"/>
      <w:lvlJc w:val="left"/>
      <w:pPr>
        <w:ind w:left="1080" w:hanging="360"/>
      </w:pPr>
      <w:rPr>
        <w:rFonts w:ascii="ArialMT" w:eastAsia="Times New Roman" w:hAnsi="ArialM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0739AF"/>
    <w:multiLevelType w:val="multilevel"/>
    <w:tmpl w:val="458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9568C"/>
    <w:multiLevelType w:val="hybridMultilevel"/>
    <w:tmpl w:val="3E804286"/>
    <w:lvl w:ilvl="0" w:tplc="975E6028">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14F60"/>
    <w:multiLevelType w:val="multilevel"/>
    <w:tmpl w:val="9650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E2BEE"/>
    <w:multiLevelType w:val="multilevel"/>
    <w:tmpl w:val="150A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1F4854"/>
    <w:multiLevelType w:val="multilevel"/>
    <w:tmpl w:val="171C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C95CEA"/>
    <w:multiLevelType w:val="multilevel"/>
    <w:tmpl w:val="763C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553514"/>
    <w:multiLevelType w:val="multilevel"/>
    <w:tmpl w:val="1114A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24D11"/>
    <w:multiLevelType w:val="multilevel"/>
    <w:tmpl w:val="76D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325326"/>
    <w:multiLevelType w:val="multilevel"/>
    <w:tmpl w:val="54E2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EE24D0"/>
    <w:multiLevelType w:val="multilevel"/>
    <w:tmpl w:val="CDC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366D7"/>
    <w:multiLevelType w:val="multilevel"/>
    <w:tmpl w:val="1B4464A4"/>
    <w:lvl w:ilvl="0">
      <w:start w:val="1"/>
      <w:numFmt w:val="bullet"/>
      <w:lvlText w:val=""/>
      <w:lvlJc w:val="left"/>
      <w:pPr>
        <w:ind w:left="144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A11865"/>
    <w:multiLevelType w:val="multilevel"/>
    <w:tmpl w:val="1B4464A4"/>
    <w:lvl w:ilvl="0">
      <w:start w:val="1"/>
      <w:numFmt w:val="bullet"/>
      <w:lvlText w:val=""/>
      <w:lvlJc w:val="left"/>
      <w:pPr>
        <w:ind w:left="144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8E096D"/>
    <w:multiLevelType w:val="multilevel"/>
    <w:tmpl w:val="89F28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221D6C"/>
    <w:multiLevelType w:val="hybridMultilevel"/>
    <w:tmpl w:val="0018D36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A5C6C68"/>
    <w:multiLevelType w:val="multilevel"/>
    <w:tmpl w:val="3E76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84DDF"/>
    <w:multiLevelType w:val="multilevel"/>
    <w:tmpl w:val="3F60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840A6"/>
    <w:multiLevelType w:val="multilevel"/>
    <w:tmpl w:val="BDD6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4A28BB"/>
    <w:multiLevelType w:val="multilevel"/>
    <w:tmpl w:val="7DAA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422491"/>
    <w:multiLevelType w:val="multilevel"/>
    <w:tmpl w:val="EC0A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40D3B"/>
    <w:multiLevelType w:val="multilevel"/>
    <w:tmpl w:val="8C5AC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B5462B"/>
    <w:multiLevelType w:val="multilevel"/>
    <w:tmpl w:val="6608BF40"/>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B670BB"/>
    <w:multiLevelType w:val="multilevel"/>
    <w:tmpl w:val="1A32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3A4214"/>
    <w:multiLevelType w:val="multilevel"/>
    <w:tmpl w:val="6B981FFA"/>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086A42"/>
    <w:multiLevelType w:val="hybridMultilevel"/>
    <w:tmpl w:val="FEB86136"/>
    <w:lvl w:ilvl="0" w:tplc="FFFFFFFF">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F3104A"/>
    <w:multiLevelType w:val="multilevel"/>
    <w:tmpl w:val="42CE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8935385">
    <w:abstractNumId w:val="27"/>
  </w:num>
  <w:num w:numId="2" w16cid:durableId="90012935">
    <w:abstractNumId w:val="13"/>
  </w:num>
  <w:num w:numId="3" w16cid:durableId="1645308039">
    <w:abstractNumId w:val="10"/>
  </w:num>
  <w:num w:numId="4" w16cid:durableId="1579483216">
    <w:abstractNumId w:val="30"/>
  </w:num>
  <w:num w:numId="5" w16cid:durableId="1818718692">
    <w:abstractNumId w:val="26"/>
  </w:num>
  <w:num w:numId="6" w16cid:durableId="473447243">
    <w:abstractNumId w:val="28"/>
  </w:num>
  <w:num w:numId="7" w16cid:durableId="622808957">
    <w:abstractNumId w:val="19"/>
  </w:num>
  <w:num w:numId="8" w16cid:durableId="1004670478">
    <w:abstractNumId w:val="23"/>
  </w:num>
  <w:num w:numId="9" w16cid:durableId="237592815">
    <w:abstractNumId w:val="5"/>
  </w:num>
  <w:num w:numId="10" w16cid:durableId="960381860">
    <w:abstractNumId w:val="9"/>
  </w:num>
  <w:num w:numId="11" w16cid:durableId="1778017737">
    <w:abstractNumId w:val="18"/>
  </w:num>
  <w:num w:numId="12" w16cid:durableId="541090293">
    <w:abstractNumId w:val="4"/>
  </w:num>
  <w:num w:numId="13" w16cid:durableId="1908882464">
    <w:abstractNumId w:val="11"/>
  </w:num>
  <w:num w:numId="14" w16cid:durableId="1210604676">
    <w:abstractNumId w:val="1"/>
  </w:num>
  <w:num w:numId="15" w16cid:durableId="1924218570">
    <w:abstractNumId w:val="14"/>
  </w:num>
  <w:num w:numId="16" w16cid:durableId="1431395807">
    <w:abstractNumId w:val="25"/>
  </w:num>
  <w:num w:numId="17" w16cid:durableId="1466972681">
    <w:abstractNumId w:val="2"/>
  </w:num>
  <w:num w:numId="18" w16cid:durableId="158225626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9" w16cid:durableId="136224644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0" w16cid:durableId="27263724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1" w16cid:durableId="152948907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2" w16cid:durableId="31773432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3" w16cid:durableId="128654524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4" w16cid:durableId="43884054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5" w16cid:durableId="1628780686">
    <w:abstractNumId w:val="1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6" w16cid:durableId="825826576">
    <w:abstractNumId w:val="8"/>
  </w:num>
  <w:num w:numId="27" w16cid:durableId="1635868017">
    <w:abstractNumId w:val="0"/>
  </w:num>
  <w:num w:numId="28" w16cid:durableId="2003048099">
    <w:abstractNumId w:val="21"/>
  </w:num>
  <w:num w:numId="29" w16cid:durableId="107435467">
    <w:abstractNumId w:val="7"/>
  </w:num>
  <w:num w:numId="30" w16cid:durableId="54599622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7936945">
    <w:abstractNumId w:val="17"/>
  </w:num>
  <w:num w:numId="32" w16cid:durableId="10074863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877"/>
    <w:rsid w:val="00013911"/>
    <w:rsid w:val="00023F20"/>
    <w:rsid w:val="00071CFA"/>
    <w:rsid w:val="000875C5"/>
    <w:rsid w:val="000A5928"/>
    <w:rsid w:val="000B5854"/>
    <w:rsid w:val="000D11ED"/>
    <w:rsid w:val="000F06AD"/>
    <w:rsid w:val="000F75C9"/>
    <w:rsid w:val="001142D0"/>
    <w:rsid w:val="001F1047"/>
    <w:rsid w:val="0024616A"/>
    <w:rsid w:val="00263B1E"/>
    <w:rsid w:val="00281E9B"/>
    <w:rsid w:val="002D15C5"/>
    <w:rsid w:val="002F704B"/>
    <w:rsid w:val="003030F1"/>
    <w:rsid w:val="00374A81"/>
    <w:rsid w:val="003A2877"/>
    <w:rsid w:val="0043386B"/>
    <w:rsid w:val="0044182C"/>
    <w:rsid w:val="00442469"/>
    <w:rsid w:val="00447AEE"/>
    <w:rsid w:val="00447C13"/>
    <w:rsid w:val="00483EFF"/>
    <w:rsid w:val="004A3F84"/>
    <w:rsid w:val="004A7193"/>
    <w:rsid w:val="004E4632"/>
    <w:rsid w:val="00510424"/>
    <w:rsid w:val="00514B98"/>
    <w:rsid w:val="00540298"/>
    <w:rsid w:val="0057253B"/>
    <w:rsid w:val="00581A6F"/>
    <w:rsid w:val="005A3A68"/>
    <w:rsid w:val="006378A9"/>
    <w:rsid w:val="00652FA6"/>
    <w:rsid w:val="00693177"/>
    <w:rsid w:val="006B3298"/>
    <w:rsid w:val="006B4A86"/>
    <w:rsid w:val="006F41B0"/>
    <w:rsid w:val="007071D2"/>
    <w:rsid w:val="00713FE2"/>
    <w:rsid w:val="00721492"/>
    <w:rsid w:val="00786CC2"/>
    <w:rsid w:val="008205A4"/>
    <w:rsid w:val="0085243C"/>
    <w:rsid w:val="008B746D"/>
    <w:rsid w:val="00927B73"/>
    <w:rsid w:val="00934109"/>
    <w:rsid w:val="009B1322"/>
    <w:rsid w:val="009E28D7"/>
    <w:rsid w:val="00A406D8"/>
    <w:rsid w:val="00A5611B"/>
    <w:rsid w:val="00A62828"/>
    <w:rsid w:val="00A667CD"/>
    <w:rsid w:val="00A87806"/>
    <w:rsid w:val="00AB55B7"/>
    <w:rsid w:val="00AD6597"/>
    <w:rsid w:val="00AF7408"/>
    <w:rsid w:val="00B66017"/>
    <w:rsid w:val="00B666F3"/>
    <w:rsid w:val="00B97026"/>
    <w:rsid w:val="00BE4A90"/>
    <w:rsid w:val="00BF071A"/>
    <w:rsid w:val="00C07076"/>
    <w:rsid w:val="00C83F81"/>
    <w:rsid w:val="00CA4F99"/>
    <w:rsid w:val="00CE4316"/>
    <w:rsid w:val="00CE688A"/>
    <w:rsid w:val="00D26CA4"/>
    <w:rsid w:val="00D34AB1"/>
    <w:rsid w:val="00DD6A19"/>
    <w:rsid w:val="00DF2253"/>
    <w:rsid w:val="00E92125"/>
    <w:rsid w:val="00EE0A3C"/>
    <w:rsid w:val="00EF727F"/>
    <w:rsid w:val="00F10907"/>
    <w:rsid w:val="00F64097"/>
    <w:rsid w:val="00FE2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564F"/>
  <w15:chartTrackingRefBased/>
  <w15:docId w15:val="{938861AA-3F45-8148-85D1-EA42F426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87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F7408"/>
    <w:rPr>
      <w:color w:val="0563C1" w:themeColor="hyperlink"/>
      <w:u w:val="single"/>
    </w:rPr>
  </w:style>
  <w:style w:type="character" w:customStyle="1" w:styleId="UnresolvedMention1">
    <w:name w:val="Unresolved Mention1"/>
    <w:basedOn w:val="DefaultParagraphFont"/>
    <w:uiPriority w:val="99"/>
    <w:semiHidden/>
    <w:unhideWhenUsed/>
    <w:rsid w:val="00AF7408"/>
    <w:rPr>
      <w:color w:val="605E5C"/>
      <w:shd w:val="clear" w:color="auto" w:fill="E1DFDD"/>
    </w:rPr>
  </w:style>
  <w:style w:type="character" w:styleId="FollowedHyperlink">
    <w:name w:val="FollowedHyperlink"/>
    <w:basedOn w:val="DefaultParagraphFont"/>
    <w:uiPriority w:val="99"/>
    <w:semiHidden/>
    <w:unhideWhenUsed/>
    <w:rsid w:val="00AF7408"/>
    <w:rPr>
      <w:color w:val="954F72" w:themeColor="followedHyperlink"/>
      <w:u w:val="single"/>
    </w:rPr>
  </w:style>
  <w:style w:type="paragraph" w:styleId="ListParagraph">
    <w:name w:val="List Paragraph"/>
    <w:basedOn w:val="Normal"/>
    <w:uiPriority w:val="34"/>
    <w:qFormat/>
    <w:rsid w:val="00F64097"/>
    <w:pPr>
      <w:ind w:left="720"/>
      <w:contextualSpacing/>
    </w:pPr>
  </w:style>
  <w:style w:type="character" w:styleId="Strong">
    <w:name w:val="Strong"/>
    <w:basedOn w:val="DefaultParagraphFont"/>
    <w:uiPriority w:val="22"/>
    <w:qFormat/>
    <w:rsid w:val="00A5611B"/>
    <w:rPr>
      <w:b/>
      <w:bCs/>
    </w:rPr>
  </w:style>
  <w:style w:type="paragraph" w:styleId="BalloonText">
    <w:name w:val="Balloon Text"/>
    <w:basedOn w:val="Normal"/>
    <w:link w:val="BalloonTextChar"/>
    <w:uiPriority w:val="99"/>
    <w:semiHidden/>
    <w:unhideWhenUsed/>
    <w:rsid w:val="00374A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4A81"/>
    <w:rPr>
      <w:rFonts w:ascii="Times New Roman" w:hAnsi="Times New Roman" w:cs="Times New Roman"/>
      <w:sz w:val="18"/>
      <w:szCs w:val="18"/>
    </w:rPr>
  </w:style>
  <w:style w:type="paragraph" w:styleId="BodyText">
    <w:name w:val="Body Text"/>
    <w:basedOn w:val="Normal"/>
    <w:link w:val="BodyTextChar"/>
    <w:uiPriority w:val="1"/>
    <w:qFormat/>
    <w:rsid w:val="00E92125"/>
    <w:pPr>
      <w:widowControl w:val="0"/>
      <w:ind w:left="669"/>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E92125"/>
    <w:rPr>
      <w:rFonts w:ascii="Calibri" w:eastAsia="Calibri" w:hAnsi="Calibri"/>
      <w:sz w:val="22"/>
      <w:szCs w:val="22"/>
      <w:lang w:val="en-US"/>
    </w:rPr>
  </w:style>
  <w:style w:type="paragraph" w:styleId="Footer">
    <w:name w:val="footer"/>
    <w:basedOn w:val="Normal"/>
    <w:link w:val="FooterChar"/>
    <w:uiPriority w:val="99"/>
    <w:unhideWhenUsed/>
    <w:rsid w:val="00652FA6"/>
    <w:pPr>
      <w:tabs>
        <w:tab w:val="center" w:pos="4513"/>
        <w:tab w:val="right" w:pos="9026"/>
      </w:tabs>
    </w:pPr>
  </w:style>
  <w:style w:type="character" w:customStyle="1" w:styleId="FooterChar">
    <w:name w:val="Footer Char"/>
    <w:basedOn w:val="DefaultParagraphFont"/>
    <w:link w:val="Footer"/>
    <w:uiPriority w:val="99"/>
    <w:rsid w:val="00652FA6"/>
  </w:style>
  <w:style w:type="character" w:styleId="PageNumber">
    <w:name w:val="page number"/>
    <w:basedOn w:val="DefaultParagraphFont"/>
    <w:uiPriority w:val="99"/>
    <w:semiHidden/>
    <w:unhideWhenUsed/>
    <w:rsid w:val="00652FA6"/>
  </w:style>
  <w:style w:type="character" w:customStyle="1" w:styleId="apple-converted-space">
    <w:name w:val="apple-converted-space"/>
    <w:basedOn w:val="DefaultParagraphFont"/>
    <w:rsid w:val="0024616A"/>
  </w:style>
  <w:style w:type="character" w:styleId="Emphasis">
    <w:name w:val="Emphasis"/>
    <w:basedOn w:val="DefaultParagraphFont"/>
    <w:uiPriority w:val="20"/>
    <w:qFormat/>
    <w:rsid w:val="0085243C"/>
    <w:rPr>
      <w:i/>
      <w:iCs/>
    </w:rPr>
  </w:style>
  <w:style w:type="paragraph" w:customStyle="1" w:styleId="default">
    <w:name w:val="default"/>
    <w:basedOn w:val="Normal"/>
    <w:rsid w:val="009E28D7"/>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A4F99"/>
    <w:pPr>
      <w:tabs>
        <w:tab w:val="center" w:pos="4513"/>
        <w:tab w:val="right" w:pos="9026"/>
      </w:tabs>
    </w:pPr>
  </w:style>
  <w:style w:type="character" w:customStyle="1" w:styleId="HeaderChar">
    <w:name w:val="Header Char"/>
    <w:basedOn w:val="DefaultParagraphFont"/>
    <w:link w:val="Header"/>
    <w:uiPriority w:val="99"/>
    <w:rsid w:val="00CA4F99"/>
  </w:style>
  <w:style w:type="paragraph" w:styleId="Caption">
    <w:name w:val="caption"/>
    <w:basedOn w:val="Normal"/>
    <w:next w:val="Normal"/>
    <w:uiPriority w:val="35"/>
    <w:unhideWhenUsed/>
    <w:qFormat/>
    <w:rsid w:val="00B9702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45">
      <w:bodyDiv w:val="1"/>
      <w:marLeft w:val="0"/>
      <w:marRight w:val="0"/>
      <w:marTop w:val="0"/>
      <w:marBottom w:val="0"/>
      <w:divBdr>
        <w:top w:val="none" w:sz="0" w:space="0" w:color="auto"/>
        <w:left w:val="none" w:sz="0" w:space="0" w:color="auto"/>
        <w:bottom w:val="none" w:sz="0" w:space="0" w:color="auto"/>
        <w:right w:val="none" w:sz="0" w:space="0" w:color="auto"/>
      </w:divBdr>
    </w:div>
    <w:div w:id="32771879">
      <w:bodyDiv w:val="1"/>
      <w:marLeft w:val="0"/>
      <w:marRight w:val="0"/>
      <w:marTop w:val="0"/>
      <w:marBottom w:val="0"/>
      <w:divBdr>
        <w:top w:val="none" w:sz="0" w:space="0" w:color="auto"/>
        <w:left w:val="none" w:sz="0" w:space="0" w:color="auto"/>
        <w:bottom w:val="none" w:sz="0" w:space="0" w:color="auto"/>
        <w:right w:val="none" w:sz="0" w:space="0" w:color="auto"/>
      </w:divBdr>
      <w:divsChild>
        <w:div w:id="1836609944">
          <w:marLeft w:val="0"/>
          <w:marRight w:val="0"/>
          <w:marTop w:val="0"/>
          <w:marBottom w:val="0"/>
          <w:divBdr>
            <w:top w:val="none" w:sz="0" w:space="0" w:color="auto"/>
            <w:left w:val="none" w:sz="0" w:space="0" w:color="auto"/>
            <w:bottom w:val="none" w:sz="0" w:space="0" w:color="auto"/>
            <w:right w:val="none" w:sz="0" w:space="0" w:color="auto"/>
          </w:divBdr>
          <w:divsChild>
            <w:div w:id="1560749478">
              <w:marLeft w:val="0"/>
              <w:marRight w:val="0"/>
              <w:marTop w:val="0"/>
              <w:marBottom w:val="0"/>
              <w:divBdr>
                <w:top w:val="none" w:sz="0" w:space="0" w:color="auto"/>
                <w:left w:val="none" w:sz="0" w:space="0" w:color="auto"/>
                <w:bottom w:val="none" w:sz="0" w:space="0" w:color="auto"/>
                <w:right w:val="none" w:sz="0" w:space="0" w:color="auto"/>
              </w:divBdr>
              <w:divsChild>
                <w:div w:id="8116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026">
      <w:bodyDiv w:val="1"/>
      <w:marLeft w:val="0"/>
      <w:marRight w:val="0"/>
      <w:marTop w:val="0"/>
      <w:marBottom w:val="0"/>
      <w:divBdr>
        <w:top w:val="none" w:sz="0" w:space="0" w:color="auto"/>
        <w:left w:val="none" w:sz="0" w:space="0" w:color="auto"/>
        <w:bottom w:val="none" w:sz="0" w:space="0" w:color="auto"/>
        <w:right w:val="none" w:sz="0" w:space="0" w:color="auto"/>
      </w:divBdr>
    </w:div>
    <w:div w:id="194778805">
      <w:bodyDiv w:val="1"/>
      <w:marLeft w:val="0"/>
      <w:marRight w:val="0"/>
      <w:marTop w:val="0"/>
      <w:marBottom w:val="0"/>
      <w:divBdr>
        <w:top w:val="none" w:sz="0" w:space="0" w:color="auto"/>
        <w:left w:val="none" w:sz="0" w:space="0" w:color="auto"/>
        <w:bottom w:val="none" w:sz="0" w:space="0" w:color="auto"/>
        <w:right w:val="none" w:sz="0" w:space="0" w:color="auto"/>
      </w:divBdr>
    </w:div>
    <w:div w:id="303895562">
      <w:bodyDiv w:val="1"/>
      <w:marLeft w:val="0"/>
      <w:marRight w:val="0"/>
      <w:marTop w:val="0"/>
      <w:marBottom w:val="0"/>
      <w:divBdr>
        <w:top w:val="none" w:sz="0" w:space="0" w:color="auto"/>
        <w:left w:val="none" w:sz="0" w:space="0" w:color="auto"/>
        <w:bottom w:val="none" w:sz="0" w:space="0" w:color="auto"/>
        <w:right w:val="none" w:sz="0" w:space="0" w:color="auto"/>
      </w:divBdr>
    </w:div>
    <w:div w:id="312030335">
      <w:bodyDiv w:val="1"/>
      <w:marLeft w:val="0"/>
      <w:marRight w:val="0"/>
      <w:marTop w:val="0"/>
      <w:marBottom w:val="0"/>
      <w:divBdr>
        <w:top w:val="none" w:sz="0" w:space="0" w:color="auto"/>
        <w:left w:val="none" w:sz="0" w:space="0" w:color="auto"/>
        <w:bottom w:val="none" w:sz="0" w:space="0" w:color="auto"/>
        <w:right w:val="none" w:sz="0" w:space="0" w:color="auto"/>
      </w:divBdr>
    </w:div>
    <w:div w:id="318268855">
      <w:bodyDiv w:val="1"/>
      <w:marLeft w:val="0"/>
      <w:marRight w:val="0"/>
      <w:marTop w:val="0"/>
      <w:marBottom w:val="0"/>
      <w:divBdr>
        <w:top w:val="none" w:sz="0" w:space="0" w:color="auto"/>
        <w:left w:val="none" w:sz="0" w:space="0" w:color="auto"/>
        <w:bottom w:val="none" w:sz="0" w:space="0" w:color="auto"/>
        <w:right w:val="none" w:sz="0" w:space="0" w:color="auto"/>
      </w:divBdr>
    </w:div>
    <w:div w:id="389118401">
      <w:bodyDiv w:val="1"/>
      <w:marLeft w:val="0"/>
      <w:marRight w:val="0"/>
      <w:marTop w:val="0"/>
      <w:marBottom w:val="0"/>
      <w:divBdr>
        <w:top w:val="none" w:sz="0" w:space="0" w:color="auto"/>
        <w:left w:val="none" w:sz="0" w:space="0" w:color="auto"/>
        <w:bottom w:val="none" w:sz="0" w:space="0" w:color="auto"/>
        <w:right w:val="none" w:sz="0" w:space="0" w:color="auto"/>
      </w:divBdr>
    </w:div>
    <w:div w:id="516120930">
      <w:bodyDiv w:val="1"/>
      <w:marLeft w:val="0"/>
      <w:marRight w:val="0"/>
      <w:marTop w:val="0"/>
      <w:marBottom w:val="0"/>
      <w:divBdr>
        <w:top w:val="none" w:sz="0" w:space="0" w:color="auto"/>
        <w:left w:val="none" w:sz="0" w:space="0" w:color="auto"/>
        <w:bottom w:val="none" w:sz="0" w:space="0" w:color="auto"/>
        <w:right w:val="none" w:sz="0" w:space="0" w:color="auto"/>
      </w:divBdr>
    </w:div>
    <w:div w:id="584651452">
      <w:bodyDiv w:val="1"/>
      <w:marLeft w:val="0"/>
      <w:marRight w:val="0"/>
      <w:marTop w:val="0"/>
      <w:marBottom w:val="0"/>
      <w:divBdr>
        <w:top w:val="none" w:sz="0" w:space="0" w:color="auto"/>
        <w:left w:val="none" w:sz="0" w:space="0" w:color="auto"/>
        <w:bottom w:val="none" w:sz="0" w:space="0" w:color="auto"/>
        <w:right w:val="none" w:sz="0" w:space="0" w:color="auto"/>
      </w:divBdr>
    </w:div>
    <w:div w:id="605619533">
      <w:bodyDiv w:val="1"/>
      <w:marLeft w:val="0"/>
      <w:marRight w:val="0"/>
      <w:marTop w:val="0"/>
      <w:marBottom w:val="0"/>
      <w:divBdr>
        <w:top w:val="none" w:sz="0" w:space="0" w:color="auto"/>
        <w:left w:val="none" w:sz="0" w:space="0" w:color="auto"/>
        <w:bottom w:val="none" w:sz="0" w:space="0" w:color="auto"/>
        <w:right w:val="none" w:sz="0" w:space="0" w:color="auto"/>
      </w:divBdr>
    </w:div>
    <w:div w:id="632249115">
      <w:bodyDiv w:val="1"/>
      <w:marLeft w:val="0"/>
      <w:marRight w:val="0"/>
      <w:marTop w:val="0"/>
      <w:marBottom w:val="0"/>
      <w:divBdr>
        <w:top w:val="none" w:sz="0" w:space="0" w:color="auto"/>
        <w:left w:val="none" w:sz="0" w:space="0" w:color="auto"/>
        <w:bottom w:val="none" w:sz="0" w:space="0" w:color="auto"/>
        <w:right w:val="none" w:sz="0" w:space="0" w:color="auto"/>
      </w:divBdr>
    </w:div>
    <w:div w:id="695735639">
      <w:bodyDiv w:val="1"/>
      <w:marLeft w:val="0"/>
      <w:marRight w:val="0"/>
      <w:marTop w:val="0"/>
      <w:marBottom w:val="0"/>
      <w:divBdr>
        <w:top w:val="none" w:sz="0" w:space="0" w:color="auto"/>
        <w:left w:val="none" w:sz="0" w:space="0" w:color="auto"/>
        <w:bottom w:val="none" w:sz="0" w:space="0" w:color="auto"/>
        <w:right w:val="none" w:sz="0" w:space="0" w:color="auto"/>
      </w:divBdr>
    </w:div>
    <w:div w:id="742485714">
      <w:bodyDiv w:val="1"/>
      <w:marLeft w:val="0"/>
      <w:marRight w:val="0"/>
      <w:marTop w:val="0"/>
      <w:marBottom w:val="0"/>
      <w:divBdr>
        <w:top w:val="none" w:sz="0" w:space="0" w:color="auto"/>
        <w:left w:val="none" w:sz="0" w:space="0" w:color="auto"/>
        <w:bottom w:val="none" w:sz="0" w:space="0" w:color="auto"/>
        <w:right w:val="none" w:sz="0" w:space="0" w:color="auto"/>
      </w:divBdr>
    </w:div>
    <w:div w:id="781925990">
      <w:bodyDiv w:val="1"/>
      <w:marLeft w:val="0"/>
      <w:marRight w:val="0"/>
      <w:marTop w:val="0"/>
      <w:marBottom w:val="0"/>
      <w:divBdr>
        <w:top w:val="none" w:sz="0" w:space="0" w:color="auto"/>
        <w:left w:val="none" w:sz="0" w:space="0" w:color="auto"/>
        <w:bottom w:val="none" w:sz="0" w:space="0" w:color="auto"/>
        <w:right w:val="none" w:sz="0" w:space="0" w:color="auto"/>
      </w:divBdr>
      <w:divsChild>
        <w:div w:id="1227112187">
          <w:marLeft w:val="0"/>
          <w:marRight w:val="0"/>
          <w:marTop w:val="0"/>
          <w:marBottom w:val="0"/>
          <w:divBdr>
            <w:top w:val="none" w:sz="0" w:space="0" w:color="auto"/>
            <w:left w:val="none" w:sz="0" w:space="0" w:color="auto"/>
            <w:bottom w:val="none" w:sz="0" w:space="0" w:color="auto"/>
            <w:right w:val="none" w:sz="0" w:space="0" w:color="auto"/>
          </w:divBdr>
          <w:divsChild>
            <w:div w:id="1547982781">
              <w:marLeft w:val="0"/>
              <w:marRight w:val="0"/>
              <w:marTop w:val="0"/>
              <w:marBottom w:val="0"/>
              <w:divBdr>
                <w:top w:val="none" w:sz="0" w:space="0" w:color="auto"/>
                <w:left w:val="none" w:sz="0" w:space="0" w:color="auto"/>
                <w:bottom w:val="none" w:sz="0" w:space="0" w:color="auto"/>
                <w:right w:val="none" w:sz="0" w:space="0" w:color="auto"/>
              </w:divBdr>
              <w:divsChild>
                <w:div w:id="1757166558">
                  <w:marLeft w:val="0"/>
                  <w:marRight w:val="0"/>
                  <w:marTop w:val="0"/>
                  <w:marBottom w:val="0"/>
                  <w:divBdr>
                    <w:top w:val="none" w:sz="0" w:space="0" w:color="auto"/>
                    <w:left w:val="none" w:sz="0" w:space="0" w:color="auto"/>
                    <w:bottom w:val="none" w:sz="0" w:space="0" w:color="auto"/>
                    <w:right w:val="none" w:sz="0" w:space="0" w:color="auto"/>
                  </w:divBdr>
                </w:div>
              </w:divsChild>
            </w:div>
            <w:div w:id="883710007">
              <w:marLeft w:val="0"/>
              <w:marRight w:val="0"/>
              <w:marTop w:val="0"/>
              <w:marBottom w:val="0"/>
              <w:divBdr>
                <w:top w:val="none" w:sz="0" w:space="0" w:color="auto"/>
                <w:left w:val="none" w:sz="0" w:space="0" w:color="auto"/>
                <w:bottom w:val="none" w:sz="0" w:space="0" w:color="auto"/>
                <w:right w:val="none" w:sz="0" w:space="0" w:color="auto"/>
              </w:divBdr>
              <w:divsChild>
                <w:div w:id="4145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3208">
          <w:marLeft w:val="0"/>
          <w:marRight w:val="0"/>
          <w:marTop w:val="0"/>
          <w:marBottom w:val="0"/>
          <w:divBdr>
            <w:top w:val="none" w:sz="0" w:space="0" w:color="auto"/>
            <w:left w:val="none" w:sz="0" w:space="0" w:color="auto"/>
            <w:bottom w:val="none" w:sz="0" w:space="0" w:color="auto"/>
            <w:right w:val="none" w:sz="0" w:space="0" w:color="auto"/>
          </w:divBdr>
          <w:divsChild>
            <w:div w:id="1275550686">
              <w:marLeft w:val="0"/>
              <w:marRight w:val="0"/>
              <w:marTop w:val="0"/>
              <w:marBottom w:val="0"/>
              <w:divBdr>
                <w:top w:val="none" w:sz="0" w:space="0" w:color="auto"/>
                <w:left w:val="none" w:sz="0" w:space="0" w:color="auto"/>
                <w:bottom w:val="none" w:sz="0" w:space="0" w:color="auto"/>
                <w:right w:val="none" w:sz="0" w:space="0" w:color="auto"/>
              </w:divBdr>
              <w:divsChild>
                <w:div w:id="56436465">
                  <w:marLeft w:val="0"/>
                  <w:marRight w:val="0"/>
                  <w:marTop w:val="0"/>
                  <w:marBottom w:val="0"/>
                  <w:divBdr>
                    <w:top w:val="none" w:sz="0" w:space="0" w:color="auto"/>
                    <w:left w:val="none" w:sz="0" w:space="0" w:color="auto"/>
                    <w:bottom w:val="none" w:sz="0" w:space="0" w:color="auto"/>
                    <w:right w:val="none" w:sz="0" w:space="0" w:color="auto"/>
                  </w:divBdr>
                </w:div>
                <w:div w:id="1894996530">
                  <w:marLeft w:val="0"/>
                  <w:marRight w:val="0"/>
                  <w:marTop w:val="0"/>
                  <w:marBottom w:val="0"/>
                  <w:divBdr>
                    <w:top w:val="none" w:sz="0" w:space="0" w:color="auto"/>
                    <w:left w:val="none" w:sz="0" w:space="0" w:color="auto"/>
                    <w:bottom w:val="none" w:sz="0" w:space="0" w:color="auto"/>
                    <w:right w:val="none" w:sz="0" w:space="0" w:color="auto"/>
                  </w:divBdr>
                </w:div>
              </w:divsChild>
            </w:div>
            <w:div w:id="466509189">
              <w:marLeft w:val="0"/>
              <w:marRight w:val="0"/>
              <w:marTop w:val="0"/>
              <w:marBottom w:val="0"/>
              <w:divBdr>
                <w:top w:val="none" w:sz="0" w:space="0" w:color="auto"/>
                <w:left w:val="none" w:sz="0" w:space="0" w:color="auto"/>
                <w:bottom w:val="none" w:sz="0" w:space="0" w:color="auto"/>
                <w:right w:val="none" w:sz="0" w:space="0" w:color="auto"/>
              </w:divBdr>
              <w:divsChild>
                <w:div w:id="1866018219">
                  <w:marLeft w:val="0"/>
                  <w:marRight w:val="0"/>
                  <w:marTop w:val="0"/>
                  <w:marBottom w:val="0"/>
                  <w:divBdr>
                    <w:top w:val="none" w:sz="0" w:space="0" w:color="auto"/>
                    <w:left w:val="none" w:sz="0" w:space="0" w:color="auto"/>
                    <w:bottom w:val="none" w:sz="0" w:space="0" w:color="auto"/>
                    <w:right w:val="none" w:sz="0" w:space="0" w:color="auto"/>
                  </w:divBdr>
                </w:div>
              </w:divsChild>
            </w:div>
            <w:div w:id="203374010">
              <w:marLeft w:val="0"/>
              <w:marRight w:val="0"/>
              <w:marTop w:val="0"/>
              <w:marBottom w:val="0"/>
              <w:divBdr>
                <w:top w:val="none" w:sz="0" w:space="0" w:color="auto"/>
                <w:left w:val="none" w:sz="0" w:space="0" w:color="auto"/>
                <w:bottom w:val="none" w:sz="0" w:space="0" w:color="auto"/>
                <w:right w:val="none" w:sz="0" w:space="0" w:color="auto"/>
              </w:divBdr>
              <w:divsChild>
                <w:div w:id="1439567786">
                  <w:marLeft w:val="0"/>
                  <w:marRight w:val="0"/>
                  <w:marTop w:val="0"/>
                  <w:marBottom w:val="0"/>
                  <w:divBdr>
                    <w:top w:val="none" w:sz="0" w:space="0" w:color="auto"/>
                    <w:left w:val="none" w:sz="0" w:space="0" w:color="auto"/>
                    <w:bottom w:val="none" w:sz="0" w:space="0" w:color="auto"/>
                    <w:right w:val="none" w:sz="0" w:space="0" w:color="auto"/>
                  </w:divBdr>
                </w:div>
              </w:divsChild>
            </w:div>
            <w:div w:id="129982220">
              <w:marLeft w:val="0"/>
              <w:marRight w:val="0"/>
              <w:marTop w:val="0"/>
              <w:marBottom w:val="0"/>
              <w:divBdr>
                <w:top w:val="none" w:sz="0" w:space="0" w:color="auto"/>
                <w:left w:val="none" w:sz="0" w:space="0" w:color="auto"/>
                <w:bottom w:val="none" w:sz="0" w:space="0" w:color="auto"/>
                <w:right w:val="none" w:sz="0" w:space="0" w:color="auto"/>
              </w:divBdr>
              <w:divsChild>
                <w:div w:id="6688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8652">
      <w:bodyDiv w:val="1"/>
      <w:marLeft w:val="0"/>
      <w:marRight w:val="0"/>
      <w:marTop w:val="0"/>
      <w:marBottom w:val="0"/>
      <w:divBdr>
        <w:top w:val="none" w:sz="0" w:space="0" w:color="auto"/>
        <w:left w:val="none" w:sz="0" w:space="0" w:color="auto"/>
        <w:bottom w:val="none" w:sz="0" w:space="0" w:color="auto"/>
        <w:right w:val="none" w:sz="0" w:space="0" w:color="auto"/>
      </w:divBdr>
    </w:div>
    <w:div w:id="883256716">
      <w:bodyDiv w:val="1"/>
      <w:marLeft w:val="0"/>
      <w:marRight w:val="0"/>
      <w:marTop w:val="0"/>
      <w:marBottom w:val="0"/>
      <w:divBdr>
        <w:top w:val="none" w:sz="0" w:space="0" w:color="auto"/>
        <w:left w:val="none" w:sz="0" w:space="0" w:color="auto"/>
        <w:bottom w:val="none" w:sz="0" w:space="0" w:color="auto"/>
        <w:right w:val="none" w:sz="0" w:space="0" w:color="auto"/>
      </w:divBdr>
    </w:div>
    <w:div w:id="895700569">
      <w:bodyDiv w:val="1"/>
      <w:marLeft w:val="0"/>
      <w:marRight w:val="0"/>
      <w:marTop w:val="0"/>
      <w:marBottom w:val="0"/>
      <w:divBdr>
        <w:top w:val="none" w:sz="0" w:space="0" w:color="auto"/>
        <w:left w:val="none" w:sz="0" w:space="0" w:color="auto"/>
        <w:bottom w:val="none" w:sz="0" w:space="0" w:color="auto"/>
        <w:right w:val="none" w:sz="0" w:space="0" w:color="auto"/>
      </w:divBdr>
    </w:div>
    <w:div w:id="974022502">
      <w:bodyDiv w:val="1"/>
      <w:marLeft w:val="0"/>
      <w:marRight w:val="0"/>
      <w:marTop w:val="0"/>
      <w:marBottom w:val="0"/>
      <w:divBdr>
        <w:top w:val="none" w:sz="0" w:space="0" w:color="auto"/>
        <w:left w:val="none" w:sz="0" w:space="0" w:color="auto"/>
        <w:bottom w:val="none" w:sz="0" w:space="0" w:color="auto"/>
        <w:right w:val="none" w:sz="0" w:space="0" w:color="auto"/>
      </w:divBdr>
    </w:div>
    <w:div w:id="994066816">
      <w:bodyDiv w:val="1"/>
      <w:marLeft w:val="0"/>
      <w:marRight w:val="0"/>
      <w:marTop w:val="0"/>
      <w:marBottom w:val="0"/>
      <w:divBdr>
        <w:top w:val="none" w:sz="0" w:space="0" w:color="auto"/>
        <w:left w:val="none" w:sz="0" w:space="0" w:color="auto"/>
        <w:bottom w:val="none" w:sz="0" w:space="0" w:color="auto"/>
        <w:right w:val="none" w:sz="0" w:space="0" w:color="auto"/>
      </w:divBdr>
      <w:divsChild>
        <w:div w:id="703991110">
          <w:marLeft w:val="0"/>
          <w:marRight w:val="0"/>
          <w:marTop w:val="0"/>
          <w:marBottom w:val="0"/>
          <w:divBdr>
            <w:top w:val="none" w:sz="0" w:space="0" w:color="auto"/>
            <w:left w:val="none" w:sz="0" w:space="0" w:color="auto"/>
            <w:bottom w:val="none" w:sz="0" w:space="0" w:color="auto"/>
            <w:right w:val="none" w:sz="0" w:space="0" w:color="auto"/>
          </w:divBdr>
          <w:divsChild>
            <w:div w:id="1795710923">
              <w:marLeft w:val="0"/>
              <w:marRight w:val="0"/>
              <w:marTop w:val="0"/>
              <w:marBottom w:val="0"/>
              <w:divBdr>
                <w:top w:val="none" w:sz="0" w:space="0" w:color="auto"/>
                <w:left w:val="none" w:sz="0" w:space="0" w:color="auto"/>
                <w:bottom w:val="none" w:sz="0" w:space="0" w:color="auto"/>
                <w:right w:val="none" w:sz="0" w:space="0" w:color="auto"/>
              </w:divBdr>
              <w:divsChild>
                <w:div w:id="1707103301">
                  <w:marLeft w:val="0"/>
                  <w:marRight w:val="0"/>
                  <w:marTop w:val="0"/>
                  <w:marBottom w:val="0"/>
                  <w:divBdr>
                    <w:top w:val="none" w:sz="0" w:space="0" w:color="auto"/>
                    <w:left w:val="none" w:sz="0" w:space="0" w:color="auto"/>
                    <w:bottom w:val="none" w:sz="0" w:space="0" w:color="auto"/>
                    <w:right w:val="none" w:sz="0" w:space="0" w:color="auto"/>
                  </w:divBdr>
                </w:div>
              </w:divsChild>
            </w:div>
            <w:div w:id="1291327511">
              <w:marLeft w:val="0"/>
              <w:marRight w:val="0"/>
              <w:marTop w:val="0"/>
              <w:marBottom w:val="0"/>
              <w:divBdr>
                <w:top w:val="none" w:sz="0" w:space="0" w:color="auto"/>
                <w:left w:val="none" w:sz="0" w:space="0" w:color="auto"/>
                <w:bottom w:val="none" w:sz="0" w:space="0" w:color="auto"/>
                <w:right w:val="none" w:sz="0" w:space="0" w:color="auto"/>
              </w:divBdr>
              <w:divsChild>
                <w:div w:id="2128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11152">
          <w:marLeft w:val="0"/>
          <w:marRight w:val="0"/>
          <w:marTop w:val="0"/>
          <w:marBottom w:val="0"/>
          <w:divBdr>
            <w:top w:val="none" w:sz="0" w:space="0" w:color="auto"/>
            <w:left w:val="none" w:sz="0" w:space="0" w:color="auto"/>
            <w:bottom w:val="none" w:sz="0" w:space="0" w:color="auto"/>
            <w:right w:val="none" w:sz="0" w:space="0" w:color="auto"/>
          </w:divBdr>
          <w:divsChild>
            <w:div w:id="1325476421">
              <w:marLeft w:val="0"/>
              <w:marRight w:val="0"/>
              <w:marTop w:val="0"/>
              <w:marBottom w:val="0"/>
              <w:divBdr>
                <w:top w:val="none" w:sz="0" w:space="0" w:color="auto"/>
                <w:left w:val="none" w:sz="0" w:space="0" w:color="auto"/>
                <w:bottom w:val="none" w:sz="0" w:space="0" w:color="auto"/>
                <w:right w:val="none" w:sz="0" w:space="0" w:color="auto"/>
              </w:divBdr>
              <w:divsChild>
                <w:div w:id="1229343935">
                  <w:marLeft w:val="0"/>
                  <w:marRight w:val="0"/>
                  <w:marTop w:val="0"/>
                  <w:marBottom w:val="0"/>
                  <w:divBdr>
                    <w:top w:val="none" w:sz="0" w:space="0" w:color="auto"/>
                    <w:left w:val="none" w:sz="0" w:space="0" w:color="auto"/>
                    <w:bottom w:val="none" w:sz="0" w:space="0" w:color="auto"/>
                    <w:right w:val="none" w:sz="0" w:space="0" w:color="auto"/>
                  </w:divBdr>
                </w:div>
              </w:divsChild>
            </w:div>
            <w:div w:id="777405041">
              <w:marLeft w:val="0"/>
              <w:marRight w:val="0"/>
              <w:marTop w:val="0"/>
              <w:marBottom w:val="0"/>
              <w:divBdr>
                <w:top w:val="none" w:sz="0" w:space="0" w:color="auto"/>
                <w:left w:val="none" w:sz="0" w:space="0" w:color="auto"/>
                <w:bottom w:val="none" w:sz="0" w:space="0" w:color="auto"/>
                <w:right w:val="none" w:sz="0" w:space="0" w:color="auto"/>
              </w:divBdr>
              <w:divsChild>
                <w:div w:id="4778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3110">
          <w:marLeft w:val="0"/>
          <w:marRight w:val="0"/>
          <w:marTop w:val="0"/>
          <w:marBottom w:val="0"/>
          <w:divBdr>
            <w:top w:val="none" w:sz="0" w:space="0" w:color="auto"/>
            <w:left w:val="none" w:sz="0" w:space="0" w:color="auto"/>
            <w:bottom w:val="none" w:sz="0" w:space="0" w:color="auto"/>
            <w:right w:val="none" w:sz="0" w:space="0" w:color="auto"/>
          </w:divBdr>
          <w:divsChild>
            <w:div w:id="1620641194">
              <w:marLeft w:val="0"/>
              <w:marRight w:val="0"/>
              <w:marTop w:val="0"/>
              <w:marBottom w:val="0"/>
              <w:divBdr>
                <w:top w:val="none" w:sz="0" w:space="0" w:color="auto"/>
                <w:left w:val="none" w:sz="0" w:space="0" w:color="auto"/>
                <w:bottom w:val="none" w:sz="0" w:space="0" w:color="auto"/>
                <w:right w:val="none" w:sz="0" w:space="0" w:color="auto"/>
              </w:divBdr>
              <w:divsChild>
                <w:div w:id="231277277">
                  <w:marLeft w:val="0"/>
                  <w:marRight w:val="0"/>
                  <w:marTop w:val="0"/>
                  <w:marBottom w:val="0"/>
                  <w:divBdr>
                    <w:top w:val="none" w:sz="0" w:space="0" w:color="auto"/>
                    <w:left w:val="none" w:sz="0" w:space="0" w:color="auto"/>
                    <w:bottom w:val="none" w:sz="0" w:space="0" w:color="auto"/>
                    <w:right w:val="none" w:sz="0" w:space="0" w:color="auto"/>
                  </w:divBdr>
                </w:div>
              </w:divsChild>
            </w:div>
            <w:div w:id="206767954">
              <w:marLeft w:val="0"/>
              <w:marRight w:val="0"/>
              <w:marTop w:val="0"/>
              <w:marBottom w:val="0"/>
              <w:divBdr>
                <w:top w:val="none" w:sz="0" w:space="0" w:color="auto"/>
                <w:left w:val="none" w:sz="0" w:space="0" w:color="auto"/>
                <w:bottom w:val="none" w:sz="0" w:space="0" w:color="auto"/>
                <w:right w:val="none" w:sz="0" w:space="0" w:color="auto"/>
              </w:divBdr>
              <w:divsChild>
                <w:div w:id="17281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10526">
          <w:marLeft w:val="0"/>
          <w:marRight w:val="0"/>
          <w:marTop w:val="0"/>
          <w:marBottom w:val="0"/>
          <w:divBdr>
            <w:top w:val="none" w:sz="0" w:space="0" w:color="auto"/>
            <w:left w:val="none" w:sz="0" w:space="0" w:color="auto"/>
            <w:bottom w:val="none" w:sz="0" w:space="0" w:color="auto"/>
            <w:right w:val="none" w:sz="0" w:space="0" w:color="auto"/>
          </w:divBdr>
          <w:divsChild>
            <w:div w:id="2032951053">
              <w:marLeft w:val="0"/>
              <w:marRight w:val="0"/>
              <w:marTop w:val="0"/>
              <w:marBottom w:val="0"/>
              <w:divBdr>
                <w:top w:val="none" w:sz="0" w:space="0" w:color="auto"/>
                <w:left w:val="none" w:sz="0" w:space="0" w:color="auto"/>
                <w:bottom w:val="none" w:sz="0" w:space="0" w:color="auto"/>
                <w:right w:val="none" w:sz="0" w:space="0" w:color="auto"/>
              </w:divBdr>
              <w:divsChild>
                <w:div w:id="1628705620">
                  <w:marLeft w:val="0"/>
                  <w:marRight w:val="0"/>
                  <w:marTop w:val="0"/>
                  <w:marBottom w:val="0"/>
                  <w:divBdr>
                    <w:top w:val="none" w:sz="0" w:space="0" w:color="auto"/>
                    <w:left w:val="none" w:sz="0" w:space="0" w:color="auto"/>
                    <w:bottom w:val="none" w:sz="0" w:space="0" w:color="auto"/>
                    <w:right w:val="none" w:sz="0" w:space="0" w:color="auto"/>
                  </w:divBdr>
                </w:div>
              </w:divsChild>
            </w:div>
            <w:div w:id="780610211">
              <w:marLeft w:val="0"/>
              <w:marRight w:val="0"/>
              <w:marTop w:val="0"/>
              <w:marBottom w:val="0"/>
              <w:divBdr>
                <w:top w:val="none" w:sz="0" w:space="0" w:color="auto"/>
                <w:left w:val="none" w:sz="0" w:space="0" w:color="auto"/>
                <w:bottom w:val="none" w:sz="0" w:space="0" w:color="auto"/>
                <w:right w:val="none" w:sz="0" w:space="0" w:color="auto"/>
              </w:divBdr>
              <w:divsChild>
                <w:div w:id="256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5092">
          <w:marLeft w:val="0"/>
          <w:marRight w:val="0"/>
          <w:marTop w:val="0"/>
          <w:marBottom w:val="0"/>
          <w:divBdr>
            <w:top w:val="none" w:sz="0" w:space="0" w:color="auto"/>
            <w:left w:val="none" w:sz="0" w:space="0" w:color="auto"/>
            <w:bottom w:val="none" w:sz="0" w:space="0" w:color="auto"/>
            <w:right w:val="none" w:sz="0" w:space="0" w:color="auto"/>
          </w:divBdr>
          <w:divsChild>
            <w:div w:id="1898583901">
              <w:marLeft w:val="0"/>
              <w:marRight w:val="0"/>
              <w:marTop w:val="0"/>
              <w:marBottom w:val="0"/>
              <w:divBdr>
                <w:top w:val="none" w:sz="0" w:space="0" w:color="auto"/>
                <w:left w:val="none" w:sz="0" w:space="0" w:color="auto"/>
                <w:bottom w:val="none" w:sz="0" w:space="0" w:color="auto"/>
                <w:right w:val="none" w:sz="0" w:space="0" w:color="auto"/>
              </w:divBdr>
              <w:divsChild>
                <w:div w:id="1720665296">
                  <w:marLeft w:val="0"/>
                  <w:marRight w:val="0"/>
                  <w:marTop w:val="0"/>
                  <w:marBottom w:val="0"/>
                  <w:divBdr>
                    <w:top w:val="none" w:sz="0" w:space="0" w:color="auto"/>
                    <w:left w:val="none" w:sz="0" w:space="0" w:color="auto"/>
                    <w:bottom w:val="none" w:sz="0" w:space="0" w:color="auto"/>
                    <w:right w:val="none" w:sz="0" w:space="0" w:color="auto"/>
                  </w:divBdr>
                </w:div>
              </w:divsChild>
            </w:div>
            <w:div w:id="1635023349">
              <w:marLeft w:val="0"/>
              <w:marRight w:val="0"/>
              <w:marTop w:val="0"/>
              <w:marBottom w:val="0"/>
              <w:divBdr>
                <w:top w:val="none" w:sz="0" w:space="0" w:color="auto"/>
                <w:left w:val="none" w:sz="0" w:space="0" w:color="auto"/>
                <w:bottom w:val="none" w:sz="0" w:space="0" w:color="auto"/>
                <w:right w:val="none" w:sz="0" w:space="0" w:color="auto"/>
              </w:divBdr>
              <w:divsChild>
                <w:div w:id="14983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95689">
          <w:marLeft w:val="0"/>
          <w:marRight w:val="0"/>
          <w:marTop w:val="0"/>
          <w:marBottom w:val="0"/>
          <w:divBdr>
            <w:top w:val="none" w:sz="0" w:space="0" w:color="auto"/>
            <w:left w:val="none" w:sz="0" w:space="0" w:color="auto"/>
            <w:bottom w:val="none" w:sz="0" w:space="0" w:color="auto"/>
            <w:right w:val="none" w:sz="0" w:space="0" w:color="auto"/>
          </w:divBdr>
          <w:divsChild>
            <w:div w:id="94524244">
              <w:marLeft w:val="0"/>
              <w:marRight w:val="0"/>
              <w:marTop w:val="0"/>
              <w:marBottom w:val="0"/>
              <w:divBdr>
                <w:top w:val="none" w:sz="0" w:space="0" w:color="auto"/>
                <w:left w:val="none" w:sz="0" w:space="0" w:color="auto"/>
                <w:bottom w:val="none" w:sz="0" w:space="0" w:color="auto"/>
                <w:right w:val="none" w:sz="0" w:space="0" w:color="auto"/>
              </w:divBdr>
              <w:divsChild>
                <w:div w:id="1825270264">
                  <w:marLeft w:val="0"/>
                  <w:marRight w:val="0"/>
                  <w:marTop w:val="0"/>
                  <w:marBottom w:val="0"/>
                  <w:divBdr>
                    <w:top w:val="none" w:sz="0" w:space="0" w:color="auto"/>
                    <w:left w:val="none" w:sz="0" w:space="0" w:color="auto"/>
                    <w:bottom w:val="none" w:sz="0" w:space="0" w:color="auto"/>
                    <w:right w:val="none" w:sz="0" w:space="0" w:color="auto"/>
                  </w:divBdr>
                </w:div>
              </w:divsChild>
            </w:div>
            <w:div w:id="585191208">
              <w:marLeft w:val="0"/>
              <w:marRight w:val="0"/>
              <w:marTop w:val="0"/>
              <w:marBottom w:val="0"/>
              <w:divBdr>
                <w:top w:val="none" w:sz="0" w:space="0" w:color="auto"/>
                <w:left w:val="none" w:sz="0" w:space="0" w:color="auto"/>
                <w:bottom w:val="none" w:sz="0" w:space="0" w:color="auto"/>
                <w:right w:val="none" w:sz="0" w:space="0" w:color="auto"/>
              </w:divBdr>
              <w:divsChild>
                <w:div w:id="18558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406">
          <w:marLeft w:val="0"/>
          <w:marRight w:val="0"/>
          <w:marTop w:val="0"/>
          <w:marBottom w:val="0"/>
          <w:divBdr>
            <w:top w:val="none" w:sz="0" w:space="0" w:color="auto"/>
            <w:left w:val="none" w:sz="0" w:space="0" w:color="auto"/>
            <w:bottom w:val="none" w:sz="0" w:space="0" w:color="auto"/>
            <w:right w:val="none" w:sz="0" w:space="0" w:color="auto"/>
          </w:divBdr>
          <w:divsChild>
            <w:div w:id="1941329983">
              <w:marLeft w:val="0"/>
              <w:marRight w:val="0"/>
              <w:marTop w:val="0"/>
              <w:marBottom w:val="0"/>
              <w:divBdr>
                <w:top w:val="none" w:sz="0" w:space="0" w:color="auto"/>
                <w:left w:val="none" w:sz="0" w:space="0" w:color="auto"/>
                <w:bottom w:val="none" w:sz="0" w:space="0" w:color="auto"/>
                <w:right w:val="none" w:sz="0" w:space="0" w:color="auto"/>
              </w:divBdr>
              <w:divsChild>
                <w:div w:id="1159729403">
                  <w:marLeft w:val="0"/>
                  <w:marRight w:val="0"/>
                  <w:marTop w:val="0"/>
                  <w:marBottom w:val="0"/>
                  <w:divBdr>
                    <w:top w:val="none" w:sz="0" w:space="0" w:color="auto"/>
                    <w:left w:val="none" w:sz="0" w:space="0" w:color="auto"/>
                    <w:bottom w:val="none" w:sz="0" w:space="0" w:color="auto"/>
                    <w:right w:val="none" w:sz="0" w:space="0" w:color="auto"/>
                  </w:divBdr>
                </w:div>
              </w:divsChild>
            </w:div>
            <w:div w:id="1042173886">
              <w:marLeft w:val="0"/>
              <w:marRight w:val="0"/>
              <w:marTop w:val="0"/>
              <w:marBottom w:val="0"/>
              <w:divBdr>
                <w:top w:val="none" w:sz="0" w:space="0" w:color="auto"/>
                <w:left w:val="none" w:sz="0" w:space="0" w:color="auto"/>
                <w:bottom w:val="none" w:sz="0" w:space="0" w:color="auto"/>
                <w:right w:val="none" w:sz="0" w:space="0" w:color="auto"/>
              </w:divBdr>
              <w:divsChild>
                <w:div w:id="197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13757">
      <w:bodyDiv w:val="1"/>
      <w:marLeft w:val="0"/>
      <w:marRight w:val="0"/>
      <w:marTop w:val="0"/>
      <w:marBottom w:val="0"/>
      <w:divBdr>
        <w:top w:val="none" w:sz="0" w:space="0" w:color="auto"/>
        <w:left w:val="none" w:sz="0" w:space="0" w:color="auto"/>
        <w:bottom w:val="none" w:sz="0" w:space="0" w:color="auto"/>
        <w:right w:val="none" w:sz="0" w:space="0" w:color="auto"/>
      </w:divBdr>
    </w:div>
    <w:div w:id="1176186331">
      <w:bodyDiv w:val="1"/>
      <w:marLeft w:val="0"/>
      <w:marRight w:val="0"/>
      <w:marTop w:val="0"/>
      <w:marBottom w:val="0"/>
      <w:divBdr>
        <w:top w:val="none" w:sz="0" w:space="0" w:color="auto"/>
        <w:left w:val="none" w:sz="0" w:space="0" w:color="auto"/>
        <w:bottom w:val="none" w:sz="0" w:space="0" w:color="auto"/>
        <w:right w:val="none" w:sz="0" w:space="0" w:color="auto"/>
      </w:divBdr>
    </w:div>
    <w:div w:id="1193113072">
      <w:bodyDiv w:val="1"/>
      <w:marLeft w:val="0"/>
      <w:marRight w:val="0"/>
      <w:marTop w:val="0"/>
      <w:marBottom w:val="0"/>
      <w:divBdr>
        <w:top w:val="none" w:sz="0" w:space="0" w:color="auto"/>
        <w:left w:val="none" w:sz="0" w:space="0" w:color="auto"/>
        <w:bottom w:val="none" w:sz="0" w:space="0" w:color="auto"/>
        <w:right w:val="none" w:sz="0" w:space="0" w:color="auto"/>
      </w:divBdr>
    </w:div>
    <w:div w:id="1349672749">
      <w:bodyDiv w:val="1"/>
      <w:marLeft w:val="0"/>
      <w:marRight w:val="0"/>
      <w:marTop w:val="0"/>
      <w:marBottom w:val="0"/>
      <w:divBdr>
        <w:top w:val="none" w:sz="0" w:space="0" w:color="auto"/>
        <w:left w:val="none" w:sz="0" w:space="0" w:color="auto"/>
        <w:bottom w:val="none" w:sz="0" w:space="0" w:color="auto"/>
        <w:right w:val="none" w:sz="0" w:space="0" w:color="auto"/>
      </w:divBdr>
    </w:div>
    <w:div w:id="1379209600">
      <w:bodyDiv w:val="1"/>
      <w:marLeft w:val="0"/>
      <w:marRight w:val="0"/>
      <w:marTop w:val="0"/>
      <w:marBottom w:val="0"/>
      <w:divBdr>
        <w:top w:val="none" w:sz="0" w:space="0" w:color="auto"/>
        <w:left w:val="none" w:sz="0" w:space="0" w:color="auto"/>
        <w:bottom w:val="none" w:sz="0" w:space="0" w:color="auto"/>
        <w:right w:val="none" w:sz="0" w:space="0" w:color="auto"/>
      </w:divBdr>
      <w:divsChild>
        <w:div w:id="924459831">
          <w:marLeft w:val="0"/>
          <w:marRight w:val="0"/>
          <w:marTop w:val="0"/>
          <w:marBottom w:val="0"/>
          <w:divBdr>
            <w:top w:val="none" w:sz="0" w:space="0" w:color="auto"/>
            <w:left w:val="none" w:sz="0" w:space="0" w:color="auto"/>
            <w:bottom w:val="none" w:sz="0" w:space="0" w:color="auto"/>
            <w:right w:val="none" w:sz="0" w:space="0" w:color="auto"/>
          </w:divBdr>
          <w:divsChild>
            <w:div w:id="848719763">
              <w:marLeft w:val="0"/>
              <w:marRight w:val="0"/>
              <w:marTop w:val="0"/>
              <w:marBottom w:val="0"/>
              <w:divBdr>
                <w:top w:val="none" w:sz="0" w:space="0" w:color="auto"/>
                <w:left w:val="none" w:sz="0" w:space="0" w:color="auto"/>
                <w:bottom w:val="none" w:sz="0" w:space="0" w:color="auto"/>
                <w:right w:val="none" w:sz="0" w:space="0" w:color="auto"/>
              </w:divBdr>
              <w:divsChild>
                <w:div w:id="283318028">
                  <w:marLeft w:val="0"/>
                  <w:marRight w:val="0"/>
                  <w:marTop w:val="0"/>
                  <w:marBottom w:val="0"/>
                  <w:divBdr>
                    <w:top w:val="none" w:sz="0" w:space="0" w:color="auto"/>
                    <w:left w:val="none" w:sz="0" w:space="0" w:color="auto"/>
                    <w:bottom w:val="none" w:sz="0" w:space="0" w:color="auto"/>
                    <w:right w:val="none" w:sz="0" w:space="0" w:color="auto"/>
                  </w:divBdr>
                </w:div>
              </w:divsChild>
            </w:div>
            <w:div w:id="1181897855">
              <w:marLeft w:val="0"/>
              <w:marRight w:val="0"/>
              <w:marTop w:val="0"/>
              <w:marBottom w:val="0"/>
              <w:divBdr>
                <w:top w:val="none" w:sz="0" w:space="0" w:color="auto"/>
                <w:left w:val="none" w:sz="0" w:space="0" w:color="auto"/>
                <w:bottom w:val="none" w:sz="0" w:space="0" w:color="auto"/>
                <w:right w:val="none" w:sz="0" w:space="0" w:color="auto"/>
              </w:divBdr>
              <w:divsChild>
                <w:div w:id="2024474650">
                  <w:marLeft w:val="0"/>
                  <w:marRight w:val="0"/>
                  <w:marTop w:val="0"/>
                  <w:marBottom w:val="0"/>
                  <w:divBdr>
                    <w:top w:val="none" w:sz="0" w:space="0" w:color="auto"/>
                    <w:left w:val="none" w:sz="0" w:space="0" w:color="auto"/>
                    <w:bottom w:val="none" w:sz="0" w:space="0" w:color="auto"/>
                    <w:right w:val="none" w:sz="0" w:space="0" w:color="auto"/>
                  </w:divBdr>
                </w:div>
              </w:divsChild>
            </w:div>
            <w:div w:id="1133406293">
              <w:marLeft w:val="0"/>
              <w:marRight w:val="0"/>
              <w:marTop w:val="0"/>
              <w:marBottom w:val="0"/>
              <w:divBdr>
                <w:top w:val="none" w:sz="0" w:space="0" w:color="auto"/>
                <w:left w:val="none" w:sz="0" w:space="0" w:color="auto"/>
                <w:bottom w:val="none" w:sz="0" w:space="0" w:color="auto"/>
                <w:right w:val="none" w:sz="0" w:space="0" w:color="auto"/>
              </w:divBdr>
              <w:divsChild>
                <w:div w:id="521088332">
                  <w:marLeft w:val="0"/>
                  <w:marRight w:val="0"/>
                  <w:marTop w:val="0"/>
                  <w:marBottom w:val="0"/>
                  <w:divBdr>
                    <w:top w:val="none" w:sz="0" w:space="0" w:color="auto"/>
                    <w:left w:val="none" w:sz="0" w:space="0" w:color="auto"/>
                    <w:bottom w:val="none" w:sz="0" w:space="0" w:color="auto"/>
                    <w:right w:val="none" w:sz="0" w:space="0" w:color="auto"/>
                  </w:divBdr>
                  <w:divsChild>
                    <w:div w:id="10633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3252">
              <w:marLeft w:val="0"/>
              <w:marRight w:val="0"/>
              <w:marTop w:val="0"/>
              <w:marBottom w:val="0"/>
              <w:divBdr>
                <w:top w:val="none" w:sz="0" w:space="0" w:color="auto"/>
                <w:left w:val="none" w:sz="0" w:space="0" w:color="auto"/>
                <w:bottom w:val="none" w:sz="0" w:space="0" w:color="auto"/>
                <w:right w:val="none" w:sz="0" w:space="0" w:color="auto"/>
              </w:divBdr>
              <w:divsChild>
                <w:div w:id="509874409">
                  <w:marLeft w:val="0"/>
                  <w:marRight w:val="0"/>
                  <w:marTop w:val="0"/>
                  <w:marBottom w:val="0"/>
                  <w:divBdr>
                    <w:top w:val="none" w:sz="0" w:space="0" w:color="auto"/>
                    <w:left w:val="none" w:sz="0" w:space="0" w:color="auto"/>
                    <w:bottom w:val="none" w:sz="0" w:space="0" w:color="auto"/>
                    <w:right w:val="none" w:sz="0" w:space="0" w:color="auto"/>
                  </w:divBdr>
                </w:div>
                <w:div w:id="971982753">
                  <w:marLeft w:val="0"/>
                  <w:marRight w:val="0"/>
                  <w:marTop w:val="0"/>
                  <w:marBottom w:val="0"/>
                  <w:divBdr>
                    <w:top w:val="none" w:sz="0" w:space="0" w:color="auto"/>
                    <w:left w:val="none" w:sz="0" w:space="0" w:color="auto"/>
                    <w:bottom w:val="none" w:sz="0" w:space="0" w:color="auto"/>
                    <w:right w:val="none" w:sz="0" w:space="0" w:color="auto"/>
                  </w:divBdr>
                </w:div>
              </w:divsChild>
            </w:div>
            <w:div w:id="2051222295">
              <w:marLeft w:val="0"/>
              <w:marRight w:val="0"/>
              <w:marTop w:val="0"/>
              <w:marBottom w:val="0"/>
              <w:divBdr>
                <w:top w:val="none" w:sz="0" w:space="0" w:color="auto"/>
                <w:left w:val="none" w:sz="0" w:space="0" w:color="auto"/>
                <w:bottom w:val="none" w:sz="0" w:space="0" w:color="auto"/>
                <w:right w:val="none" w:sz="0" w:space="0" w:color="auto"/>
              </w:divBdr>
              <w:divsChild>
                <w:div w:id="1809083272">
                  <w:marLeft w:val="0"/>
                  <w:marRight w:val="0"/>
                  <w:marTop w:val="0"/>
                  <w:marBottom w:val="0"/>
                  <w:divBdr>
                    <w:top w:val="none" w:sz="0" w:space="0" w:color="auto"/>
                    <w:left w:val="none" w:sz="0" w:space="0" w:color="auto"/>
                    <w:bottom w:val="none" w:sz="0" w:space="0" w:color="auto"/>
                    <w:right w:val="none" w:sz="0" w:space="0" w:color="auto"/>
                  </w:divBdr>
                </w:div>
              </w:divsChild>
            </w:div>
            <w:div w:id="904532515">
              <w:marLeft w:val="0"/>
              <w:marRight w:val="0"/>
              <w:marTop w:val="0"/>
              <w:marBottom w:val="0"/>
              <w:divBdr>
                <w:top w:val="none" w:sz="0" w:space="0" w:color="auto"/>
                <w:left w:val="none" w:sz="0" w:space="0" w:color="auto"/>
                <w:bottom w:val="none" w:sz="0" w:space="0" w:color="auto"/>
                <w:right w:val="none" w:sz="0" w:space="0" w:color="auto"/>
              </w:divBdr>
              <w:divsChild>
                <w:div w:id="1611161184">
                  <w:marLeft w:val="0"/>
                  <w:marRight w:val="0"/>
                  <w:marTop w:val="0"/>
                  <w:marBottom w:val="0"/>
                  <w:divBdr>
                    <w:top w:val="none" w:sz="0" w:space="0" w:color="auto"/>
                    <w:left w:val="none" w:sz="0" w:space="0" w:color="auto"/>
                    <w:bottom w:val="none" w:sz="0" w:space="0" w:color="auto"/>
                    <w:right w:val="none" w:sz="0" w:space="0" w:color="auto"/>
                  </w:divBdr>
                  <w:divsChild>
                    <w:div w:id="4455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237">
              <w:marLeft w:val="0"/>
              <w:marRight w:val="0"/>
              <w:marTop w:val="0"/>
              <w:marBottom w:val="0"/>
              <w:divBdr>
                <w:top w:val="none" w:sz="0" w:space="0" w:color="auto"/>
                <w:left w:val="none" w:sz="0" w:space="0" w:color="auto"/>
                <w:bottom w:val="none" w:sz="0" w:space="0" w:color="auto"/>
                <w:right w:val="none" w:sz="0" w:space="0" w:color="auto"/>
              </w:divBdr>
              <w:divsChild>
                <w:div w:id="15040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71240">
          <w:marLeft w:val="0"/>
          <w:marRight w:val="0"/>
          <w:marTop w:val="0"/>
          <w:marBottom w:val="0"/>
          <w:divBdr>
            <w:top w:val="none" w:sz="0" w:space="0" w:color="auto"/>
            <w:left w:val="none" w:sz="0" w:space="0" w:color="auto"/>
            <w:bottom w:val="none" w:sz="0" w:space="0" w:color="auto"/>
            <w:right w:val="none" w:sz="0" w:space="0" w:color="auto"/>
          </w:divBdr>
          <w:divsChild>
            <w:div w:id="672295111">
              <w:marLeft w:val="0"/>
              <w:marRight w:val="0"/>
              <w:marTop w:val="0"/>
              <w:marBottom w:val="0"/>
              <w:divBdr>
                <w:top w:val="none" w:sz="0" w:space="0" w:color="auto"/>
                <w:left w:val="none" w:sz="0" w:space="0" w:color="auto"/>
                <w:bottom w:val="none" w:sz="0" w:space="0" w:color="auto"/>
                <w:right w:val="none" w:sz="0" w:space="0" w:color="auto"/>
              </w:divBdr>
              <w:divsChild>
                <w:div w:id="1251503293">
                  <w:marLeft w:val="0"/>
                  <w:marRight w:val="0"/>
                  <w:marTop w:val="0"/>
                  <w:marBottom w:val="0"/>
                  <w:divBdr>
                    <w:top w:val="none" w:sz="0" w:space="0" w:color="auto"/>
                    <w:left w:val="none" w:sz="0" w:space="0" w:color="auto"/>
                    <w:bottom w:val="none" w:sz="0" w:space="0" w:color="auto"/>
                    <w:right w:val="none" w:sz="0" w:space="0" w:color="auto"/>
                  </w:divBdr>
                </w:div>
              </w:divsChild>
            </w:div>
            <w:div w:id="322046568">
              <w:marLeft w:val="0"/>
              <w:marRight w:val="0"/>
              <w:marTop w:val="0"/>
              <w:marBottom w:val="0"/>
              <w:divBdr>
                <w:top w:val="none" w:sz="0" w:space="0" w:color="auto"/>
                <w:left w:val="none" w:sz="0" w:space="0" w:color="auto"/>
                <w:bottom w:val="none" w:sz="0" w:space="0" w:color="auto"/>
                <w:right w:val="none" w:sz="0" w:space="0" w:color="auto"/>
              </w:divBdr>
              <w:divsChild>
                <w:div w:id="154149267">
                  <w:marLeft w:val="0"/>
                  <w:marRight w:val="0"/>
                  <w:marTop w:val="0"/>
                  <w:marBottom w:val="0"/>
                  <w:divBdr>
                    <w:top w:val="none" w:sz="0" w:space="0" w:color="auto"/>
                    <w:left w:val="none" w:sz="0" w:space="0" w:color="auto"/>
                    <w:bottom w:val="none" w:sz="0" w:space="0" w:color="auto"/>
                    <w:right w:val="none" w:sz="0" w:space="0" w:color="auto"/>
                  </w:divBdr>
                  <w:divsChild>
                    <w:div w:id="4676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8946">
              <w:marLeft w:val="0"/>
              <w:marRight w:val="0"/>
              <w:marTop w:val="0"/>
              <w:marBottom w:val="0"/>
              <w:divBdr>
                <w:top w:val="none" w:sz="0" w:space="0" w:color="auto"/>
                <w:left w:val="none" w:sz="0" w:space="0" w:color="auto"/>
                <w:bottom w:val="none" w:sz="0" w:space="0" w:color="auto"/>
                <w:right w:val="none" w:sz="0" w:space="0" w:color="auto"/>
              </w:divBdr>
              <w:divsChild>
                <w:div w:id="2024160892">
                  <w:marLeft w:val="0"/>
                  <w:marRight w:val="0"/>
                  <w:marTop w:val="0"/>
                  <w:marBottom w:val="0"/>
                  <w:divBdr>
                    <w:top w:val="none" w:sz="0" w:space="0" w:color="auto"/>
                    <w:left w:val="none" w:sz="0" w:space="0" w:color="auto"/>
                    <w:bottom w:val="none" w:sz="0" w:space="0" w:color="auto"/>
                    <w:right w:val="none" w:sz="0" w:space="0" w:color="auto"/>
                  </w:divBdr>
                  <w:divsChild>
                    <w:div w:id="11982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678">
              <w:marLeft w:val="0"/>
              <w:marRight w:val="0"/>
              <w:marTop w:val="0"/>
              <w:marBottom w:val="0"/>
              <w:divBdr>
                <w:top w:val="none" w:sz="0" w:space="0" w:color="auto"/>
                <w:left w:val="none" w:sz="0" w:space="0" w:color="auto"/>
                <w:bottom w:val="none" w:sz="0" w:space="0" w:color="auto"/>
                <w:right w:val="none" w:sz="0" w:space="0" w:color="auto"/>
              </w:divBdr>
              <w:divsChild>
                <w:div w:id="1129976723">
                  <w:marLeft w:val="0"/>
                  <w:marRight w:val="0"/>
                  <w:marTop w:val="0"/>
                  <w:marBottom w:val="0"/>
                  <w:divBdr>
                    <w:top w:val="none" w:sz="0" w:space="0" w:color="auto"/>
                    <w:left w:val="none" w:sz="0" w:space="0" w:color="auto"/>
                    <w:bottom w:val="none" w:sz="0" w:space="0" w:color="auto"/>
                    <w:right w:val="none" w:sz="0" w:space="0" w:color="auto"/>
                  </w:divBdr>
                </w:div>
              </w:divsChild>
            </w:div>
            <w:div w:id="94061111">
              <w:marLeft w:val="0"/>
              <w:marRight w:val="0"/>
              <w:marTop w:val="0"/>
              <w:marBottom w:val="0"/>
              <w:divBdr>
                <w:top w:val="none" w:sz="0" w:space="0" w:color="auto"/>
                <w:left w:val="none" w:sz="0" w:space="0" w:color="auto"/>
                <w:bottom w:val="none" w:sz="0" w:space="0" w:color="auto"/>
                <w:right w:val="none" w:sz="0" w:space="0" w:color="auto"/>
              </w:divBdr>
              <w:divsChild>
                <w:div w:id="1981498726">
                  <w:marLeft w:val="0"/>
                  <w:marRight w:val="0"/>
                  <w:marTop w:val="0"/>
                  <w:marBottom w:val="0"/>
                  <w:divBdr>
                    <w:top w:val="none" w:sz="0" w:space="0" w:color="auto"/>
                    <w:left w:val="none" w:sz="0" w:space="0" w:color="auto"/>
                    <w:bottom w:val="none" w:sz="0" w:space="0" w:color="auto"/>
                    <w:right w:val="none" w:sz="0" w:space="0" w:color="auto"/>
                  </w:divBdr>
                  <w:divsChild>
                    <w:div w:id="2031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5006">
          <w:marLeft w:val="0"/>
          <w:marRight w:val="0"/>
          <w:marTop w:val="0"/>
          <w:marBottom w:val="0"/>
          <w:divBdr>
            <w:top w:val="none" w:sz="0" w:space="0" w:color="auto"/>
            <w:left w:val="none" w:sz="0" w:space="0" w:color="auto"/>
            <w:bottom w:val="none" w:sz="0" w:space="0" w:color="auto"/>
            <w:right w:val="none" w:sz="0" w:space="0" w:color="auto"/>
          </w:divBdr>
          <w:divsChild>
            <w:div w:id="1913854033">
              <w:marLeft w:val="0"/>
              <w:marRight w:val="0"/>
              <w:marTop w:val="0"/>
              <w:marBottom w:val="0"/>
              <w:divBdr>
                <w:top w:val="none" w:sz="0" w:space="0" w:color="auto"/>
                <w:left w:val="none" w:sz="0" w:space="0" w:color="auto"/>
                <w:bottom w:val="none" w:sz="0" w:space="0" w:color="auto"/>
                <w:right w:val="none" w:sz="0" w:space="0" w:color="auto"/>
              </w:divBdr>
              <w:divsChild>
                <w:div w:id="627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141">
          <w:marLeft w:val="0"/>
          <w:marRight w:val="0"/>
          <w:marTop w:val="0"/>
          <w:marBottom w:val="0"/>
          <w:divBdr>
            <w:top w:val="none" w:sz="0" w:space="0" w:color="auto"/>
            <w:left w:val="none" w:sz="0" w:space="0" w:color="auto"/>
            <w:bottom w:val="none" w:sz="0" w:space="0" w:color="auto"/>
            <w:right w:val="none" w:sz="0" w:space="0" w:color="auto"/>
          </w:divBdr>
          <w:divsChild>
            <w:div w:id="1438524716">
              <w:marLeft w:val="0"/>
              <w:marRight w:val="0"/>
              <w:marTop w:val="0"/>
              <w:marBottom w:val="0"/>
              <w:divBdr>
                <w:top w:val="none" w:sz="0" w:space="0" w:color="auto"/>
                <w:left w:val="none" w:sz="0" w:space="0" w:color="auto"/>
                <w:bottom w:val="none" w:sz="0" w:space="0" w:color="auto"/>
                <w:right w:val="none" w:sz="0" w:space="0" w:color="auto"/>
              </w:divBdr>
              <w:divsChild>
                <w:div w:id="533424718">
                  <w:marLeft w:val="0"/>
                  <w:marRight w:val="0"/>
                  <w:marTop w:val="0"/>
                  <w:marBottom w:val="0"/>
                  <w:divBdr>
                    <w:top w:val="none" w:sz="0" w:space="0" w:color="auto"/>
                    <w:left w:val="none" w:sz="0" w:space="0" w:color="auto"/>
                    <w:bottom w:val="none" w:sz="0" w:space="0" w:color="auto"/>
                    <w:right w:val="none" w:sz="0" w:space="0" w:color="auto"/>
                  </w:divBdr>
                </w:div>
              </w:divsChild>
            </w:div>
            <w:div w:id="592976077">
              <w:marLeft w:val="0"/>
              <w:marRight w:val="0"/>
              <w:marTop w:val="0"/>
              <w:marBottom w:val="0"/>
              <w:divBdr>
                <w:top w:val="none" w:sz="0" w:space="0" w:color="auto"/>
                <w:left w:val="none" w:sz="0" w:space="0" w:color="auto"/>
                <w:bottom w:val="none" w:sz="0" w:space="0" w:color="auto"/>
                <w:right w:val="none" w:sz="0" w:space="0" w:color="auto"/>
              </w:divBdr>
              <w:divsChild>
                <w:div w:id="5530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7905">
          <w:marLeft w:val="0"/>
          <w:marRight w:val="0"/>
          <w:marTop w:val="0"/>
          <w:marBottom w:val="0"/>
          <w:divBdr>
            <w:top w:val="none" w:sz="0" w:space="0" w:color="auto"/>
            <w:left w:val="none" w:sz="0" w:space="0" w:color="auto"/>
            <w:bottom w:val="none" w:sz="0" w:space="0" w:color="auto"/>
            <w:right w:val="none" w:sz="0" w:space="0" w:color="auto"/>
          </w:divBdr>
          <w:divsChild>
            <w:div w:id="1471750605">
              <w:marLeft w:val="0"/>
              <w:marRight w:val="0"/>
              <w:marTop w:val="0"/>
              <w:marBottom w:val="0"/>
              <w:divBdr>
                <w:top w:val="none" w:sz="0" w:space="0" w:color="auto"/>
                <w:left w:val="none" w:sz="0" w:space="0" w:color="auto"/>
                <w:bottom w:val="none" w:sz="0" w:space="0" w:color="auto"/>
                <w:right w:val="none" w:sz="0" w:space="0" w:color="auto"/>
              </w:divBdr>
              <w:divsChild>
                <w:div w:id="13719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86492">
      <w:bodyDiv w:val="1"/>
      <w:marLeft w:val="0"/>
      <w:marRight w:val="0"/>
      <w:marTop w:val="0"/>
      <w:marBottom w:val="0"/>
      <w:divBdr>
        <w:top w:val="none" w:sz="0" w:space="0" w:color="auto"/>
        <w:left w:val="none" w:sz="0" w:space="0" w:color="auto"/>
        <w:bottom w:val="none" w:sz="0" w:space="0" w:color="auto"/>
        <w:right w:val="none" w:sz="0" w:space="0" w:color="auto"/>
      </w:divBdr>
    </w:div>
    <w:div w:id="1623878542">
      <w:bodyDiv w:val="1"/>
      <w:marLeft w:val="0"/>
      <w:marRight w:val="0"/>
      <w:marTop w:val="0"/>
      <w:marBottom w:val="0"/>
      <w:divBdr>
        <w:top w:val="none" w:sz="0" w:space="0" w:color="auto"/>
        <w:left w:val="none" w:sz="0" w:space="0" w:color="auto"/>
        <w:bottom w:val="none" w:sz="0" w:space="0" w:color="auto"/>
        <w:right w:val="none" w:sz="0" w:space="0" w:color="auto"/>
      </w:divBdr>
    </w:div>
    <w:div w:id="1653287106">
      <w:bodyDiv w:val="1"/>
      <w:marLeft w:val="0"/>
      <w:marRight w:val="0"/>
      <w:marTop w:val="0"/>
      <w:marBottom w:val="0"/>
      <w:divBdr>
        <w:top w:val="none" w:sz="0" w:space="0" w:color="auto"/>
        <w:left w:val="none" w:sz="0" w:space="0" w:color="auto"/>
        <w:bottom w:val="none" w:sz="0" w:space="0" w:color="auto"/>
        <w:right w:val="none" w:sz="0" w:space="0" w:color="auto"/>
      </w:divBdr>
    </w:div>
    <w:div w:id="1653634193">
      <w:bodyDiv w:val="1"/>
      <w:marLeft w:val="0"/>
      <w:marRight w:val="0"/>
      <w:marTop w:val="0"/>
      <w:marBottom w:val="0"/>
      <w:divBdr>
        <w:top w:val="none" w:sz="0" w:space="0" w:color="auto"/>
        <w:left w:val="none" w:sz="0" w:space="0" w:color="auto"/>
        <w:bottom w:val="none" w:sz="0" w:space="0" w:color="auto"/>
        <w:right w:val="none" w:sz="0" w:space="0" w:color="auto"/>
      </w:divBdr>
    </w:div>
    <w:div w:id="1666860470">
      <w:bodyDiv w:val="1"/>
      <w:marLeft w:val="0"/>
      <w:marRight w:val="0"/>
      <w:marTop w:val="0"/>
      <w:marBottom w:val="0"/>
      <w:divBdr>
        <w:top w:val="none" w:sz="0" w:space="0" w:color="auto"/>
        <w:left w:val="none" w:sz="0" w:space="0" w:color="auto"/>
        <w:bottom w:val="none" w:sz="0" w:space="0" w:color="auto"/>
        <w:right w:val="none" w:sz="0" w:space="0" w:color="auto"/>
      </w:divBdr>
      <w:divsChild>
        <w:div w:id="246035228">
          <w:marLeft w:val="0"/>
          <w:marRight w:val="0"/>
          <w:marTop w:val="0"/>
          <w:marBottom w:val="0"/>
          <w:divBdr>
            <w:top w:val="none" w:sz="0" w:space="0" w:color="auto"/>
            <w:left w:val="none" w:sz="0" w:space="0" w:color="auto"/>
            <w:bottom w:val="none" w:sz="0" w:space="0" w:color="auto"/>
            <w:right w:val="none" w:sz="0" w:space="0" w:color="auto"/>
          </w:divBdr>
          <w:divsChild>
            <w:div w:id="898400127">
              <w:marLeft w:val="0"/>
              <w:marRight w:val="0"/>
              <w:marTop w:val="0"/>
              <w:marBottom w:val="0"/>
              <w:divBdr>
                <w:top w:val="none" w:sz="0" w:space="0" w:color="auto"/>
                <w:left w:val="none" w:sz="0" w:space="0" w:color="auto"/>
                <w:bottom w:val="none" w:sz="0" w:space="0" w:color="auto"/>
                <w:right w:val="none" w:sz="0" w:space="0" w:color="auto"/>
              </w:divBdr>
              <w:divsChild>
                <w:div w:id="1421096204">
                  <w:marLeft w:val="0"/>
                  <w:marRight w:val="0"/>
                  <w:marTop w:val="0"/>
                  <w:marBottom w:val="0"/>
                  <w:divBdr>
                    <w:top w:val="none" w:sz="0" w:space="0" w:color="auto"/>
                    <w:left w:val="none" w:sz="0" w:space="0" w:color="auto"/>
                    <w:bottom w:val="none" w:sz="0" w:space="0" w:color="auto"/>
                    <w:right w:val="none" w:sz="0" w:space="0" w:color="auto"/>
                  </w:divBdr>
                </w:div>
              </w:divsChild>
            </w:div>
            <w:div w:id="926232790">
              <w:marLeft w:val="0"/>
              <w:marRight w:val="0"/>
              <w:marTop w:val="0"/>
              <w:marBottom w:val="0"/>
              <w:divBdr>
                <w:top w:val="none" w:sz="0" w:space="0" w:color="auto"/>
                <w:left w:val="none" w:sz="0" w:space="0" w:color="auto"/>
                <w:bottom w:val="none" w:sz="0" w:space="0" w:color="auto"/>
                <w:right w:val="none" w:sz="0" w:space="0" w:color="auto"/>
              </w:divBdr>
              <w:divsChild>
                <w:div w:id="14282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4570">
          <w:marLeft w:val="0"/>
          <w:marRight w:val="0"/>
          <w:marTop w:val="0"/>
          <w:marBottom w:val="0"/>
          <w:divBdr>
            <w:top w:val="none" w:sz="0" w:space="0" w:color="auto"/>
            <w:left w:val="none" w:sz="0" w:space="0" w:color="auto"/>
            <w:bottom w:val="none" w:sz="0" w:space="0" w:color="auto"/>
            <w:right w:val="none" w:sz="0" w:space="0" w:color="auto"/>
          </w:divBdr>
          <w:divsChild>
            <w:div w:id="590823414">
              <w:marLeft w:val="0"/>
              <w:marRight w:val="0"/>
              <w:marTop w:val="0"/>
              <w:marBottom w:val="0"/>
              <w:divBdr>
                <w:top w:val="none" w:sz="0" w:space="0" w:color="auto"/>
                <w:left w:val="none" w:sz="0" w:space="0" w:color="auto"/>
                <w:bottom w:val="none" w:sz="0" w:space="0" w:color="auto"/>
                <w:right w:val="none" w:sz="0" w:space="0" w:color="auto"/>
              </w:divBdr>
              <w:divsChild>
                <w:div w:id="3902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9148">
      <w:bodyDiv w:val="1"/>
      <w:marLeft w:val="0"/>
      <w:marRight w:val="0"/>
      <w:marTop w:val="0"/>
      <w:marBottom w:val="0"/>
      <w:divBdr>
        <w:top w:val="none" w:sz="0" w:space="0" w:color="auto"/>
        <w:left w:val="none" w:sz="0" w:space="0" w:color="auto"/>
        <w:bottom w:val="none" w:sz="0" w:space="0" w:color="auto"/>
        <w:right w:val="none" w:sz="0" w:space="0" w:color="auto"/>
      </w:divBdr>
    </w:div>
    <w:div w:id="1841001320">
      <w:bodyDiv w:val="1"/>
      <w:marLeft w:val="0"/>
      <w:marRight w:val="0"/>
      <w:marTop w:val="0"/>
      <w:marBottom w:val="0"/>
      <w:divBdr>
        <w:top w:val="none" w:sz="0" w:space="0" w:color="auto"/>
        <w:left w:val="none" w:sz="0" w:space="0" w:color="auto"/>
        <w:bottom w:val="none" w:sz="0" w:space="0" w:color="auto"/>
        <w:right w:val="none" w:sz="0" w:space="0" w:color="auto"/>
      </w:divBdr>
    </w:div>
    <w:div w:id="1902907041">
      <w:bodyDiv w:val="1"/>
      <w:marLeft w:val="0"/>
      <w:marRight w:val="0"/>
      <w:marTop w:val="0"/>
      <w:marBottom w:val="0"/>
      <w:divBdr>
        <w:top w:val="none" w:sz="0" w:space="0" w:color="auto"/>
        <w:left w:val="none" w:sz="0" w:space="0" w:color="auto"/>
        <w:bottom w:val="none" w:sz="0" w:space="0" w:color="auto"/>
        <w:right w:val="none" w:sz="0" w:space="0" w:color="auto"/>
      </w:divBdr>
    </w:div>
    <w:div w:id="1923686644">
      <w:bodyDiv w:val="1"/>
      <w:marLeft w:val="0"/>
      <w:marRight w:val="0"/>
      <w:marTop w:val="0"/>
      <w:marBottom w:val="0"/>
      <w:divBdr>
        <w:top w:val="none" w:sz="0" w:space="0" w:color="auto"/>
        <w:left w:val="none" w:sz="0" w:space="0" w:color="auto"/>
        <w:bottom w:val="none" w:sz="0" w:space="0" w:color="auto"/>
        <w:right w:val="none" w:sz="0" w:space="0" w:color="auto"/>
      </w:divBdr>
    </w:div>
    <w:div w:id="1976182875">
      <w:bodyDiv w:val="1"/>
      <w:marLeft w:val="0"/>
      <w:marRight w:val="0"/>
      <w:marTop w:val="0"/>
      <w:marBottom w:val="0"/>
      <w:divBdr>
        <w:top w:val="none" w:sz="0" w:space="0" w:color="auto"/>
        <w:left w:val="none" w:sz="0" w:space="0" w:color="auto"/>
        <w:bottom w:val="none" w:sz="0" w:space="0" w:color="auto"/>
        <w:right w:val="none" w:sz="0" w:space="0" w:color="auto"/>
      </w:divBdr>
      <w:divsChild>
        <w:div w:id="1504929485">
          <w:marLeft w:val="0"/>
          <w:marRight w:val="0"/>
          <w:marTop w:val="0"/>
          <w:marBottom w:val="0"/>
          <w:divBdr>
            <w:top w:val="none" w:sz="0" w:space="0" w:color="auto"/>
            <w:left w:val="none" w:sz="0" w:space="0" w:color="auto"/>
            <w:bottom w:val="none" w:sz="0" w:space="0" w:color="auto"/>
            <w:right w:val="none" w:sz="0" w:space="0" w:color="auto"/>
          </w:divBdr>
          <w:divsChild>
            <w:div w:id="888951472">
              <w:marLeft w:val="0"/>
              <w:marRight w:val="0"/>
              <w:marTop w:val="0"/>
              <w:marBottom w:val="0"/>
              <w:divBdr>
                <w:top w:val="none" w:sz="0" w:space="0" w:color="auto"/>
                <w:left w:val="none" w:sz="0" w:space="0" w:color="auto"/>
                <w:bottom w:val="none" w:sz="0" w:space="0" w:color="auto"/>
                <w:right w:val="none" w:sz="0" w:space="0" w:color="auto"/>
              </w:divBdr>
              <w:divsChild>
                <w:div w:id="20578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ir.ac.uk/about/professional-services/student-academic-and-corporate-services/academic-registry/academic-policy-and-practice/quality-handbook/policy-and-procedure-on-fitness-to-study/" TargetMode="External"/><Relationship Id="rId18" Type="http://schemas.openxmlformats.org/officeDocument/2006/relationships/hyperlink" Target="https://www.stir.ac.uk/internal-staff/human-resources-and-organisation-development/policies-and-guidance/?" TargetMode="External"/><Relationship Id="rId26" Type="http://schemas.openxmlformats.org/officeDocument/2006/relationships/hyperlink" Target="https://www.stir.ac.uk/study/important-information-for-applicants/guidance-and-advice-on-criminal-convictions-and-protection-of-vulnerable-groups-scheme-membership-for-applicants/" TargetMode="External"/><Relationship Id="rId21" Type="http://schemas.openxmlformats.org/officeDocument/2006/relationships/hyperlink" Target="https://www.stir.ac.uk/student-life/support-wellbeing/student-support-services/sexual-violence/i-have-been-affected-by-sexual-or-gender-based-violence/talk-to-someone/university-sexual-violence-and-misconduct-liaison-officer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tir.ac.uk/media/stirling/services/policy-and-planning/university-calendar/2-ordinances-code-of-student-discipline.docx" TargetMode="External"/><Relationship Id="rId17" Type="http://schemas.openxmlformats.org/officeDocument/2006/relationships/hyperlink" Target="https://www.stir.ac.uk/media/stirling/services/internal/hr/documents-moved/Grievance-Procedure.doc" TargetMode="External"/><Relationship Id="rId25" Type="http://schemas.openxmlformats.org/officeDocument/2006/relationships/hyperlink" Target="https://www.stir.ac.uk/internal-staff/supporting-our-students" TargetMode="External"/><Relationship Id="rId33" Type="http://schemas.openxmlformats.org/officeDocument/2006/relationships/hyperlink" Target="https://www.stir.ac.uk/internal-staff/safe-campus/prevent/" TargetMode="External"/><Relationship Id="rId2" Type="http://schemas.openxmlformats.org/officeDocument/2006/relationships/numbering" Target="numbering.xml"/><Relationship Id="rId16" Type="http://schemas.openxmlformats.org/officeDocument/2006/relationships/hyperlink" Target="http://www.stir.ac.uk/complaints" TargetMode="External"/><Relationship Id="rId20" Type="http://schemas.openxmlformats.org/officeDocument/2006/relationships/hyperlink" Target="https://www.stir.ac.uk/about/professional-services/student-academic-and-corporate-services/academic-registry/adviser-of-studies-scheme/code-of-practice/" TargetMode="External"/><Relationship Id="rId29" Type="http://schemas.openxmlformats.org/officeDocument/2006/relationships/hyperlink" Target="https://www.stir.ac.uk/research/research-ethics-and-integ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rlingstudentsunion.com/aboutus/governanceandplanning/" TargetMode="External"/><Relationship Id="rId24" Type="http://schemas.openxmlformats.org/officeDocument/2006/relationships/hyperlink" Target="https://reportandsupport.stir.ac.uk/" TargetMode="External"/><Relationship Id="rId32" Type="http://schemas.openxmlformats.org/officeDocument/2006/relationships/hyperlink" Target="https://www.stir.ac.uk/about/professional-services/estates-and-campus-services/safety-environment-and-continuity/safet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ir.ac.uk/about/professional-services/student-academic-and-corporate-services/policy-and-planning/legal-compliance/publicationscheme/8-9-human-resources/" TargetMode="External"/><Relationship Id="rId23" Type="http://schemas.openxmlformats.org/officeDocument/2006/relationships/hyperlink" Target="https://www.stir.ac.uk/student-life/support-wellbeing/student-support-services/" TargetMode="External"/><Relationship Id="rId28" Type="http://schemas.openxmlformats.org/officeDocument/2006/relationships/hyperlink" Target="https://www.stir.ac.uk/about/professional-services/human-resources-and-organisation-development/working-at-stirling/staff-mental-health-and-wellbeing/" TargetMode="External"/><Relationship Id="rId36" Type="http://schemas.openxmlformats.org/officeDocument/2006/relationships/fontTable" Target="fontTable.xml"/><Relationship Id="rId10" Type="http://schemas.openxmlformats.org/officeDocument/2006/relationships/hyperlink" Target="https://www.stir.ac.uk/study/important-information-for-applicants/student-code/" TargetMode="External"/><Relationship Id="rId19" Type="http://schemas.openxmlformats.org/officeDocument/2006/relationships/hyperlink" Target="https://www.stir.ac.uk/about/professional-services/student-academic-and-corporate-services/academic-registry/personal-tutor-scheme/" TargetMode="External"/><Relationship Id="rId31" Type="http://schemas.openxmlformats.org/officeDocument/2006/relationships/hyperlink" Target="https://www.stir.ac.uk/media/stirling/services/policy-and-planning/documents/FreedomtoSpeakUp-Whistleblowing.pdf" TargetMode="External"/><Relationship Id="rId4" Type="http://schemas.openxmlformats.org/officeDocument/2006/relationships/settings" Target="settings.xml"/><Relationship Id="rId9" Type="http://schemas.openxmlformats.org/officeDocument/2006/relationships/hyperlink" Target="https://www.gla.ac.uk/media/media_624585_en.pdf" TargetMode="External"/><Relationship Id="rId14" Type="http://schemas.openxmlformats.org/officeDocument/2006/relationships/hyperlink" Target="https://www.stir.ac.uk/about/professional-services/student-academic-and-corporate-services/policy-and-planning/legal-compliance/publicationscheme/8-9-human-resources/" TargetMode="External"/><Relationship Id="rId22" Type="http://schemas.openxmlformats.org/officeDocument/2006/relationships/hyperlink" Target="https://www.stirlingstudentsunion.com/representation/studentsupport/" TargetMode="External"/><Relationship Id="rId27" Type="http://schemas.openxmlformats.org/officeDocument/2006/relationships/hyperlink" Target="https://www.stir.ac.uk/media/stirling/services/internal/hr/documents-moved/PVG.docx" TargetMode="External"/><Relationship Id="rId30" Type="http://schemas.openxmlformats.org/officeDocument/2006/relationships/hyperlink" Target="https://stir.sharepoint.com/:b:/s/ResearchIntegrityandGovernance/EadpMhHrcxBLq6OgmuWDJyEBBXfePGj66wp26emrSFxxAw?e=9BsvCz"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6D8B7-DFE2-42AF-8C21-64A22C85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4726</Words>
  <Characters>26941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Moray Nichol</dc:creator>
  <cp:keywords/>
  <dc:description/>
  <cp:lastModifiedBy>Moray Nichol</cp:lastModifiedBy>
  <cp:revision>12</cp:revision>
  <dcterms:created xsi:type="dcterms:W3CDTF">2021-05-06T12:03:00Z</dcterms:created>
  <dcterms:modified xsi:type="dcterms:W3CDTF">2022-06-14T11:10:00Z</dcterms:modified>
</cp:coreProperties>
</file>