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B4A2" w14:textId="77777777" w:rsidR="002A2306" w:rsidRDefault="004D79BC" w:rsidP="002A2306">
      <w:pPr>
        <w:jc w:val="right"/>
        <w:rPr>
          <w:b/>
        </w:rPr>
      </w:pPr>
      <w:r>
        <w:rPr>
          <w:b/>
          <w:noProof/>
        </w:rPr>
        <w:drawing>
          <wp:inline distT="0" distB="0" distL="0" distR="0" wp14:anchorId="783E94E7" wp14:editId="13E362B9">
            <wp:extent cx="2156460" cy="762000"/>
            <wp:effectExtent l="0" t="0" r="0" b="0"/>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10" cstate="print">
                      <a:extLst>
                        <a:ext uri="{28A0092B-C50C-407E-A947-70E740481C1C}">
                          <a14:useLocalDpi xmlns:a14="http://schemas.microsoft.com/office/drawing/2010/main" val="0"/>
                        </a:ext>
                      </a:extLst>
                    </a:blip>
                    <a:srcRect t="21558" b="18562"/>
                    <a:stretch>
                      <a:fillRect/>
                    </a:stretch>
                  </pic:blipFill>
                  <pic:spPr bwMode="auto">
                    <a:xfrm>
                      <a:off x="0" y="0"/>
                      <a:ext cx="2156460" cy="762000"/>
                    </a:xfrm>
                    <a:prstGeom prst="rect">
                      <a:avLst/>
                    </a:prstGeom>
                    <a:noFill/>
                    <a:ln>
                      <a:noFill/>
                    </a:ln>
                  </pic:spPr>
                </pic:pic>
              </a:graphicData>
            </a:graphic>
          </wp:inline>
        </w:drawing>
      </w:r>
    </w:p>
    <w:p w14:paraId="45FE5C28" w14:textId="77777777" w:rsidR="002A2306" w:rsidRPr="00975440" w:rsidRDefault="002A2306" w:rsidP="002A2306">
      <w:pPr>
        <w:rPr>
          <w:rFonts w:ascii="Calibri" w:hAnsi="Calibri" w:cs="Calibri"/>
          <w:b/>
          <w:sz w:val="24"/>
          <w:szCs w:val="24"/>
        </w:rPr>
      </w:pPr>
      <w:r w:rsidRPr="00975440">
        <w:rPr>
          <w:rFonts w:ascii="Calibri" w:hAnsi="Calibri" w:cs="Calibri"/>
          <w:b/>
          <w:sz w:val="24"/>
          <w:szCs w:val="24"/>
        </w:rPr>
        <w:t>UNIVERSITY COURT</w:t>
      </w:r>
      <w:r w:rsidR="00B869C7" w:rsidRPr="00975440">
        <w:rPr>
          <w:rFonts w:ascii="Calibri" w:hAnsi="Calibri" w:cs="Calibri"/>
          <w:b/>
          <w:sz w:val="24"/>
          <w:szCs w:val="24"/>
        </w:rPr>
        <w:t xml:space="preserve"> &amp; ACADEMIC COUNCIL</w:t>
      </w:r>
    </w:p>
    <w:p w14:paraId="4A2231F0" w14:textId="77777777" w:rsidR="002A2306" w:rsidRPr="00975440" w:rsidRDefault="002A2306" w:rsidP="002A2306">
      <w:pPr>
        <w:rPr>
          <w:rFonts w:ascii="Calibri" w:hAnsi="Calibri" w:cs="Calibri"/>
          <w:b/>
        </w:rPr>
      </w:pPr>
    </w:p>
    <w:p w14:paraId="1CE2A200" w14:textId="77777777" w:rsidR="002A2306" w:rsidRPr="00975440" w:rsidRDefault="002A2306" w:rsidP="002A2306">
      <w:pPr>
        <w:rPr>
          <w:rFonts w:ascii="Calibri" w:hAnsi="Calibri" w:cs="Calibri"/>
          <w:b/>
        </w:rPr>
      </w:pPr>
      <w:r w:rsidRPr="00975440">
        <w:rPr>
          <w:rFonts w:ascii="Calibri" w:hAnsi="Calibri" w:cs="Calibri"/>
          <w:b/>
        </w:rPr>
        <w:t>SCHEDULE OF DELEGATED AUTHORITY</w:t>
      </w:r>
    </w:p>
    <w:p w14:paraId="3D6D9D5C" w14:textId="77777777" w:rsidR="002A2306" w:rsidRPr="00975440" w:rsidRDefault="002A2306" w:rsidP="002A2306">
      <w:pPr>
        <w:rPr>
          <w:rFonts w:ascii="Calibri" w:hAnsi="Calibri" w:cs="Calibri"/>
          <w:b/>
        </w:rPr>
      </w:pPr>
    </w:p>
    <w:p w14:paraId="313AB794" w14:textId="77777777" w:rsidR="002A2306" w:rsidRPr="00975440" w:rsidRDefault="002A2306" w:rsidP="002A2306">
      <w:pPr>
        <w:rPr>
          <w:rFonts w:ascii="Calibri" w:hAnsi="Calibri" w:cs="Calibri"/>
          <w:b/>
        </w:rPr>
      </w:pPr>
      <w:r w:rsidRPr="00975440">
        <w:rPr>
          <w:rFonts w:ascii="Calibri" w:hAnsi="Calibri" w:cs="Calibri"/>
          <w:b/>
        </w:rPr>
        <w:t>Introduction</w:t>
      </w:r>
    </w:p>
    <w:p w14:paraId="34A1647C" w14:textId="77777777" w:rsidR="002A2306" w:rsidRPr="00975440" w:rsidRDefault="002A2306" w:rsidP="002A2306">
      <w:pPr>
        <w:rPr>
          <w:rFonts w:ascii="Calibri" w:hAnsi="Calibri" w:cs="Calibri"/>
          <w:b/>
        </w:rPr>
      </w:pPr>
    </w:p>
    <w:p w14:paraId="2E98B9F9" w14:textId="77777777" w:rsidR="006E16B6" w:rsidRPr="00975440" w:rsidRDefault="00200CEB" w:rsidP="006E16B6">
      <w:pPr>
        <w:numPr>
          <w:ilvl w:val="0"/>
          <w:numId w:val="2"/>
        </w:numPr>
        <w:rPr>
          <w:rFonts w:ascii="Calibri" w:hAnsi="Calibri" w:cs="Calibri"/>
        </w:rPr>
      </w:pPr>
      <w:r w:rsidRPr="00975440">
        <w:rPr>
          <w:rFonts w:ascii="Calibri" w:hAnsi="Calibri" w:cs="Calibri"/>
        </w:rPr>
        <w:t>The Court is the University’s governing body</w:t>
      </w:r>
      <w:r w:rsidR="00B869C7" w:rsidRPr="00975440">
        <w:rPr>
          <w:rFonts w:ascii="Calibri" w:hAnsi="Calibri" w:cs="Calibri"/>
        </w:rPr>
        <w:t xml:space="preserve"> and Academic Council is responsible for the academic work of the University both in teaching and research.  Court and Academic Council have </w:t>
      </w:r>
      <w:r w:rsidRPr="00975440">
        <w:rPr>
          <w:rFonts w:ascii="Calibri" w:hAnsi="Calibri" w:cs="Calibri"/>
        </w:rPr>
        <w:t xml:space="preserve">defined, at a high level, the specific powers that </w:t>
      </w:r>
      <w:r w:rsidR="00B869C7" w:rsidRPr="00975440">
        <w:rPr>
          <w:rFonts w:ascii="Calibri" w:hAnsi="Calibri" w:cs="Calibri"/>
        </w:rPr>
        <w:t xml:space="preserve">they </w:t>
      </w:r>
      <w:r w:rsidRPr="00975440">
        <w:rPr>
          <w:rFonts w:ascii="Calibri" w:hAnsi="Calibri" w:cs="Calibri"/>
        </w:rPr>
        <w:t xml:space="preserve">wish to reserve to </w:t>
      </w:r>
      <w:r w:rsidR="00B869C7" w:rsidRPr="00975440">
        <w:rPr>
          <w:rFonts w:ascii="Calibri" w:hAnsi="Calibri" w:cs="Calibri"/>
        </w:rPr>
        <w:t xml:space="preserve">themselves </w:t>
      </w:r>
      <w:r w:rsidRPr="00975440">
        <w:rPr>
          <w:rFonts w:ascii="Calibri" w:hAnsi="Calibri" w:cs="Calibri"/>
        </w:rPr>
        <w:t>for decision</w:t>
      </w:r>
      <w:r w:rsidR="00633EDB" w:rsidRPr="00975440">
        <w:rPr>
          <w:rFonts w:ascii="Calibri" w:hAnsi="Calibri" w:cs="Calibri"/>
        </w:rPr>
        <w:t>.  These</w:t>
      </w:r>
      <w:r w:rsidRPr="00975440">
        <w:rPr>
          <w:rFonts w:ascii="Calibri" w:hAnsi="Calibri" w:cs="Calibri"/>
        </w:rPr>
        <w:t xml:space="preserve"> are set out in the University’s </w:t>
      </w:r>
      <w:r w:rsidRPr="00975440">
        <w:rPr>
          <w:rFonts w:ascii="Calibri" w:hAnsi="Calibri" w:cs="Calibri"/>
          <w:i/>
        </w:rPr>
        <w:t>Schedule of Reservations</w:t>
      </w:r>
      <w:r w:rsidRPr="00975440">
        <w:rPr>
          <w:rFonts w:ascii="Calibri" w:hAnsi="Calibri" w:cs="Calibri"/>
        </w:rPr>
        <w:t>, which is attached to this document as appendix 1.</w:t>
      </w:r>
    </w:p>
    <w:p w14:paraId="34233F87" w14:textId="77777777" w:rsidR="006E16B6" w:rsidRPr="00975440" w:rsidRDefault="006E16B6" w:rsidP="006E16B6">
      <w:pPr>
        <w:rPr>
          <w:rFonts w:ascii="Calibri" w:hAnsi="Calibri" w:cs="Calibri"/>
        </w:rPr>
      </w:pPr>
    </w:p>
    <w:p w14:paraId="4748EF1E" w14:textId="77777777" w:rsidR="005941AA" w:rsidRPr="00975440" w:rsidRDefault="00200CEB" w:rsidP="006E16B6">
      <w:pPr>
        <w:numPr>
          <w:ilvl w:val="0"/>
          <w:numId w:val="2"/>
        </w:numPr>
        <w:rPr>
          <w:rFonts w:ascii="Calibri" w:hAnsi="Calibri" w:cs="Calibri"/>
        </w:rPr>
      </w:pPr>
      <w:r w:rsidRPr="00975440">
        <w:rPr>
          <w:rFonts w:ascii="Calibri" w:hAnsi="Calibri" w:cs="Calibri"/>
        </w:rPr>
        <w:t xml:space="preserve">This document </w:t>
      </w:r>
      <w:r w:rsidR="00633EDB" w:rsidRPr="00975440">
        <w:rPr>
          <w:rFonts w:ascii="Calibri" w:hAnsi="Calibri" w:cs="Calibri"/>
        </w:rPr>
        <w:t>presents</w:t>
      </w:r>
      <w:r w:rsidR="005941AA" w:rsidRPr="00975440">
        <w:rPr>
          <w:rFonts w:ascii="Calibri" w:hAnsi="Calibri" w:cs="Calibri"/>
        </w:rPr>
        <w:t xml:space="preserve"> a framework for exercising those powers that Court</w:t>
      </w:r>
      <w:r w:rsidR="00B869C7" w:rsidRPr="00975440">
        <w:rPr>
          <w:rFonts w:ascii="Calibri" w:hAnsi="Calibri" w:cs="Calibri"/>
        </w:rPr>
        <w:t xml:space="preserve"> and Academic Council have</w:t>
      </w:r>
      <w:r w:rsidR="005941AA" w:rsidRPr="00975440">
        <w:rPr>
          <w:rFonts w:ascii="Calibri" w:hAnsi="Calibri" w:cs="Calibri"/>
        </w:rPr>
        <w:t xml:space="preserve"> delegated by virtue of them not being included in the Schedule of Reservations</w:t>
      </w:r>
    </w:p>
    <w:p w14:paraId="540A19E7" w14:textId="77777777" w:rsidR="006E16B6" w:rsidRPr="00975440" w:rsidRDefault="006E16B6" w:rsidP="005941AA">
      <w:pPr>
        <w:rPr>
          <w:rFonts w:ascii="Calibri" w:hAnsi="Calibri" w:cs="Calibri"/>
          <w:b/>
        </w:rPr>
      </w:pPr>
    </w:p>
    <w:p w14:paraId="2290A21D" w14:textId="77777777" w:rsidR="005941AA" w:rsidRPr="00975440" w:rsidRDefault="005941AA" w:rsidP="005941AA">
      <w:pPr>
        <w:rPr>
          <w:rFonts w:ascii="Calibri" w:hAnsi="Calibri" w:cs="Calibri"/>
          <w:b/>
        </w:rPr>
      </w:pPr>
      <w:r w:rsidRPr="00975440">
        <w:rPr>
          <w:rFonts w:ascii="Calibri" w:hAnsi="Calibri" w:cs="Calibri"/>
          <w:b/>
        </w:rPr>
        <w:t>General matters</w:t>
      </w:r>
    </w:p>
    <w:p w14:paraId="21A7FB4B" w14:textId="77777777" w:rsidR="005941AA" w:rsidRPr="00975440" w:rsidRDefault="005941AA" w:rsidP="005941AA">
      <w:pPr>
        <w:rPr>
          <w:rFonts w:ascii="Calibri" w:hAnsi="Calibri" w:cs="Calibri"/>
        </w:rPr>
      </w:pPr>
    </w:p>
    <w:p w14:paraId="44602E08" w14:textId="77777777" w:rsidR="005941AA" w:rsidRPr="00975440" w:rsidRDefault="005941AA" w:rsidP="002A2306">
      <w:pPr>
        <w:numPr>
          <w:ilvl w:val="0"/>
          <w:numId w:val="2"/>
        </w:numPr>
        <w:rPr>
          <w:rFonts w:ascii="Calibri" w:hAnsi="Calibri" w:cs="Calibri"/>
        </w:rPr>
      </w:pPr>
      <w:r w:rsidRPr="00975440">
        <w:rPr>
          <w:rFonts w:ascii="Calibri" w:hAnsi="Calibri" w:cs="Calibri"/>
        </w:rPr>
        <w:t>This schedule lists those people and bodies who are authorised to commit the University to a contractual or quasi-contractual relationship.</w:t>
      </w:r>
    </w:p>
    <w:p w14:paraId="38D2D52E" w14:textId="77777777" w:rsidR="00111AC9" w:rsidRPr="00975440" w:rsidRDefault="00111AC9" w:rsidP="00111AC9">
      <w:pPr>
        <w:rPr>
          <w:rFonts w:ascii="Calibri" w:hAnsi="Calibri" w:cs="Calibri"/>
        </w:rPr>
      </w:pPr>
    </w:p>
    <w:p w14:paraId="0B490B3F" w14:textId="77777777" w:rsidR="005941AA" w:rsidRPr="00975440" w:rsidRDefault="005941AA" w:rsidP="002A2306">
      <w:pPr>
        <w:numPr>
          <w:ilvl w:val="0"/>
          <w:numId w:val="2"/>
        </w:numPr>
        <w:rPr>
          <w:rFonts w:ascii="Calibri" w:hAnsi="Calibri" w:cs="Calibri"/>
        </w:rPr>
      </w:pPr>
      <w:r w:rsidRPr="00975440">
        <w:rPr>
          <w:rFonts w:ascii="Calibri" w:hAnsi="Calibri" w:cs="Calibri"/>
        </w:rPr>
        <w:t>Subject to any restrictions that might be imposed by Court</w:t>
      </w:r>
      <w:r w:rsidR="00B869C7" w:rsidRPr="00975440">
        <w:rPr>
          <w:rFonts w:ascii="Calibri" w:hAnsi="Calibri" w:cs="Calibri"/>
        </w:rPr>
        <w:t xml:space="preserve"> or Academic Council</w:t>
      </w:r>
      <w:r w:rsidRPr="00975440">
        <w:rPr>
          <w:rFonts w:ascii="Calibri" w:hAnsi="Calibri" w:cs="Calibri"/>
        </w:rPr>
        <w:t xml:space="preserve">, those to whom authority is delegated may delegate it further if they so wish and are responsible for approving such delegation as appropriate.  </w:t>
      </w:r>
      <w:r w:rsidR="00111AC9" w:rsidRPr="00975440">
        <w:rPr>
          <w:rFonts w:ascii="Calibri" w:hAnsi="Calibri" w:cs="Calibri"/>
        </w:rPr>
        <w:t xml:space="preserve">In addition, a nominated deputy or alternate may exercise the same power in the absence of the post-holder.  </w:t>
      </w:r>
      <w:r w:rsidRPr="00975440">
        <w:rPr>
          <w:rFonts w:ascii="Calibri" w:hAnsi="Calibri" w:cs="Calibri"/>
        </w:rPr>
        <w:t xml:space="preserve">Such delegation </w:t>
      </w:r>
      <w:r w:rsidR="00111AC9" w:rsidRPr="00975440">
        <w:rPr>
          <w:rFonts w:ascii="Calibri" w:hAnsi="Calibri" w:cs="Calibri"/>
        </w:rPr>
        <w:t>does not diminish the personal responsibility to Court</w:t>
      </w:r>
      <w:r w:rsidR="00B869C7" w:rsidRPr="00975440">
        <w:rPr>
          <w:rFonts w:ascii="Calibri" w:hAnsi="Calibri" w:cs="Calibri"/>
        </w:rPr>
        <w:t xml:space="preserve"> or Academic Council</w:t>
      </w:r>
      <w:r w:rsidR="00111AC9" w:rsidRPr="00975440">
        <w:rPr>
          <w:rFonts w:ascii="Calibri" w:hAnsi="Calibri" w:cs="Calibri"/>
        </w:rPr>
        <w:t xml:space="preserve"> of the office-holder to whom the initial delegation has been made.</w:t>
      </w:r>
    </w:p>
    <w:p w14:paraId="0C4138F2" w14:textId="77777777" w:rsidR="00111AC9" w:rsidRPr="00975440" w:rsidRDefault="00111AC9" w:rsidP="00111AC9">
      <w:pPr>
        <w:rPr>
          <w:rFonts w:ascii="Calibri" w:hAnsi="Calibri" w:cs="Calibri"/>
        </w:rPr>
      </w:pPr>
    </w:p>
    <w:p w14:paraId="3D325336" w14:textId="77777777" w:rsidR="00111AC9" w:rsidRPr="00975440" w:rsidRDefault="00111AC9" w:rsidP="002A2306">
      <w:pPr>
        <w:numPr>
          <w:ilvl w:val="0"/>
          <w:numId w:val="2"/>
        </w:numPr>
        <w:rPr>
          <w:rFonts w:ascii="Calibri" w:hAnsi="Calibri" w:cs="Calibri"/>
        </w:rPr>
      </w:pPr>
      <w:r w:rsidRPr="00975440">
        <w:rPr>
          <w:rFonts w:ascii="Calibri" w:hAnsi="Calibri" w:cs="Calibri"/>
        </w:rPr>
        <w:t>All authorities are subject to policies approved by or on behalf of Court</w:t>
      </w:r>
      <w:r w:rsidR="00B869C7" w:rsidRPr="00975440">
        <w:rPr>
          <w:rFonts w:ascii="Calibri" w:hAnsi="Calibri" w:cs="Calibri"/>
        </w:rPr>
        <w:t xml:space="preserve"> or Academic Council</w:t>
      </w:r>
      <w:r w:rsidRPr="00975440">
        <w:rPr>
          <w:rFonts w:ascii="Calibri" w:hAnsi="Calibri" w:cs="Calibri"/>
        </w:rPr>
        <w:t xml:space="preserve"> and where relevant to the availability of sufficient budget, and must be exercised in accordance with relevant current procedures and such statutory requirements as may be applicable.</w:t>
      </w:r>
    </w:p>
    <w:p w14:paraId="4EAF1A67" w14:textId="77777777" w:rsidR="00111AC9" w:rsidRPr="00975440" w:rsidRDefault="00111AC9" w:rsidP="00111AC9">
      <w:pPr>
        <w:rPr>
          <w:rFonts w:ascii="Calibri" w:hAnsi="Calibri" w:cs="Calibri"/>
        </w:rPr>
      </w:pPr>
    </w:p>
    <w:p w14:paraId="2E94CED1" w14:textId="77777777" w:rsidR="00111AC9" w:rsidRPr="00975440" w:rsidRDefault="00111AC9" w:rsidP="002A2306">
      <w:pPr>
        <w:numPr>
          <w:ilvl w:val="0"/>
          <w:numId w:val="2"/>
        </w:numPr>
        <w:rPr>
          <w:rFonts w:ascii="Calibri" w:hAnsi="Calibri" w:cs="Calibri"/>
        </w:rPr>
      </w:pPr>
      <w:r w:rsidRPr="00975440">
        <w:rPr>
          <w:rFonts w:ascii="Calibri" w:hAnsi="Calibri" w:cs="Calibri"/>
        </w:rPr>
        <w:t>This schedule covers the authority to make a commitment with resource implications.  Operational transactions that give effect to such decisions are covered by operational procedures such as the Financial Regulations.</w:t>
      </w:r>
    </w:p>
    <w:p w14:paraId="1DCEE2E6" w14:textId="77777777" w:rsidR="00111AC9" w:rsidRPr="00975440" w:rsidRDefault="00111AC9" w:rsidP="00111AC9">
      <w:pPr>
        <w:rPr>
          <w:rFonts w:ascii="Calibri" w:hAnsi="Calibri" w:cs="Calibri"/>
        </w:rPr>
      </w:pPr>
    </w:p>
    <w:p w14:paraId="24E34329" w14:textId="77777777" w:rsidR="00111AC9" w:rsidRPr="00975440" w:rsidRDefault="00111AC9" w:rsidP="002A2306">
      <w:pPr>
        <w:numPr>
          <w:ilvl w:val="0"/>
          <w:numId w:val="2"/>
        </w:numPr>
        <w:rPr>
          <w:rFonts w:ascii="Calibri" w:hAnsi="Calibri" w:cs="Calibri"/>
        </w:rPr>
      </w:pPr>
      <w:r w:rsidRPr="00975440">
        <w:rPr>
          <w:rFonts w:ascii="Calibri" w:hAnsi="Calibri" w:cs="Calibri"/>
        </w:rPr>
        <w:t>In respect of new business contracts and key projects, full delegation is given on the basis that Court</w:t>
      </w:r>
      <w:r w:rsidR="00B869C7" w:rsidRPr="00975440">
        <w:rPr>
          <w:rFonts w:ascii="Calibri" w:hAnsi="Calibri" w:cs="Calibri"/>
        </w:rPr>
        <w:t xml:space="preserve"> and Academic Council</w:t>
      </w:r>
      <w:r w:rsidRPr="00975440">
        <w:rPr>
          <w:rFonts w:ascii="Calibri" w:hAnsi="Calibri" w:cs="Calibri"/>
        </w:rPr>
        <w:t xml:space="preserve"> expects that in all cases:</w:t>
      </w:r>
    </w:p>
    <w:p w14:paraId="3D9438D0" w14:textId="77777777" w:rsidR="00111AC9" w:rsidRPr="00975440" w:rsidRDefault="00111AC9" w:rsidP="00111AC9">
      <w:pPr>
        <w:rPr>
          <w:rFonts w:ascii="Calibri" w:hAnsi="Calibri" w:cs="Calibri"/>
          <w:sz w:val="21"/>
          <w:szCs w:val="21"/>
        </w:rPr>
      </w:pPr>
    </w:p>
    <w:p w14:paraId="7A5450E3" w14:textId="77777777" w:rsidR="00111AC9" w:rsidRPr="00975440" w:rsidRDefault="00111AC9" w:rsidP="00111AC9">
      <w:pPr>
        <w:numPr>
          <w:ilvl w:val="0"/>
          <w:numId w:val="3"/>
        </w:numPr>
        <w:rPr>
          <w:rFonts w:ascii="Calibri" w:hAnsi="Calibri" w:cs="Calibri"/>
        </w:rPr>
      </w:pPr>
      <w:r w:rsidRPr="00975440">
        <w:rPr>
          <w:rFonts w:ascii="Calibri" w:hAnsi="Calibri" w:cs="Calibri"/>
        </w:rPr>
        <w:t>A business case will have been prepared and assessed before any commitment is entered into, including a full assessment of risks</w:t>
      </w:r>
      <w:r w:rsidR="00DD6350" w:rsidRPr="00975440">
        <w:rPr>
          <w:rFonts w:ascii="Calibri" w:hAnsi="Calibri" w:cs="Calibri"/>
        </w:rPr>
        <w:t xml:space="preserve"> taking into account the </w:t>
      </w:r>
      <w:r w:rsidR="009508A7" w:rsidRPr="00975440">
        <w:rPr>
          <w:rFonts w:ascii="Calibri" w:hAnsi="Calibri" w:cs="Calibri"/>
        </w:rPr>
        <w:t>Risk Appetite Statement approved by Court</w:t>
      </w:r>
      <w:r w:rsidRPr="00975440">
        <w:rPr>
          <w:rFonts w:ascii="Calibri" w:hAnsi="Calibri" w:cs="Calibri"/>
        </w:rPr>
        <w:t>;</w:t>
      </w:r>
    </w:p>
    <w:p w14:paraId="0FAFFFB1" w14:textId="77777777" w:rsidR="00111AC9" w:rsidRPr="00975440" w:rsidRDefault="00111AC9" w:rsidP="00111AC9">
      <w:pPr>
        <w:numPr>
          <w:ilvl w:val="0"/>
          <w:numId w:val="3"/>
        </w:numPr>
        <w:rPr>
          <w:rFonts w:ascii="Calibri" w:hAnsi="Calibri" w:cs="Calibri"/>
        </w:rPr>
      </w:pPr>
      <w:r w:rsidRPr="00975440">
        <w:rPr>
          <w:rFonts w:ascii="Calibri" w:hAnsi="Calibri" w:cs="Calibri"/>
        </w:rPr>
        <w:t>The full costs of the project will have been identified, including any matched funding costs, additional overhead costs and estates costs;</w:t>
      </w:r>
    </w:p>
    <w:p w14:paraId="6DF0DA14" w14:textId="77777777" w:rsidR="00111AC9" w:rsidRPr="00975440" w:rsidRDefault="00111AC9" w:rsidP="00111AC9">
      <w:pPr>
        <w:numPr>
          <w:ilvl w:val="0"/>
          <w:numId w:val="3"/>
        </w:numPr>
        <w:rPr>
          <w:rFonts w:ascii="Calibri" w:hAnsi="Calibri" w:cs="Calibri"/>
        </w:rPr>
      </w:pPr>
      <w:r w:rsidRPr="00975440">
        <w:rPr>
          <w:rFonts w:ascii="Calibri" w:hAnsi="Calibri" w:cs="Calibri"/>
        </w:rPr>
        <w:t>Where the proposal would commit the University to additional costs, it will not be formally entered into until a decision has been reached regarding how those additional costs are to be met;</w:t>
      </w:r>
    </w:p>
    <w:p w14:paraId="4BEB149F" w14:textId="77777777" w:rsidR="00111AC9" w:rsidRPr="00975440" w:rsidRDefault="00111AC9" w:rsidP="00111AC9">
      <w:pPr>
        <w:numPr>
          <w:ilvl w:val="0"/>
          <w:numId w:val="3"/>
        </w:numPr>
        <w:rPr>
          <w:rFonts w:ascii="Calibri" w:hAnsi="Calibri" w:cs="Calibri"/>
        </w:rPr>
      </w:pPr>
      <w:r w:rsidRPr="00975440">
        <w:rPr>
          <w:rFonts w:ascii="Calibri" w:hAnsi="Calibri" w:cs="Calibri"/>
        </w:rPr>
        <w:t>All contracts will normally be expected to make an appropriate contribution to central University overheads in accordance with University policy, although the Principal has authority to choose to cross subsidise projects within the overall budgetary limits agreed annually by Court;</w:t>
      </w:r>
    </w:p>
    <w:p w14:paraId="1482EC35" w14:textId="77777777" w:rsidR="006E16B6" w:rsidRPr="00975440" w:rsidRDefault="00111AC9" w:rsidP="00394CE1">
      <w:pPr>
        <w:numPr>
          <w:ilvl w:val="0"/>
          <w:numId w:val="3"/>
        </w:numPr>
        <w:rPr>
          <w:rFonts w:ascii="Calibri" w:hAnsi="Calibri" w:cs="Calibri"/>
          <w:b/>
        </w:rPr>
      </w:pPr>
      <w:r w:rsidRPr="00975440">
        <w:rPr>
          <w:rFonts w:ascii="Calibri" w:hAnsi="Calibri" w:cs="Calibri"/>
        </w:rPr>
        <w:t>A legal opinion will be sought in respect of all non-standard contracts.</w:t>
      </w:r>
    </w:p>
    <w:p w14:paraId="7DAC7BED" w14:textId="77777777" w:rsidR="006E16B6" w:rsidRPr="00975440" w:rsidRDefault="009D4514" w:rsidP="00111AC9">
      <w:pPr>
        <w:rPr>
          <w:rFonts w:ascii="Calibri" w:hAnsi="Calibri" w:cs="Calibri"/>
          <w:b/>
        </w:rPr>
      </w:pPr>
      <w:r w:rsidRPr="00975440">
        <w:rPr>
          <w:rFonts w:ascii="Calibri" w:hAnsi="Calibri" w:cs="Calibri"/>
          <w:b/>
        </w:rPr>
        <w:br w:type="page"/>
      </w:r>
      <w:r w:rsidR="006E16B6" w:rsidRPr="00975440">
        <w:rPr>
          <w:rFonts w:ascii="Calibri" w:hAnsi="Calibri" w:cs="Calibri"/>
          <w:b/>
        </w:rPr>
        <w:lastRenderedPageBreak/>
        <w:t>Schedule of reservations</w:t>
      </w:r>
    </w:p>
    <w:p w14:paraId="5D1B28A9" w14:textId="77777777" w:rsidR="006E16B6" w:rsidRPr="00975440" w:rsidRDefault="006E16B6" w:rsidP="00111AC9">
      <w:pPr>
        <w:rPr>
          <w:rFonts w:ascii="Calibri" w:hAnsi="Calibri" w:cs="Calibri"/>
        </w:rPr>
      </w:pPr>
    </w:p>
    <w:p w14:paraId="75F3B515" w14:textId="77777777" w:rsidR="00111AC9" w:rsidRPr="00975440" w:rsidRDefault="00B869C7" w:rsidP="002A2306">
      <w:pPr>
        <w:numPr>
          <w:ilvl w:val="0"/>
          <w:numId w:val="2"/>
        </w:numPr>
        <w:rPr>
          <w:rFonts w:ascii="Calibri" w:hAnsi="Calibri" w:cs="Calibri"/>
        </w:rPr>
      </w:pPr>
      <w:r w:rsidRPr="00975440">
        <w:rPr>
          <w:rFonts w:ascii="Calibri" w:hAnsi="Calibri" w:cs="Calibri"/>
        </w:rPr>
        <w:t xml:space="preserve">The </w:t>
      </w:r>
      <w:r w:rsidR="006E16B6" w:rsidRPr="00975440">
        <w:rPr>
          <w:rFonts w:ascii="Calibri" w:hAnsi="Calibri" w:cs="Calibri"/>
          <w:i/>
        </w:rPr>
        <w:t>Schedule of Reservations</w:t>
      </w:r>
      <w:r w:rsidR="006E16B6" w:rsidRPr="00975440">
        <w:rPr>
          <w:rFonts w:ascii="Calibri" w:hAnsi="Calibri" w:cs="Calibri"/>
        </w:rPr>
        <w:t xml:space="preserve"> sets out those specific powers that Court</w:t>
      </w:r>
      <w:r w:rsidRPr="00975440">
        <w:rPr>
          <w:rFonts w:ascii="Calibri" w:hAnsi="Calibri" w:cs="Calibri"/>
        </w:rPr>
        <w:t xml:space="preserve"> and Academic Council</w:t>
      </w:r>
      <w:r w:rsidR="006E16B6" w:rsidRPr="00975440">
        <w:rPr>
          <w:rFonts w:ascii="Calibri" w:hAnsi="Calibri" w:cs="Calibri"/>
        </w:rPr>
        <w:t xml:space="preserve"> </w:t>
      </w:r>
      <w:r w:rsidRPr="00975440">
        <w:rPr>
          <w:rFonts w:ascii="Calibri" w:hAnsi="Calibri" w:cs="Calibri"/>
        </w:rPr>
        <w:t xml:space="preserve">have </w:t>
      </w:r>
      <w:r w:rsidR="006E16B6" w:rsidRPr="00975440">
        <w:rPr>
          <w:rFonts w:ascii="Calibri" w:hAnsi="Calibri" w:cs="Calibri"/>
        </w:rPr>
        <w:t xml:space="preserve">decided to reserve to </w:t>
      </w:r>
      <w:r w:rsidRPr="00975440">
        <w:rPr>
          <w:rFonts w:ascii="Calibri" w:hAnsi="Calibri" w:cs="Calibri"/>
        </w:rPr>
        <w:t>themselves</w:t>
      </w:r>
      <w:r w:rsidR="006E16B6" w:rsidRPr="00975440">
        <w:rPr>
          <w:rFonts w:ascii="Calibri" w:hAnsi="Calibri" w:cs="Calibri"/>
        </w:rPr>
        <w:t>.  In addition, Court will be informed about any major litigation affecting the University.</w:t>
      </w:r>
    </w:p>
    <w:p w14:paraId="2176D0BB" w14:textId="77777777" w:rsidR="006E16B6" w:rsidRPr="00975440" w:rsidRDefault="006E16B6" w:rsidP="006E16B6">
      <w:pPr>
        <w:rPr>
          <w:rFonts w:ascii="Calibri" w:hAnsi="Calibri" w:cs="Calibri"/>
        </w:rPr>
      </w:pPr>
    </w:p>
    <w:p w14:paraId="66325133" w14:textId="77777777" w:rsidR="006E16B6" w:rsidRPr="00975440" w:rsidRDefault="006E16B6" w:rsidP="006E16B6">
      <w:pPr>
        <w:numPr>
          <w:ilvl w:val="0"/>
          <w:numId w:val="2"/>
        </w:numPr>
        <w:rPr>
          <w:rFonts w:ascii="Calibri" w:hAnsi="Calibri" w:cs="Calibri"/>
        </w:rPr>
      </w:pPr>
      <w:r w:rsidRPr="00975440">
        <w:rPr>
          <w:rFonts w:ascii="Calibri" w:hAnsi="Calibri" w:cs="Calibri"/>
        </w:rPr>
        <w:t>Where certain powers are not reserved and have therefore been delegated to a particular committee or post-holder, the latter may nevertheless decide that a particular matter requires to be ratified at a higher level of authority.  It should be assumed as a matter of basic principle that all significant matters are routinely reported to Court unless explicitly stated.</w:t>
      </w:r>
    </w:p>
    <w:p w14:paraId="3362055E" w14:textId="77777777" w:rsidR="006E16B6" w:rsidRPr="00975440" w:rsidRDefault="006E16B6" w:rsidP="006E16B6">
      <w:pPr>
        <w:rPr>
          <w:rFonts w:ascii="Calibri" w:hAnsi="Calibri" w:cs="Calibri"/>
        </w:rPr>
      </w:pPr>
    </w:p>
    <w:p w14:paraId="5274B9F2" w14:textId="77777777" w:rsidR="006E16B6" w:rsidRPr="00975440" w:rsidRDefault="006E16B6" w:rsidP="006E16B6">
      <w:pPr>
        <w:rPr>
          <w:rFonts w:ascii="Calibri" w:hAnsi="Calibri" w:cs="Calibri"/>
          <w:b/>
        </w:rPr>
      </w:pPr>
      <w:r w:rsidRPr="00975440">
        <w:rPr>
          <w:rFonts w:ascii="Calibri" w:hAnsi="Calibri" w:cs="Calibri"/>
          <w:b/>
        </w:rPr>
        <w:t>Delegation to the Principal</w:t>
      </w:r>
    </w:p>
    <w:p w14:paraId="630E47BD" w14:textId="77777777" w:rsidR="006E16B6" w:rsidRPr="00975440" w:rsidRDefault="006E16B6" w:rsidP="006E16B6">
      <w:pPr>
        <w:rPr>
          <w:rFonts w:ascii="Calibri" w:hAnsi="Calibri" w:cs="Calibri"/>
        </w:rPr>
      </w:pPr>
    </w:p>
    <w:p w14:paraId="35E2FACC" w14:textId="77777777" w:rsidR="006E16B6" w:rsidRPr="00975440" w:rsidRDefault="006E16B6" w:rsidP="006E16B6">
      <w:pPr>
        <w:numPr>
          <w:ilvl w:val="0"/>
          <w:numId w:val="2"/>
        </w:numPr>
        <w:rPr>
          <w:rFonts w:ascii="Calibri" w:hAnsi="Calibri" w:cs="Calibri"/>
        </w:rPr>
      </w:pPr>
      <w:r w:rsidRPr="00975440">
        <w:rPr>
          <w:rFonts w:ascii="Calibri" w:hAnsi="Calibri" w:cs="Calibri"/>
        </w:rPr>
        <w:t>Under the Charter &amp; Statutes, the Principal is responsible for all matters relating to the effective working and good order of the University.  Court delegates full authority to the Principal to act on its behalf in order to exercise these responsibilities, subject to the following principles:</w:t>
      </w:r>
    </w:p>
    <w:p w14:paraId="5FBC357B" w14:textId="77777777" w:rsidR="006E16B6" w:rsidRPr="00975440" w:rsidRDefault="006E16B6" w:rsidP="006E16B6">
      <w:pPr>
        <w:rPr>
          <w:rFonts w:ascii="Calibri" w:hAnsi="Calibri" w:cs="Calibri"/>
        </w:rPr>
      </w:pPr>
    </w:p>
    <w:p w14:paraId="525C9390" w14:textId="77777777" w:rsidR="003C7B82" w:rsidRPr="00975440" w:rsidRDefault="003C7B82" w:rsidP="003C7B82">
      <w:pPr>
        <w:numPr>
          <w:ilvl w:val="0"/>
          <w:numId w:val="4"/>
        </w:numPr>
        <w:rPr>
          <w:rFonts w:ascii="Calibri" w:hAnsi="Calibri" w:cs="Calibri"/>
        </w:rPr>
      </w:pPr>
      <w:r w:rsidRPr="00975440">
        <w:rPr>
          <w:rFonts w:ascii="Calibri" w:hAnsi="Calibri" w:cs="Calibri"/>
        </w:rPr>
        <w:t>The Principal will at all times act in accordance with the best interests of the University and be mindful of the importance of preserving and enhancing the University’s reputation;</w:t>
      </w:r>
    </w:p>
    <w:p w14:paraId="4495DA06" w14:textId="77777777" w:rsidR="006E16B6" w:rsidRPr="00975440" w:rsidRDefault="006E16B6" w:rsidP="006E16B6">
      <w:pPr>
        <w:numPr>
          <w:ilvl w:val="0"/>
          <w:numId w:val="4"/>
        </w:numPr>
        <w:rPr>
          <w:rFonts w:ascii="Calibri" w:hAnsi="Calibri" w:cs="Calibri"/>
        </w:rPr>
      </w:pPr>
      <w:r w:rsidRPr="00975440">
        <w:rPr>
          <w:rFonts w:ascii="Calibri" w:hAnsi="Calibri" w:cs="Calibri"/>
        </w:rPr>
        <w:t>The Principal will act within the terms of the conditions of his/her appointment;</w:t>
      </w:r>
    </w:p>
    <w:p w14:paraId="43D9E26F" w14:textId="77777777" w:rsidR="006E16B6" w:rsidRPr="00975440" w:rsidRDefault="006E16B6" w:rsidP="006E16B6">
      <w:pPr>
        <w:numPr>
          <w:ilvl w:val="0"/>
          <w:numId w:val="4"/>
        </w:numPr>
        <w:rPr>
          <w:rFonts w:ascii="Calibri" w:hAnsi="Calibri" w:cs="Calibri"/>
        </w:rPr>
      </w:pPr>
      <w:r w:rsidRPr="00975440">
        <w:rPr>
          <w:rFonts w:ascii="Calibri" w:hAnsi="Calibri" w:cs="Calibri"/>
        </w:rPr>
        <w:t xml:space="preserve">The Principal’s actions will be consistent with the University’s budget </w:t>
      </w:r>
      <w:r w:rsidR="003C7B82" w:rsidRPr="00975440">
        <w:rPr>
          <w:rFonts w:ascii="Calibri" w:hAnsi="Calibri" w:cs="Calibri"/>
        </w:rPr>
        <w:t xml:space="preserve">and </w:t>
      </w:r>
      <w:r w:rsidR="00633EDB" w:rsidRPr="00975440">
        <w:rPr>
          <w:rFonts w:ascii="Calibri" w:hAnsi="Calibri" w:cs="Calibri"/>
        </w:rPr>
        <w:t xml:space="preserve">its </w:t>
      </w:r>
      <w:r w:rsidR="003C7B82" w:rsidRPr="00975440">
        <w:rPr>
          <w:rFonts w:ascii="Calibri" w:hAnsi="Calibri" w:cs="Calibri"/>
        </w:rPr>
        <w:t xml:space="preserve">strategic plan </w:t>
      </w:r>
      <w:r w:rsidRPr="00975440">
        <w:rPr>
          <w:rFonts w:ascii="Calibri" w:hAnsi="Calibri" w:cs="Calibri"/>
        </w:rPr>
        <w:t>as approved by Court;</w:t>
      </w:r>
    </w:p>
    <w:p w14:paraId="18D09664" w14:textId="77777777" w:rsidR="006E16B6" w:rsidRPr="00975440" w:rsidRDefault="006E16B6" w:rsidP="006E16B6">
      <w:pPr>
        <w:numPr>
          <w:ilvl w:val="0"/>
          <w:numId w:val="4"/>
        </w:numPr>
        <w:rPr>
          <w:rFonts w:ascii="Calibri" w:hAnsi="Calibri" w:cs="Calibri"/>
        </w:rPr>
      </w:pPr>
      <w:r w:rsidRPr="00975440">
        <w:rPr>
          <w:rFonts w:ascii="Calibri" w:hAnsi="Calibri" w:cs="Calibri"/>
        </w:rPr>
        <w:t>The Principal’s actions will be consistent with relevant legislation and externally prescribed conditions such as those set out in the Scottish Funding Council’s Financial Memorandum;</w:t>
      </w:r>
    </w:p>
    <w:p w14:paraId="15263A8B" w14:textId="77777777" w:rsidR="006E16B6" w:rsidRPr="00975440" w:rsidRDefault="006E16B6" w:rsidP="006E16B6">
      <w:pPr>
        <w:numPr>
          <w:ilvl w:val="0"/>
          <w:numId w:val="4"/>
        </w:numPr>
        <w:rPr>
          <w:rFonts w:ascii="Calibri" w:hAnsi="Calibri" w:cs="Calibri"/>
        </w:rPr>
      </w:pPr>
      <w:r w:rsidRPr="00975440">
        <w:rPr>
          <w:rFonts w:ascii="Calibri" w:hAnsi="Calibri" w:cs="Calibri"/>
        </w:rPr>
        <w:t xml:space="preserve">The Principal’s actions will be consistent with the principles of public life enshrined in the </w:t>
      </w:r>
      <w:r w:rsidR="009508A7" w:rsidRPr="00975440">
        <w:rPr>
          <w:rFonts w:ascii="Calibri" w:hAnsi="Calibri" w:cs="Calibri"/>
        </w:rPr>
        <w:t>Scottish Government’s Model Code of Conduct for Members of Devolved Public Bodies</w:t>
      </w:r>
      <w:r w:rsidRPr="00975440">
        <w:rPr>
          <w:rFonts w:ascii="Calibri" w:hAnsi="Calibri" w:cs="Calibri"/>
        </w:rPr>
        <w:t xml:space="preserve">; </w:t>
      </w:r>
    </w:p>
    <w:p w14:paraId="76A0B385" w14:textId="77777777" w:rsidR="006E16B6" w:rsidRPr="00975440" w:rsidRDefault="006E16B6" w:rsidP="006E16B6">
      <w:pPr>
        <w:numPr>
          <w:ilvl w:val="0"/>
          <w:numId w:val="4"/>
        </w:numPr>
        <w:rPr>
          <w:rFonts w:ascii="Calibri" w:hAnsi="Calibri" w:cs="Calibri"/>
        </w:rPr>
      </w:pPr>
      <w:r w:rsidRPr="00975440">
        <w:rPr>
          <w:rFonts w:ascii="Calibri" w:hAnsi="Calibri" w:cs="Calibri"/>
        </w:rPr>
        <w:t>The Principal will report to each meeting of Court all significant decisions taken, and will be accountable to Court  for those decisions;</w:t>
      </w:r>
    </w:p>
    <w:p w14:paraId="0E13EB08" w14:textId="77777777" w:rsidR="006E16B6" w:rsidRPr="00975440" w:rsidRDefault="003C7B82" w:rsidP="006E16B6">
      <w:pPr>
        <w:numPr>
          <w:ilvl w:val="0"/>
          <w:numId w:val="4"/>
        </w:numPr>
        <w:rPr>
          <w:rFonts w:ascii="Calibri" w:hAnsi="Calibri" w:cs="Calibri"/>
        </w:rPr>
      </w:pPr>
      <w:r w:rsidRPr="00975440">
        <w:rPr>
          <w:rFonts w:ascii="Calibri" w:hAnsi="Calibri" w:cs="Calibri"/>
        </w:rPr>
        <w:t>The Principal will consult with the Chair of Court, whom failing the Vice-Chair of Court or an appropriate lay member of Court, in respect of on any potentially contentious, novel or controversial matters prior to exercising his/her delegated authority;</w:t>
      </w:r>
    </w:p>
    <w:p w14:paraId="2D2C532C" w14:textId="77777777" w:rsidR="006E16B6" w:rsidRPr="00975440" w:rsidRDefault="003C7B82" w:rsidP="003C7B82">
      <w:pPr>
        <w:numPr>
          <w:ilvl w:val="0"/>
          <w:numId w:val="4"/>
        </w:numPr>
        <w:rPr>
          <w:rFonts w:ascii="Calibri" w:hAnsi="Calibri" w:cs="Calibri"/>
        </w:rPr>
      </w:pPr>
      <w:r w:rsidRPr="00975440">
        <w:rPr>
          <w:rFonts w:ascii="Calibri" w:hAnsi="Calibri" w:cs="Calibri"/>
        </w:rPr>
        <w:t>In his/her absence, the Principal may delegate authority to an appropriate senior officer acting on his/her behalf.</w:t>
      </w:r>
    </w:p>
    <w:p w14:paraId="187F7A7B" w14:textId="77777777" w:rsidR="008E799F" w:rsidRPr="00975440" w:rsidRDefault="008E799F" w:rsidP="008E799F">
      <w:pPr>
        <w:rPr>
          <w:rFonts w:ascii="Calibri" w:hAnsi="Calibri" w:cs="Calibri"/>
        </w:rPr>
      </w:pPr>
    </w:p>
    <w:p w14:paraId="6D8A7CB3" w14:textId="77777777" w:rsidR="008E799F" w:rsidRPr="00975440" w:rsidRDefault="008E799F" w:rsidP="008E799F">
      <w:pPr>
        <w:numPr>
          <w:ilvl w:val="0"/>
          <w:numId w:val="2"/>
        </w:numPr>
        <w:rPr>
          <w:rFonts w:ascii="Calibri" w:hAnsi="Calibri" w:cs="Calibri"/>
        </w:rPr>
      </w:pPr>
      <w:r w:rsidRPr="00975440">
        <w:rPr>
          <w:rFonts w:ascii="Calibri" w:hAnsi="Calibri" w:cs="Calibri"/>
        </w:rPr>
        <w:t>In approving the annual budget for the year, Court grants full delegated authority to the Principal.  Within the approved budget, the Principal has delegated authority</w:t>
      </w:r>
      <w:r w:rsidR="006636A3" w:rsidRPr="00975440">
        <w:rPr>
          <w:rFonts w:ascii="Calibri" w:hAnsi="Calibri" w:cs="Calibri"/>
        </w:rPr>
        <w:t xml:space="preserve"> to </w:t>
      </w:r>
      <w:proofErr w:type="spellStart"/>
      <w:r w:rsidR="006636A3" w:rsidRPr="00975440">
        <w:rPr>
          <w:rFonts w:ascii="Calibri" w:hAnsi="Calibri" w:cs="Calibri"/>
        </w:rPr>
        <w:t>vire</w:t>
      </w:r>
      <w:proofErr w:type="spellEnd"/>
      <w:r w:rsidR="006636A3" w:rsidRPr="00975440">
        <w:rPr>
          <w:rFonts w:ascii="Calibri" w:hAnsi="Calibri" w:cs="Calibri"/>
        </w:rPr>
        <w:t xml:space="preserve"> between budget heading</w:t>
      </w:r>
      <w:r w:rsidRPr="00975440">
        <w:rPr>
          <w:rFonts w:ascii="Calibri" w:hAnsi="Calibri" w:cs="Calibri"/>
        </w:rPr>
        <w:t>s.</w:t>
      </w:r>
    </w:p>
    <w:p w14:paraId="74DECBD2" w14:textId="77777777" w:rsidR="008E799F" w:rsidRPr="00975440" w:rsidRDefault="008E799F" w:rsidP="008E799F">
      <w:pPr>
        <w:rPr>
          <w:rFonts w:ascii="Calibri" w:hAnsi="Calibri" w:cs="Calibri"/>
        </w:rPr>
      </w:pPr>
    </w:p>
    <w:p w14:paraId="223E2D9A" w14:textId="77777777" w:rsidR="008E799F" w:rsidRPr="00975440" w:rsidRDefault="008E799F" w:rsidP="008E799F">
      <w:pPr>
        <w:numPr>
          <w:ilvl w:val="0"/>
          <w:numId w:val="2"/>
        </w:numPr>
        <w:rPr>
          <w:rFonts w:ascii="Calibri" w:hAnsi="Calibri" w:cs="Calibri"/>
        </w:rPr>
      </w:pPr>
      <w:r w:rsidRPr="00975440">
        <w:rPr>
          <w:rFonts w:ascii="Calibri" w:hAnsi="Calibri" w:cs="Calibri"/>
        </w:rPr>
        <w:t xml:space="preserve">Court may, from time to time, via the </w:t>
      </w:r>
      <w:r w:rsidR="007603A9" w:rsidRPr="00975440">
        <w:rPr>
          <w:rFonts w:ascii="Calibri" w:hAnsi="Calibri" w:cs="Calibri"/>
        </w:rPr>
        <w:t>Joint Policy, Planning &amp; Resources</w:t>
      </w:r>
      <w:r w:rsidRPr="00975440">
        <w:rPr>
          <w:rFonts w:ascii="Calibri" w:hAnsi="Calibri" w:cs="Calibri"/>
        </w:rPr>
        <w:t xml:space="preserve"> Committee, additionally delegate to the Principal the authority to contractually commit the University beyond the agreed budget for a given year.  The extent of this further discretionary delegation will vary</w:t>
      </w:r>
      <w:r w:rsidR="00633EDB" w:rsidRPr="00975440">
        <w:rPr>
          <w:rFonts w:ascii="Calibri" w:hAnsi="Calibri" w:cs="Calibri"/>
        </w:rPr>
        <w:t xml:space="preserve">, and </w:t>
      </w:r>
      <w:r w:rsidRPr="00975440">
        <w:rPr>
          <w:rFonts w:ascii="Calibri" w:hAnsi="Calibri" w:cs="Calibri"/>
        </w:rPr>
        <w:t xml:space="preserve">shall be informed by the advice of the University Secretary and </w:t>
      </w:r>
      <w:r w:rsidR="009508A7" w:rsidRPr="00975440">
        <w:rPr>
          <w:rFonts w:ascii="Calibri" w:hAnsi="Calibri" w:cs="Calibri"/>
        </w:rPr>
        <w:t xml:space="preserve">Executive </w:t>
      </w:r>
      <w:r w:rsidRPr="00975440">
        <w:rPr>
          <w:rFonts w:ascii="Calibri" w:hAnsi="Calibri" w:cs="Calibri"/>
        </w:rPr>
        <w:t xml:space="preserve">Director of Finance depending on the </w:t>
      </w:r>
      <w:r w:rsidR="006636A3" w:rsidRPr="00975440">
        <w:rPr>
          <w:rFonts w:ascii="Calibri" w:hAnsi="Calibri" w:cs="Calibri"/>
        </w:rPr>
        <w:t xml:space="preserve">University’s Financial Strategy and the </w:t>
      </w:r>
      <w:r w:rsidRPr="00975440">
        <w:rPr>
          <w:rFonts w:ascii="Calibri" w:hAnsi="Calibri" w:cs="Calibri"/>
        </w:rPr>
        <w:t>prevailing financial position of the University at the time.  Under such circumstances, normal University tendering procedures would be followed and no commitment made without investment appraisal being undertaken</w:t>
      </w:r>
      <w:r w:rsidR="006636A3" w:rsidRPr="00975440">
        <w:rPr>
          <w:rFonts w:ascii="Calibri" w:hAnsi="Calibri" w:cs="Calibri"/>
        </w:rPr>
        <w:t xml:space="preserve">.  </w:t>
      </w:r>
      <w:r w:rsidRPr="00975440">
        <w:rPr>
          <w:rFonts w:ascii="Calibri" w:hAnsi="Calibri" w:cs="Calibri"/>
        </w:rPr>
        <w:t xml:space="preserve">Where the transaction is one which would otherwise have required Court’s approval, this will still be required. </w:t>
      </w:r>
    </w:p>
    <w:p w14:paraId="46683F97" w14:textId="77777777" w:rsidR="006E16B6" w:rsidRPr="00975440" w:rsidRDefault="006E16B6" w:rsidP="006E16B6">
      <w:pPr>
        <w:rPr>
          <w:rFonts w:ascii="Calibri" w:hAnsi="Calibri" w:cs="Calibri"/>
        </w:rPr>
      </w:pPr>
    </w:p>
    <w:p w14:paraId="285C6B1C" w14:textId="77777777" w:rsidR="006E16B6" w:rsidRPr="00975440" w:rsidRDefault="006E16B6" w:rsidP="006E16B6">
      <w:pPr>
        <w:numPr>
          <w:ilvl w:val="0"/>
          <w:numId w:val="2"/>
        </w:numPr>
        <w:rPr>
          <w:rFonts w:ascii="Calibri" w:hAnsi="Calibri" w:cs="Calibri"/>
        </w:rPr>
      </w:pPr>
      <w:r w:rsidRPr="00975440">
        <w:rPr>
          <w:rFonts w:ascii="Calibri" w:hAnsi="Calibri" w:cs="Calibri"/>
        </w:rPr>
        <w:t>All further delegation to members of staff of the University set out in this document derives from the Principal.</w:t>
      </w:r>
    </w:p>
    <w:p w14:paraId="7C85D02F" w14:textId="77777777" w:rsidR="008E799F" w:rsidRPr="00975440" w:rsidRDefault="008E799F" w:rsidP="008E799F">
      <w:pPr>
        <w:rPr>
          <w:rFonts w:ascii="Calibri" w:hAnsi="Calibri" w:cs="Calibri"/>
        </w:rPr>
      </w:pPr>
    </w:p>
    <w:p w14:paraId="34909210" w14:textId="77777777" w:rsidR="008E799F" w:rsidRPr="00975440" w:rsidRDefault="008E799F" w:rsidP="008E799F">
      <w:pPr>
        <w:rPr>
          <w:rFonts w:ascii="Calibri" w:hAnsi="Calibri" w:cs="Calibri"/>
          <w:b/>
        </w:rPr>
      </w:pPr>
      <w:r w:rsidRPr="00975440">
        <w:rPr>
          <w:rFonts w:ascii="Calibri" w:hAnsi="Calibri" w:cs="Calibri"/>
          <w:b/>
        </w:rPr>
        <w:t>Specific authority</w:t>
      </w:r>
    </w:p>
    <w:p w14:paraId="29403460" w14:textId="77777777" w:rsidR="008E799F" w:rsidRPr="00975440" w:rsidRDefault="008E799F" w:rsidP="008E799F">
      <w:pPr>
        <w:rPr>
          <w:rFonts w:ascii="Calibri" w:hAnsi="Calibri" w:cs="Calibri"/>
        </w:rPr>
      </w:pPr>
    </w:p>
    <w:p w14:paraId="1F260212" w14:textId="77777777" w:rsidR="008E799F" w:rsidRPr="00975440" w:rsidRDefault="008E799F" w:rsidP="006E16B6">
      <w:pPr>
        <w:numPr>
          <w:ilvl w:val="0"/>
          <w:numId w:val="2"/>
        </w:numPr>
        <w:rPr>
          <w:rFonts w:ascii="Calibri" w:hAnsi="Calibri" w:cs="Calibri"/>
        </w:rPr>
      </w:pPr>
      <w:r w:rsidRPr="00975440">
        <w:rPr>
          <w:rFonts w:ascii="Calibri" w:hAnsi="Calibri" w:cs="Calibri"/>
        </w:rPr>
        <w:t>The table</w:t>
      </w:r>
      <w:r w:rsidR="002B71F8" w:rsidRPr="00975440">
        <w:rPr>
          <w:rFonts w:ascii="Calibri" w:hAnsi="Calibri" w:cs="Calibri"/>
        </w:rPr>
        <w:t>s</w:t>
      </w:r>
      <w:r w:rsidRPr="00975440">
        <w:rPr>
          <w:rFonts w:ascii="Calibri" w:hAnsi="Calibri" w:cs="Calibri"/>
        </w:rPr>
        <w:t xml:space="preserve"> below sets out specific levels of authority associated with various types of decision undertaken within the University.</w:t>
      </w:r>
    </w:p>
    <w:p w14:paraId="102A330D" w14:textId="77777777" w:rsidR="00AC04A1" w:rsidRPr="00975440" w:rsidRDefault="00AC04A1" w:rsidP="00AC04A1">
      <w:pPr>
        <w:rPr>
          <w:rFonts w:ascii="Calibri" w:hAnsi="Calibri" w:cs="Calibri"/>
        </w:rPr>
      </w:pPr>
    </w:p>
    <w:p w14:paraId="3DF52A47" w14:textId="77777777" w:rsidR="002B71F8" w:rsidRPr="00975440" w:rsidRDefault="009D4514" w:rsidP="00AC04A1">
      <w:pPr>
        <w:rPr>
          <w:rFonts w:ascii="Calibri" w:hAnsi="Calibri" w:cs="Calibri"/>
          <w:b/>
        </w:rPr>
      </w:pPr>
      <w:r w:rsidRPr="00975440">
        <w:rPr>
          <w:rFonts w:ascii="Calibri" w:hAnsi="Calibri" w:cs="Calibri"/>
          <w:b/>
        </w:rPr>
        <w:br w:type="page"/>
      </w:r>
      <w:r w:rsidR="002B71F8" w:rsidRPr="00975440">
        <w:rPr>
          <w:rFonts w:ascii="Calibri" w:hAnsi="Calibri" w:cs="Calibri"/>
          <w:b/>
        </w:rPr>
        <w:lastRenderedPageBreak/>
        <w:t>Delegations from Court</w:t>
      </w:r>
    </w:p>
    <w:p w14:paraId="0163B43F" w14:textId="77777777" w:rsidR="002B71F8" w:rsidRPr="00975440" w:rsidRDefault="002B71F8" w:rsidP="00AC04A1">
      <w:pPr>
        <w:rPr>
          <w:rFonts w:ascii="Calibri" w:hAnsi="Calibri" w:cs="Calibri"/>
        </w:rPr>
      </w:pPr>
    </w:p>
    <w:tbl>
      <w:tblPr>
        <w:tblStyle w:val="TableGrid"/>
        <w:tblW w:w="0" w:type="auto"/>
        <w:tblLook w:val="0620" w:firstRow="1" w:lastRow="0" w:firstColumn="0" w:lastColumn="0" w:noHBand="1" w:noVBand="1"/>
      </w:tblPr>
      <w:tblGrid>
        <w:gridCol w:w="4178"/>
        <w:gridCol w:w="4118"/>
      </w:tblGrid>
      <w:tr w:rsidR="008E799F" w:rsidRPr="00975440" w14:paraId="65B836AF" w14:textId="77777777" w:rsidTr="003F0011">
        <w:tc>
          <w:tcPr>
            <w:tcW w:w="4178" w:type="dxa"/>
            <w:tcBorders>
              <w:bottom w:val="single" w:sz="4" w:space="0" w:color="auto"/>
            </w:tcBorders>
          </w:tcPr>
          <w:p w14:paraId="69068F2E" w14:textId="77777777" w:rsidR="008E799F" w:rsidRPr="00975440" w:rsidRDefault="008E799F" w:rsidP="003C7B82">
            <w:pPr>
              <w:rPr>
                <w:rFonts w:ascii="Calibri" w:hAnsi="Calibri" w:cs="Calibri"/>
                <w:b/>
              </w:rPr>
            </w:pPr>
          </w:p>
          <w:p w14:paraId="3BAFBDB1" w14:textId="77777777" w:rsidR="008E799F" w:rsidRPr="00975440" w:rsidRDefault="008E799F" w:rsidP="003C7B82">
            <w:pPr>
              <w:rPr>
                <w:rFonts w:ascii="Calibri" w:hAnsi="Calibri" w:cs="Calibri"/>
                <w:b/>
              </w:rPr>
            </w:pPr>
            <w:r w:rsidRPr="00975440">
              <w:rPr>
                <w:rFonts w:ascii="Calibri" w:hAnsi="Calibri" w:cs="Calibri"/>
                <w:b/>
              </w:rPr>
              <w:t>NATURE OF DECISION</w:t>
            </w:r>
          </w:p>
        </w:tc>
        <w:tc>
          <w:tcPr>
            <w:tcW w:w="4118" w:type="dxa"/>
            <w:tcBorders>
              <w:bottom w:val="single" w:sz="4" w:space="0" w:color="auto"/>
            </w:tcBorders>
          </w:tcPr>
          <w:p w14:paraId="600CF668" w14:textId="77777777" w:rsidR="008E799F" w:rsidRPr="00975440" w:rsidRDefault="008E799F" w:rsidP="003C7B82">
            <w:pPr>
              <w:rPr>
                <w:rFonts w:ascii="Calibri" w:hAnsi="Calibri" w:cs="Calibri"/>
                <w:b/>
              </w:rPr>
            </w:pPr>
          </w:p>
          <w:p w14:paraId="6C55DC14" w14:textId="77777777" w:rsidR="008E799F" w:rsidRPr="00975440" w:rsidRDefault="008E799F" w:rsidP="003C7B82">
            <w:pPr>
              <w:rPr>
                <w:rFonts w:ascii="Calibri" w:hAnsi="Calibri" w:cs="Calibri"/>
                <w:b/>
              </w:rPr>
            </w:pPr>
            <w:r w:rsidRPr="00975440">
              <w:rPr>
                <w:rFonts w:ascii="Calibri" w:hAnsi="Calibri" w:cs="Calibri"/>
                <w:b/>
              </w:rPr>
              <w:t>AUTHORITY</w:t>
            </w:r>
          </w:p>
          <w:p w14:paraId="34E8E57A" w14:textId="77777777" w:rsidR="008E799F" w:rsidRPr="00975440" w:rsidRDefault="008E799F" w:rsidP="003C7B82">
            <w:pPr>
              <w:rPr>
                <w:rFonts w:ascii="Calibri" w:hAnsi="Calibri" w:cs="Calibri"/>
                <w:b/>
              </w:rPr>
            </w:pPr>
          </w:p>
        </w:tc>
      </w:tr>
      <w:tr w:rsidR="00E048B6" w:rsidRPr="00975440" w14:paraId="5D25BD83" w14:textId="77777777" w:rsidTr="003F0011">
        <w:tc>
          <w:tcPr>
            <w:tcW w:w="4178" w:type="dxa"/>
            <w:tcBorders>
              <w:top w:val="single" w:sz="4" w:space="0" w:color="auto"/>
              <w:left w:val="single" w:sz="4" w:space="0" w:color="auto"/>
              <w:bottom w:val="nil"/>
              <w:right w:val="single" w:sz="4" w:space="0" w:color="auto"/>
            </w:tcBorders>
          </w:tcPr>
          <w:p w14:paraId="6716CEB5" w14:textId="77777777" w:rsidR="00E048B6" w:rsidRDefault="00E048B6" w:rsidP="00E048B6">
            <w:pPr>
              <w:ind w:left="680"/>
              <w:rPr>
                <w:rFonts w:ascii="Calibri" w:hAnsi="Calibri" w:cs="Calibri"/>
                <w:sz w:val="16"/>
                <w:szCs w:val="16"/>
              </w:rPr>
            </w:pPr>
          </w:p>
          <w:p w14:paraId="7104EE9C" w14:textId="77777777" w:rsidR="00E048B6" w:rsidRPr="00975440" w:rsidRDefault="00E048B6" w:rsidP="00E048B6">
            <w:pPr>
              <w:numPr>
                <w:ilvl w:val="0"/>
                <w:numId w:val="5"/>
              </w:numPr>
              <w:tabs>
                <w:tab w:val="clear" w:pos="284"/>
                <w:tab w:val="num" w:pos="360"/>
              </w:tabs>
              <w:rPr>
                <w:rFonts w:ascii="Calibri" w:hAnsi="Calibri" w:cs="Calibri"/>
                <w:sz w:val="16"/>
                <w:szCs w:val="16"/>
              </w:rPr>
            </w:pPr>
            <w:r w:rsidRPr="00975440">
              <w:rPr>
                <w:rFonts w:ascii="Calibri" w:hAnsi="Calibri" w:cs="Calibri"/>
                <w:sz w:val="16"/>
                <w:szCs w:val="16"/>
              </w:rPr>
              <w:t>Property transactions</w:t>
            </w:r>
          </w:p>
          <w:p w14:paraId="6542D659" w14:textId="77777777" w:rsidR="00E048B6" w:rsidRPr="00975440" w:rsidRDefault="00E048B6" w:rsidP="003C7B82">
            <w:pPr>
              <w:rPr>
                <w:rFonts w:ascii="Calibri" w:hAnsi="Calibri" w:cs="Calibri"/>
                <w:sz w:val="16"/>
                <w:szCs w:val="16"/>
              </w:rPr>
            </w:pPr>
          </w:p>
        </w:tc>
        <w:tc>
          <w:tcPr>
            <w:tcW w:w="4118" w:type="dxa"/>
            <w:tcBorders>
              <w:top w:val="single" w:sz="4" w:space="0" w:color="auto"/>
              <w:left w:val="single" w:sz="4" w:space="0" w:color="auto"/>
              <w:bottom w:val="nil"/>
              <w:right w:val="single" w:sz="4" w:space="0" w:color="auto"/>
            </w:tcBorders>
          </w:tcPr>
          <w:p w14:paraId="502601F4" w14:textId="77777777" w:rsidR="00E048B6" w:rsidRPr="00975440" w:rsidRDefault="00E048B6" w:rsidP="003C7B82">
            <w:pPr>
              <w:rPr>
                <w:rFonts w:ascii="Calibri" w:hAnsi="Calibri" w:cs="Calibri"/>
                <w:sz w:val="16"/>
                <w:szCs w:val="16"/>
              </w:rPr>
            </w:pPr>
          </w:p>
        </w:tc>
      </w:tr>
      <w:tr w:rsidR="00E048B6" w:rsidRPr="00975440" w14:paraId="0B4D3353" w14:textId="77777777" w:rsidTr="003F0011">
        <w:tc>
          <w:tcPr>
            <w:tcW w:w="4178" w:type="dxa"/>
            <w:tcBorders>
              <w:top w:val="nil"/>
              <w:left w:val="single" w:sz="4" w:space="0" w:color="auto"/>
              <w:bottom w:val="nil"/>
              <w:right w:val="single" w:sz="4" w:space="0" w:color="auto"/>
            </w:tcBorders>
          </w:tcPr>
          <w:p w14:paraId="0BE43C8F" w14:textId="77777777" w:rsidR="00E048B6" w:rsidRPr="00975440" w:rsidRDefault="00E048B6" w:rsidP="00E048B6">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Transactions, including the purchase and disposal of fixed assets, up to £0.5m</w:t>
            </w:r>
          </w:p>
          <w:p w14:paraId="4DF3F7FD" w14:textId="77777777" w:rsidR="00E048B6" w:rsidRPr="00975440" w:rsidRDefault="00E048B6" w:rsidP="003C7B82">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237D8E09" w14:textId="77777777" w:rsidR="00E048B6" w:rsidRPr="00975440" w:rsidRDefault="00E048B6" w:rsidP="00E048B6">
            <w:pPr>
              <w:rPr>
                <w:rFonts w:ascii="Calibri" w:hAnsi="Calibri" w:cs="Calibri"/>
                <w:sz w:val="16"/>
                <w:szCs w:val="16"/>
              </w:rPr>
            </w:pPr>
            <w:r w:rsidRPr="00975440">
              <w:rPr>
                <w:rFonts w:ascii="Calibri" w:hAnsi="Calibri" w:cs="Calibri"/>
                <w:sz w:val="16"/>
                <w:szCs w:val="16"/>
              </w:rPr>
              <w:t>Principal with agreement of the Executive Director of Finance and following discussion with the Executive Director of Estates</w:t>
            </w:r>
          </w:p>
          <w:p w14:paraId="22BEC30B" w14:textId="77777777" w:rsidR="00E048B6" w:rsidRPr="00975440" w:rsidRDefault="00E048B6" w:rsidP="003C7B82">
            <w:pPr>
              <w:rPr>
                <w:rFonts w:ascii="Calibri" w:hAnsi="Calibri" w:cs="Calibri"/>
                <w:sz w:val="16"/>
                <w:szCs w:val="16"/>
              </w:rPr>
            </w:pPr>
          </w:p>
        </w:tc>
      </w:tr>
      <w:tr w:rsidR="00E048B6" w:rsidRPr="00975440" w14:paraId="08598882" w14:textId="77777777" w:rsidTr="003F0011">
        <w:tc>
          <w:tcPr>
            <w:tcW w:w="4178" w:type="dxa"/>
            <w:tcBorders>
              <w:top w:val="nil"/>
              <w:left w:val="single" w:sz="4" w:space="0" w:color="auto"/>
              <w:bottom w:val="single" w:sz="4" w:space="0" w:color="auto"/>
              <w:right w:val="single" w:sz="4" w:space="0" w:color="auto"/>
            </w:tcBorders>
          </w:tcPr>
          <w:p w14:paraId="2BB69EB7" w14:textId="77777777" w:rsidR="00E048B6" w:rsidRPr="00975440" w:rsidRDefault="00E048B6" w:rsidP="00E048B6">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Transactions, including the purchase and disposal of fixed assets, in excess of £0.5m</w:t>
            </w:r>
          </w:p>
          <w:p w14:paraId="17F3A8BA" w14:textId="77777777" w:rsidR="00E048B6" w:rsidRPr="00975440" w:rsidRDefault="00E048B6" w:rsidP="003C7B82">
            <w:pPr>
              <w:rPr>
                <w:rFonts w:ascii="Calibri" w:hAnsi="Calibri" w:cs="Calibri"/>
                <w:sz w:val="16"/>
                <w:szCs w:val="16"/>
              </w:rPr>
            </w:pPr>
          </w:p>
        </w:tc>
        <w:tc>
          <w:tcPr>
            <w:tcW w:w="4118" w:type="dxa"/>
            <w:tcBorders>
              <w:top w:val="nil"/>
              <w:left w:val="single" w:sz="4" w:space="0" w:color="auto"/>
              <w:bottom w:val="single" w:sz="4" w:space="0" w:color="auto"/>
              <w:right w:val="single" w:sz="4" w:space="0" w:color="auto"/>
            </w:tcBorders>
          </w:tcPr>
          <w:p w14:paraId="799C9DAA" w14:textId="77777777" w:rsidR="00E048B6" w:rsidRPr="00975440" w:rsidRDefault="00E048B6" w:rsidP="003C7B82">
            <w:pPr>
              <w:rPr>
                <w:rFonts w:ascii="Calibri" w:hAnsi="Calibri" w:cs="Calibri"/>
                <w:sz w:val="16"/>
                <w:szCs w:val="16"/>
              </w:rPr>
            </w:pPr>
            <w:r w:rsidRPr="00975440">
              <w:rPr>
                <w:rFonts w:ascii="Calibri" w:hAnsi="Calibri" w:cs="Calibri"/>
                <w:sz w:val="16"/>
                <w:szCs w:val="16"/>
              </w:rPr>
              <w:t>Court, on the recommendation of the Joint Policy, Planning &amp; Resources Committee</w:t>
            </w:r>
          </w:p>
        </w:tc>
      </w:tr>
      <w:tr w:rsidR="009E1FA2" w:rsidRPr="00975440" w14:paraId="41CB0931" w14:textId="77777777" w:rsidTr="003F0011">
        <w:tc>
          <w:tcPr>
            <w:tcW w:w="4178" w:type="dxa"/>
            <w:tcBorders>
              <w:top w:val="single" w:sz="4" w:space="0" w:color="auto"/>
              <w:left w:val="single" w:sz="4" w:space="0" w:color="auto"/>
              <w:bottom w:val="nil"/>
              <w:right w:val="single" w:sz="4" w:space="0" w:color="auto"/>
            </w:tcBorders>
          </w:tcPr>
          <w:p w14:paraId="6DD69F8B" w14:textId="77777777" w:rsidR="009E1FA2" w:rsidRDefault="009E1FA2" w:rsidP="009E1FA2">
            <w:pPr>
              <w:ind w:left="360"/>
              <w:rPr>
                <w:rFonts w:ascii="Calibri" w:hAnsi="Calibri" w:cs="Calibri"/>
                <w:sz w:val="16"/>
                <w:szCs w:val="16"/>
              </w:rPr>
            </w:pPr>
          </w:p>
          <w:p w14:paraId="5DB379CD" w14:textId="77777777" w:rsidR="009E1FA2" w:rsidRPr="00975440" w:rsidRDefault="009E1FA2" w:rsidP="009E1FA2">
            <w:pPr>
              <w:numPr>
                <w:ilvl w:val="0"/>
                <w:numId w:val="5"/>
              </w:numPr>
              <w:tabs>
                <w:tab w:val="clear" w:pos="284"/>
                <w:tab w:val="num" w:pos="360"/>
              </w:tabs>
              <w:ind w:left="360" w:hanging="360"/>
              <w:rPr>
                <w:rFonts w:ascii="Calibri" w:hAnsi="Calibri" w:cs="Calibri"/>
                <w:sz w:val="16"/>
                <w:szCs w:val="16"/>
              </w:rPr>
            </w:pPr>
            <w:r w:rsidRPr="00975440">
              <w:rPr>
                <w:rFonts w:ascii="Calibri" w:hAnsi="Calibri" w:cs="Calibri"/>
                <w:sz w:val="16"/>
                <w:szCs w:val="16"/>
              </w:rPr>
              <w:t>Other expenditure (within the limits of the budget framework in consultation with the Executive Director of Finance)</w:t>
            </w:r>
          </w:p>
          <w:p w14:paraId="4954934D" w14:textId="77777777" w:rsidR="009E1FA2" w:rsidRPr="00975440" w:rsidRDefault="009E1FA2" w:rsidP="00A6517F">
            <w:pPr>
              <w:rPr>
                <w:rFonts w:ascii="Calibri" w:hAnsi="Calibri" w:cs="Calibri"/>
                <w:sz w:val="16"/>
                <w:szCs w:val="16"/>
              </w:rPr>
            </w:pPr>
          </w:p>
        </w:tc>
        <w:tc>
          <w:tcPr>
            <w:tcW w:w="4118" w:type="dxa"/>
            <w:tcBorders>
              <w:top w:val="single" w:sz="4" w:space="0" w:color="auto"/>
              <w:left w:val="single" w:sz="4" w:space="0" w:color="auto"/>
              <w:bottom w:val="nil"/>
              <w:right w:val="single" w:sz="4" w:space="0" w:color="auto"/>
            </w:tcBorders>
          </w:tcPr>
          <w:p w14:paraId="4CA3C50B" w14:textId="77777777" w:rsidR="009E1FA2" w:rsidRPr="00975440" w:rsidRDefault="009E1FA2" w:rsidP="003C7B82">
            <w:pPr>
              <w:rPr>
                <w:rFonts w:ascii="Calibri" w:hAnsi="Calibri" w:cs="Calibri"/>
                <w:sz w:val="16"/>
                <w:szCs w:val="16"/>
              </w:rPr>
            </w:pPr>
          </w:p>
        </w:tc>
      </w:tr>
      <w:tr w:rsidR="009E1FA2" w:rsidRPr="00975440" w14:paraId="556D0AAA" w14:textId="77777777" w:rsidTr="003F0011">
        <w:tc>
          <w:tcPr>
            <w:tcW w:w="4178" w:type="dxa"/>
            <w:tcBorders>
              <w:top w:val="nil"/>
              <w:left w:val="single" w:sz="4" w:space="0" w:color="auto"/>
              <w:bottom w:val="nil"/>
              <w:right w:val="single" w:sz="4" w:space="0" w:color="auto"/>
            </w:tcBorders>
          </w:tcPr>
          <w:p w14:paraId="252C809B" w14:textId="77777777" w:rsidR="009E1FA2" w:rsidRPr="00975440" w:rsidRDefault="009E1FA2" w:rsidP="009E1FA2">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Up to £100k</w:t>
            </w:r>
          </w:p>
          <w:p w14:paraId="374E920D" w14:textId="77777777" w:rsidR="009E1FA2" w:rsidRPr="00975440" w:rsidRDefault="009E1FA2" w:rsidP="00A6517F">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5C45CB19" w14:textId="77777777" w:rsidR="009E1FA2" w:rsidRPr="00975440" w:rsidRDefault="009E1FA2" w:rsidP="009E1FA2">
            <w:pPr>
              <w:rPr>
                <w:rFonts w:ascii="Calibri" w:hAnsi="Calibri" w:cs="Calibri"/>
                <w:sz w:val="16"/>
                <w:szCs w:val="16"/>
              </w:rPr>
            </w:pPr>
            <w:r w:rsidRPr="00975440">
              <w:rPr>
                <w:rFonts w:ascii="Calibri" w:hAnsi="Calibri" w:cs="Calibri"/>
                <w:sz w:val="16"/>
                <w:szCs w:val="16"/>
              </w:rPr>
              <w:t>Member of University Strategy &amp; Policy Group</w:t>
            </w:r>
          </w:p>
          <w:p w14:paraId="7C8D57C5" w14:textId="77777777" w:rsidR="009E1FA2" w:rsidRPr="00975440" w:rsidRDefault="009E1FA2" w:rsidP="003C7B82">
            <w:pPr>
              <w:rPr>
                <w:rFonts w:ascii="Calibri" w:hAnsi="Calibri" w:cs="Calibri"/>
                <w:sz w:val="16"/>
                <w:szCs w:val="16"/>
              </w:rPr>
            </w:pPr>
          </w:p>
        </w:tc>
      </w:tr>
      <w:tr w:rsidR="009E1FA2" w:rsidRPr="00975440" w14:paraId="7482DDFB" w14:textId="77777777" w:rsidTr="003F0011">
        <w:tc>
          <w:tcPr>
            <w:tcW w:w="4178" w:type="dxa"/>
            <w:tcBorders>
              <w:top w:val="nil"/>
              <w:left w:val="single" w:sz="4" w:space="0" w:color="auto"/>
              <w:bottom w:val="nil"/>
              <w:right w:val="single" w:sz="4" w:space="0" w:color="auto"/>
            </w:tcBorders>
          </w:tcPr>
          <w:p w14:paraId="533EFD63" w14:textId="77777777" w:rsidR="009E1FA2" w:rsidRPr="00975440" w:rsidRDefault="009E1FA2" w:rsidP="009E1FA2">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Up to £500k</w:t>
            </w:r>
          </w:p>
          <w:p w14:paraId="328BB2CE" w14:textId="77777777" w:rsidR="009E1FA2" w:rsidRPr="00975440" w:rsidRDefault="009E1FA2" w:rsidP="00A6517F">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34575BA2" w14:textId="77777777" w:rsidR="009E1FA2" w:rsidRPr="00975440" w:rsidRDefault="009E1FA2" w:rsidP="009E1FA2">
            <w:pPr>
              <w:rPr>
                <w:rFonts w:ascii="Calibri" w:hAnsi="Calibri" w:cs="Calibri"/>
                <w:sz w:val="16"/>
                <w:szCs w:val="16"/>
              </w:rPr>
            </w:pPr>
            <w:r w:rsidRPr="00975440">
              <w:rPr>
                <w:rFonts w:ascii="Calibri" w:hAnsi="Calibri" w:cs="Calibri"/>
                <w:sz w:val="16"/>
                <w:szCs w:val="16"/>
              </w:rPr>
              <w:t>Principal with the agreement of the Executive Director of Finance and University Secretary</w:t>
            </w:r>
          </w:p>
          <w:p w14:paraId="166324AE" w14:textId="77777777" w:rsidR="009E1FA2" w:rsidRPr="00975440" w:rsidRDefault="009E1FA2" w:rsidP="003C7B82">
            <w:pPr>
              <w:rPr>
                <w:rFonts w:ascii="Calibri" w:hAnsi="Calibri" w:cs="Calibri"/>
                <w:sz w:val="16"/>
                <w:szCs w:val="16"/>
              </w:rPr>
            </w:pPr>
          </w:p>
        </w:tc>
      </w:tr>
      <w:tr w:rsidR="009E1FA2" w:rsidRPr="00975440" w14:paraId="1EEB89FA" w14:textId="77777777" w:rsidTr="003F0011">
        <w:tc>
          <w:tcPr>
            <w:tcW w:w="4178" w:type="dxa"/>
            <w:tcBorders>
              <w:top w:val="nil"/>
              <w:left w:val="single" w:sz="4" w:space="0" w:color="auto"/>
              <w:bottom w:val="single" w:sz="4" w:space="0" w:color="auto"/>
              <w:right w:val="single" w:sz="4" w:space="0" w:color="auto"/>
            </w:tcBorders>
          </w:tcPr>
          <w:p w14:paraId="5B8ADDEB" w14:textId="77777777" w:rsidR="009E1FA2" w:rsidRPr="00975440" w:rsidRDefault="009E1FA2" w:rsidP="009E1FA2">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£500k or more</w:t>
            </w:r>
          </w:p>
          <w:p w14:paraId="79706466" w14:textId="77777777" w:rsidR="009E1FA2" w:rsidRPr="00975440" w:rsidRDefault="009E1FA2" w:rsidP="00A6517F">
            <w:pPr>
              <w:rPr>
                <w:rFonts w:ascii="Calibri" w:hAnsi="Calibri" w:cs="Calibri"/>
                <w:sz w:val="16"/>
                <w:szCs w:val="16"/>
              </w:rPr>
            </w:pPr>
          </w:p>
        </w:tc>
        <w:tc>
          <w:tcPr>
            <w:tcW w:w="4118" w:type="dxa"/>
            <w:tcBorders>
              <w:top w:val="nil"/>
              <w:left w:val="single" w:sz="4" w:space="0" w:color="auto"/>
              <w:bottom w:val="single" w:sz="4" w:space="0" w:color="auto"/>
              <w:right w:val="single" w:sz="4" w:space="0" w:color="auto"/>
            </w:tcBorders>
          </w:tcPr>
          <w:p w14:paraId="67C889B3" w14:textId="77777777" w:rsidR="009E1FA2" w:rsidRPr="00975440" w:rsidRDefault="009E1FA2" w:rsidP="009E1FA2">
            <w:pPr>
              <w:rPr>
                <w:rFonts w:ascii="Calibri" w:hAnsi="Calibri" w:cs="Calibri"/>
                <w:sz w:val="16"/>
                <w:szCs w:val="16"/>
              </w:rPr>
            </w:pPr>
            <w:r w:rsidRPr="00975440">
              <w:rPr>
                <w:rFonts w:ascii="Calibri" w:hAnsi="Calibri" w:cs="Calibri"/>
                <w:sz w:val="16"/>
                <w:szCs w:val="16"/>
              </w:rPr>
              <w:t>Court, on the recommendation of the Joint Policy, Planning &amp; Resources Committee</w:t>
            </w:r>
          </w:p>
          <w:p w14:paraId="1357808E" w14:textId="77777777" w:rsidR="009E1FA2" w:rsidRPr="00975440" w:rsidRDefault="009E1FA2" w:rsidP="003C7B82">
            <w:pPr>
              <w:rPr>
                <w:rFonts w:ascii="Calibri" w:hAnsi="Calibri" w:cs="Calibri"/>
                <w:sz w:val="16"/>
                <w:szCs w:val="16"/>
              </w:rPr>
            </w:pPr>
          </w:p>
        </w:tc>
      </w:tr>
      <w:tr w:rsidR="005E3FD8" w:rsidRPr="00975440" w14:paraId="681AA532" w14:textId="77777777" w:rsidTr="003F0011">
        <w:tc>
          <w:tcPr>
            <w:tcW w:w="4178" w:type="dxa"/>
            <w:tcBorders>
              <w:top w:val="single" w:sz="4" w:space="0" w:color="auto"/>
              <w:left w:val="single" w:sz="4" w:space="0" w:color="auto"/>
              <w:bottom w:val="nil"/>
              <w:right w:val="single" w:sz="4" w:space="0" w:color="auto"/>
            </w:tcBorders>
          </w:tcPr>
          <w:p w14:paraId="4D18ECBF" w14:textId="77777777" w:rsidR="005E3FD8" w:rsidRDefault="005E3FD8" w:rsidP="005E3FD8">
            <w:pPr>
              <w:ind w:left="360"/>
              <w:rPr>
                <w:rFonts w:ascii="Calibri" w:hAnsi="Calibri" w:cs="Calibri"/>
                <w:sz w:val="16"/>
                <w:szCs w:val="16"/>
              </w:rPr>
            </w:pPr>
          </w:p>
          <w:p w14:paraId="503F4CAD" w14:textId="77777777" w:rsidR="005E3FD8" w:rsidRPr="00975440" w:rsidRDefault="005E3FD8" w:rsidP="005E3FD8">
            <w:pPr>
              <w:numPr>
                <w:ilvl w:val="0"/>
                <w:numId w:val="5"/>
              </w:numPr>
              <w:tabs>
                <w:tab w:val="clear" w:pos="284"/>
                <w:tab w:val="num" w:pos="360"/>
              </w:tabs>
              <w:ind w:left="360" w:hanging="360"/>
              <w:rPr>
                <w:rFonts w:ascii="Calibri" w:hAnsi="Calibri" w:cs="Calibri"/>
                <w:sz w:val="16"/>
                <w:szCs w:val="16"/>
              </w:rPr>
            </w:pPr>
            <w:r w:rsidRPr="00975440">
              <w:rPr>
                <w:rFonts w:ascii="Calibri" w:hAnsi="Calibri" w:cs="Calibri"/>
                <w:sz w:val="16"/>
                <w:szCs w:val="16"/>
              </w:rPr>
              <w:t>Non-salary expenditure commitments (within the limits defined by faculty/service budgets in consultation with the Executive Director of Finance)</w:t>
            </w:r>
          </w:p>
          <w:p w14:paraId="276D7B44" w14:textId="77777777" w:rsidR="005E3FD8" w:rsidRPr="00975440" w:rsidRDefault="005E3FD8" w:rsidP="00A6517F">
            <w:pPr>
              <w:rPr>
                <w:rFonts w:ascii="Calibri" w:hAnsi="Calibri" w:cs="Calibri"/>
                <w:sz w:val="16"/>
                <w:szCs w:val="16"/>
              </w:rPr>
            </w:pPr>
          </w:p>
        </w:tc>
        <w:tc>
          <w:tcPr>
            <w:tcW w:w="4118" w:type="dxa"/>
            <w:tcBorders>
              <w:top w:val="single" w:sz="4" w:space="0" w:color="auto"/>
              <w:left w:val="single" w:sz="4" w:space="0" w:color="auto"/>
              <w:bottom w:val="nil"/>
              <w:right w:val="single" w:sz="4" w:space="0" w:color="auto"/>
            </w:tcBorders>
          </w:tcPr>
          <w:p w14:paraId="2E1EA131" w14:textId="77777777" w:rsidR="005E3FD8" w:rsidRPr="00975440" w:rsidRDefault="005E3FD8" w:rsidP="003C7B82">
            <w:pPr>
              <w:rPr>
                <w:rFonts w:ascii="Calibri" w:hAnsi="Calibri" w:cs="Calibri"/>
                <w:sz w:val="16"/>
                <w:szCs w:val="16"/>
              </w:rPr>
            </w:pPr>
          </w:p>
        </w:tc>
      </w:tr>
      <w:tr w:rsidR="005E3FD8" w:rsidRPr="00975440" w14:paraId="0B78E45E" w14:textId="77777777" w:rsidTr="003F0011">
        <w:tc>
          <w:tcPr>
            <w:tcW w:w="4178" w:type="dxa"/>
            <w:tcBorders>
              <w:top w:val="nil"/>
              <w:left w:val="single" w:sz="4" w:space="0" w:color="auto"/>
              <w:bottom w:val="nil"/>
              <w:right w:val="single" w:sz="4" w:space="0" w:color="auto"/>
            </w:tcBorders>
          </w:tcPr>
          <w:p w14:paraId="61406B8B" w14:textId="77777777" w:rsidR="005E3FD8" w:rsidRPr="00975440" w:rsidRDefault="005E3FD8" w:rsidP="005E3FD8">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Purchase orders and other non-salary expenditure</w:t>
            </w:r>
          </w:p>
          <w:p w14:paraId="7F6AA16A" w14:textId="77777777" w:rsidR="005E3FD8" w:rsidRPr="00975440" w:rsidRDefault="005E3FD8" w:rsidP="00A6517F">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38BF4B41" w14:textId="77777777" w:rsidR="005E3FD8" w:rsidRPr="00975440" w:rsidRDefault="005E3FD8" w:rsidP="005E3FD8">
            <w:pPr>
              <w:rPr>
                <w:rFonts w:ascii="Calibri" w:hAnsi="Calibri" w:cs="Calibri"/>
                <w:sz w:val="16"/>
                <w:szCs w:val="16"/>
              </w:rPr>
            </w:pPr>
            <w:r w:rsidRPr="00975440">
              <w:rPr>
                <w:rFonts w:ascii="Calibri" w:hAnsi="Calibri" w:cs="Calibri"/>
                <w:sz w:val="16"/>
                <w:szCs w:val="16"/>
              </w:rPr>
              <w:t>Dean</w:t>
            </w:r>
            <w:r>
              <w:rPr>
                <w:rFonts w:ascii="Calibri" w:hAnsi="Calibri" w:cs="Calibri"/>
                <w:sz w:val="16"/>
                <w:szCs w:val="16"/>
              </w:rPr>
              <w:t>s</w:t>
            </w:r>
            <w:r w:rsidRPr="00975440">
              <w:rPr>
                <w:rFonts w:ascii="Calibri" w:hAnsi="Calibri" w:cs="Calibri"/>
                <w:sz w:val="16"/>
                <w:szCs w:val="16"/>
              </w:rPr>
              <w:t xml:space="preserve"> of Faculty/Executive Directors</w:t>
            </w:r>
          </w:p>
          <w:p w14:paraId="1DB6DE3F" w14:textId="77777777" w:rsidR="005E3FD8" w:rsidRPr="00975440" w:rsidRDefault="005E3FD8" w:rsidP="003C7B82">
            <w:pPr>
              <w:rPr>
                <w:rFonts w:ascii="Calibri" w:hAnsi="Calibri" w:cs="Calibri"/>
                <w:sz w:val="16"/>
                <w:szCs w:val="16"/>
              </w:rPr>
            </w:pPr>
          </w:p>
        </w:tc>
      </w:tr>
      <w:tr w:rsidR="005E3FD8" w:rsidRPr="00975440" w14:paraId="4580DCAA" w14:textId="77777777" w:rsidTr="003F0011">
        <w:tc>
          <w:tcPr>
            <w:tcW w:w="4178" w:type="dxa"/>
            <w:tcBorders>
              <w:top w:val="nil"/>
              <w:left w:val="single" w:sz="4" w:space="0" w:color="auto"/>
              <w:bottom w:val="single" w:sz="4" w:space="0" w:color="auto"/>
              <w:right w:val="single" w:sz="4" w:space="0" w:color="auto"/>
            </w:tcBorders>
          </w:tcPr>
          <w:p w14:paraId="37DD9695" w14:textId="77777777" w:rsidR="005E3FD8" w:rsidRPr="00975440" w:rsidRDefault="005E3FD8" w:rsidP="005E3FD8">
            <w:pPr>
              <w:numPr>
                <w:ilvl w:val="1"/>
                <w:numId w:val="5"/>
              </w:numPr>
              <w:tabs>
                <w:tab w:val="clear" w:pos="794"/>
                <w:tab w:val="num" w:pos="540"/>
                <w:tab w:val="left" w:pos="720"/>
              </w:tabs>
              <w:ind w:left="540" w:hanging="180"/>
              <w:rPr>
                <w:rFonts w:ascii="Calibri" w:hAnsi="Calibri" w:cs="Calibri"/>
                <w:sz w:val="16"/>
                <w:szCs w:val="16"/>
              </w:rPr>
            </w:pPr>
            <w:r w:rsidRPr="00975440">
              <w:rPr>
                <w:rFonts w:ascii="Calibri" w:hAnsi="Calibri" w:cs="Calibri"/>
                <w:sz w:val="16"/>
                <w:szCs w:val="16"/>
              </w:rPr>
              <w:t>Expenses claims</w:t>
            </w:r>
          </w:p>
          <w:p w14:paraId="4AE6A0F4" w14:textId="77777777" w:rsidR="005E3FD8" w:rsidRPr="00975440" w:rsidRDefault="005E3FD8" w:rsidP="00A6517F">
            <w:pPr>
              <w:rPr>
                <w:rFonts w:ascii="Calibri" w:hAnsi="Calibri" w:cs="Calibri"/>
                <w:sz w:val="16"/>
                <w:szCs w:val="16"/>
              </w:rPr>
            </w:pPr>
          </w:p>
        </w:tc>
        <w:tc>
          <w:tcPr>
            <w:tcW w:w="4118" w:type="dxa"/>
            <w:tcBorders>
              <w:top w:val="nil"/>
              <w:left w:val="single" w:sz="4" w:space="0" w:color="auto"/>
              <w:bottom w:val="single" w:sz="4" w:space="0" w:color="auto"/>
              <w:right w:val="single" w:sz="4" w:space="0" w:color="auto"/>
            </w:tcBorders>
          </w:tcPr>
          <w:p w14:paraId="0CB98DC8" w14:textId="77777777" w:rsidR="005E3FD8" w:rsidRPr="00975440" w:rsidRDefault="005E3FD8" w:rsidP="003C7B82">
            <w:pPr>
              <w:rPr>
                <w:rFonts w:ascii="Calibri" w:hAnsi="Calibri" w:cs="Calibri"/>
                <w:sz w:val="16"/>
                <w:szCs w:val="16"/>
              </w:rPr>
            </w:pPr>
            <w:r w:rsidRPr="00975440">
              <w:rPr>
                <w:rFonts w:ascii="Calibri" w:hAnsi="Calibri" w:cs="Calibri"/>
                <w:sz w:val="16"/>
                <w:szCs w:val="16"/>
              </w:rPr>
              <w:t>Dean</w:t>
            </w:r>
            <w:r>
              <w:rPr>
                <w:rFonts w:ascii="Calibri" w:hAnsi="Calibri" w:cs="Calibri"/>
                <w:sz w:val="16"/>
                <w:szCs w:val="16"/>
              </w:rPr>
              <w:t>s</w:t>
            </w:r>
            <w:r w:rsidRPr="00975440">
              <w:rPr>
                <w:rFonts w:ascii="Calibri" w:hAnsi="Calibri" w:cs="Calibri"/>
                <w:sz w:val="16"/>
                <w:szCs w:val="16"/>
              </w:rPr>
              <w:t xml:space="preserve"> of Faculty/Executive Directors</w:t>
            </w:r>
          </w:p>
        </w:tc>
      </w:tr>
      <w:tr w:rsidR="004002AC" w:rsidRPr="00975440" w14:paraId="47ED9C0E" w14:textId="77777777" w:rsidTr="003F0011">
        <w:tc>
          <w:tcPr>
            <w:tcW w:w="4178" w:type="dxa"/>
            <w:tcBorders>
              <w:top w:val="single" w:sz="4" w:space="0" w:color="auto"/>
              <w:left w:val="single" w:sz="4" w:space="0" w:color="auto"/>
              <w:bottom w:val="nil"/>
              <w:right w:val="single" w:sz="4" w:space="0" w:color="auto"/>
            </w:tcBorders>
          </w:tcPr>
          <w:p w14:paraId="7B9E49A2" w14:textId="77777777" w:rsidR="004002AC" w:rsidRDefault="004002AC" w:rsidP="004002AC">
            <w:pPr>
              <w:ind w:left="680"/>
              <w:rPr>
                <w:rFonts w:ascii="Calibri" w:hAnsi="Calibri" w:cs="Calibri"/>
                <w:sz w:val="16"/>
                <w:szCs w:val="16"/>
              </w:rPr>
            </w:pPr>
          </w:p>
          <w:p w14:paraId="027BD0EE" w14:textId="77777777" w:rsidR="004002AC" w:rsidRPr="00975440" w:rsidRDefault="004002AC" w:rsidP="004002AC">
            <w:pPr>
              <w:numPr>
                <w:ilvl w:val="0"/>
                <w:numId w:val="5"/>
              </w:numPr>
              <w:tabs>
                <w:tab w:val="clear" w:pos="284"/>
                <w:tab w:val="num" w:pos="360"/>
              </w:tabs>
              <w:rPr>
                <w:rFonts w:ascii="Calibri" w:hAnsi="Calibri" w:cs="Calibri"/>
                <w:sz w:val="16"/>
                <w:szCs w:val="16"/>
              </w:rPr>
            </w:pPr>
            <w:r w:rsidRPr="00975440">
              <w:rPr>
                <w:rFonts w:ascii="Calibri" w:hAnsi="Calibri" w:cs="Calibri"/>
                <w:sz w:val="16"/>
                <w:szCs w:val="16"/>
              </w:rPr>
              <w:t>Staffing matters</w:t>
            </w:r>
          </w:p>
          <w:p w14:paraId="630ADE5A" w14:textId="77777777" w:rsidR="004002AC" w:rsidRPr="00975440" w:rsidRDefault="004002AC" w:rsidP="00A6517F">
            <w:pPr>
              <w:rPr>
                <w:rFonts w:ascii="Calibri" w:hAnsi="Calibri" w:cs="Calibri"/>
                <w:sz w:val="16"/>
                <w:szCs w:val="16"/>
              </w:rPr>
            </w:pPr>
          </w:p>
        </w:tc>
        <w:tc>
          <w:tcPr>
            <w:tcW w:w="4118" w:type="dxa"/>
            <w:tcBorders>
              <w:top w:val="single" w:sz="4" w:space="0" w:color="auto"/>
              <w:left w:val="single" w:sz="4" w:space="0" w:color="auto"/>
              <w:bottom w:val="nil"/>
              <w:right w:val="single" w:sz="4" w:space="0" w:color="auto"/>
            </w:tcBorders>
          </w:tcPr>
          <w:p w14:paraId="3300FCC3" w14:textId="77777777" w:rsidR="004002AC" w:rsidRPr="00975440" w:rsidRDefault="004002AC" w:rsidP="003C7B82">
            <w:pPr>
              <w:rPr>
                <w:rFonts w:ascii="Calibri" w:hAnsi="Calibri" w:cs="Calibri"/>
                <w:sz w:val="16"/>
                <w:szCs w:val="16"/>
              </w:rPr>
            </w:pPr>
          </w:p>
        </w:tc>
      </w:tr>
      <w:tr w:rsidR="004002AC" w:rsidRPr="00975440" w14:paraId="18E60A53" w14:textId="77777777" w:rsidTr="003F0011">
        <w:tc>
          <w:tcPr>
            <w:tcW w:w="4178" w:type="dxa"/>
            <w:tcBorders>
              <w:top w:val="nil"/>
              <w:left w:val="single" w:sz="4" w:space="0" w:color="auto"/>
              <w:bottom w:val="nil"/>
              <w:right w:val="single" w:sz="4" w:space="0" w:color="auto"/>
            </w:tcBorders>
          </w:tcPr>
          <w:p w14:paraId="0188AF6A" w14:textId="77777777" w:rsidR="004002AC" w:rsidRPr="00975440" w:rsidRDefault="004002AC" w:rsidP="004002AC">
            <w:pPr>
              <w:numPr>
                <w:ilvl w:val="1"/>
                <w:numId w:val="5"/>
              </w:numPr>
              <w:tabs>
                <w:tab w:val="clear" w:pos="794"/>
                <w:tab w:val="num" w:pos="540"/>
                <w:tab w:val="left" w:pos="720"/>
              </w:tabs>
              <w:ind w:left="540" w:hanging="180"/>
              <w:rPr>
                <w:rFonts w:ascii="Calibri" w:hAnsi="Calibri" w:cs="Calibri"/>
                <w:sz w:val="16"/>
                <w:szCs w:val="16"/>
              </w:rPr>
            </w:pPr>
            <w:r w:rsidRPr="00975440">
              <w:rPr>
                <w:rFonts w:ascii="Calibri" w:hAnsi="Calibri" w:cs="Calibri"/>
                <w:sz w:val="16"/>
                <w:szCs w:val="16"/>
              </w:rPr>
              <w:tab/>
              <w:t>Formal offers of appointment</w:t>
            </w:r>
          </w:p>
          <w:p w14:paraId="73BE1F51" w14:textId="77777777" w:rsidR="004002AC" w:rsidRPr="00975440" w:rsidRDefault="004002AC" w:rsidP="00A6517F">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5FC44DE7" w14:textId="77777777" w:rsidR="004002AC" w:rsidRPr="00975440" w:rsidRDefault="004002AC" w:rsidP="004002AC">
            <w:pPr>
              <w:rPr>
                <w:rFonts w:ascii="Calibri" w:hAnsi="Calibri" w:cs="Calibri"/>
                <w:sz w:val="16"/>
                <w:szCs w:val="16"/>
              </w:rPr>
            </w:pPr>
            <w:r w:rsidRPr="00975440">
              <w:rPr>
                <w:rFonts w:ascii="Calibri" w:hAnsi="Calibri" w:cs="Calibri"/>
                <w:sz w:val="16"/>
                <w:szCs w:val="16"/>
              </w:rPr>
              <w:t>Executive Director of HR &amp; OD</w:t>
            </w:r>
          </w:p>
          <w:p w14:paraId="08ED7675" w14:textId="77777777" w:rsidR="004002AC" w:rsidRPr="00975440" w:rsidRDefault="004002AC" w:rsidP="003C7B82">
            <w:pPr>
              <w:rPr>
                <w:rFonts w:ascii="Calibri" w:hAnsi="Calibri" w:cs="Calibri"/>
                <w:sz w:val="16"/>
                <w:szCs w:val="16"/>
              </w:rPr>
            </w:pPr>
          </w:p>
        </w:tc>
      </w:tr>
      <w:tr w:rsidR="004002AC" w:rsidRPr="00975440" w14:paraId="2D93B6EE" w14:textId="77777777" w:rsidTr="003F0011">
        <w:tc>
          <w:tcPr>
            <w:tcW w:w="4178" w:type="dxa"/>
            <w:tcBorders>
              <w:top w:val="nil"/>
              <w:left w:val="single" w:sz="4" w:space="0" w:color="auto"/>
              <w:bottom w:val="nil"/>
              <w:right w:val="single" w:sz="4" w:space="0" w:color="auto"/>
            </w:tcBorders>
          </w:tcPr>
          <w:p w14:paraId="4C26BEE2" w14:textId="77777777" w:rsidR="004002AC" w:rsidRPr="00975440" w:rsidRDefault="004002AC" w:rsidP="004002AC">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Promotions to Professorship, Readership, Senior Lecturer and Senior Teaching Fellow</w:t>
            </w:r>
          </w:p>
          <w:p w14:paraId="0575CECE" w14:textId="77777777" w:rsidR="004002AC" w:rsidRPr="00975440" w:rsidRDefault="004002AC" w:rsidP="00A6517F">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138B5B21" w14:textId="77777777" w:rsidR="004002AC" w:rsidRPr="00975440" w:rsidRDefault="004002AC" w:rsidP="004002AC">
            <w:pPr>
              <w:rPr>
                <w:rFonts w:ascii="Calibri" w:hAnsi="Calibri" w:cs="Calibri"/>
                <w:sz w:val="16"/>
                <w:szCs w:val="16"/>
              </w:rPr>
            </w:pPr>
            <w:r w:rsidRPr="00975440">
              <w:rPr>
                <w:rFonts w:ascii="Calibri" w:hAnsi="Calibri" w:cs="Calibri"/>
                <w:sz w:val="16"/>
                <w:szCs w:val="16"/>
              </w:rPr>
              <w:t xml:space="preserve">Academic Advancements &amp; Promotions Committee </w:t>
            </w:r>
          </w:p>
          <w:p w14:paraId="6433AD7E" w14:textId="77777777" w:rsidR="004002AC" w:rsidRPr="00975440" w:rsidRDefault="004002AC" w:rsidP="003C7B82">
            <w:pPr>
              <w:rPr>
                <w:rFonts w:ascii="Calibri" w:hAnsi="Calibri" w:cs="Calibri"/>
                <w:sz w:val="16"/>
                <w:szCs w:val="16"/>
              </w:rPr>
            </w:pPr>
          </w:p>
        </w:tc>
      </w:tr>
      <w:tr w:rsidR="004002AC" w:rsidRPr="00975440" w14:paraId="56C98980" w14:textId="77777777" w:rsidTr="003F0011">
        <w:tc>
          <w:tcPr>
            <w:tcW w:w="4178" w:type="dxa"/>
            <w:tcBorders>
              <w:top w:val="nil"/>
              <w:left w:val="single" w:sz="4" w:space="0" w:color="auto"/>
              <w:bottom w:val="nil"/>
              <w:right w:val="single" w:sz="4" w:space="0" w:color="auto"/>
            </w:tcBorders>
          </w:tcPr>
          <w:p w14:paraId="16DDA17B" w14:textId="77777777" w:rsidR="004002AC" w:rsidRPr="00975440" w:rsidRDefault="004002AC" w:rsidP="004002AC">
            <w:pPr>
              <w:numPr>
                <w:ilvl w:val="1"/>
                <w:numId w:val="5"/>
              </w:numPr>
              <w:tabs>
                <w:tab w:val="clear" w:pos="794"/>
                <w:tab w:val="num" w:pos="540"/>
                <w:tab w:val="left" w:pos="720"/>
              </w:tabs>
              <w:ind w:left="540" w:hanging="180"/>
              <w:rPr>
                <w:rFonts w:ascii="Calibri" w:hAnsi="Calibri" w:cs="Calibri"/>
                <w:sz w:val="16"/>
                <w:szCs w:val="16"/>
              </w:rPr>
            </w:pPr>
            <w:r w:rsidRPr="00975440">
              <w:rPr>
                <w:rFonts w:ascii="Calibri" w:hAnsi="Calibri" w:cs="Calibri"/>
                <w:sz w:val="16"/>
                <w:szCs w:val="16"/>
              </w:rPr>
              <w:tab/>
              <w:t>Overtime payments</w:t>
            </w:r>
          </w:p>
          <w:p w14:paraId="4F889711" w14:textId="77777777" w:rsidR="004002AC" w:rsidRPr="00975440" w:rsidRDefault="004002AC" w:rsidP="00A6517F">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46184789" w14:textId="77777777" w:rsidR="004002AC" w:rsidRPr="00975440" w:rsidRDefault="004002AC" w:rsidP="004002AC">
            <w:pPr>
              <w:rPr>
                <w:rFonts w:ascii="Calibri" w:hAnsi="Calibri" w:cs="Calibri"/>
                <w:sz w:val="16"/>
                <w:szCs w:val="16"/>
              </w:rPr>
            </w:pPr>
            <w:r w:rsidRPr="00975440">
              <w:rPr>
                <w:rFonts w:ascii="Calibri" w:hAnsi="Calibri" w:cs="Calibri"/>
                <w:sz w:val="16"/>
                <w:szCs w:val="16"/>
              </w:rPr>
              <w:t>Dean</w:t>
            </w:r>
            <w:r>
              <w:rPr>
                <w:rFonts w:ascii="Calibri" w:hAnsi="Calibri" w:cs="Calibri"/>
                <w:sz w:val="16"/>
                <w:szCs w:val="16"/>
              </w:rPr>
              <w:t>s</w:t>
            </w:r>
            <w:r w:rsidRPr="00975440">
              <w:rPr>
                <w:rFonts w:ascii="Calibri" w:hAnsi="Calibri" w:cs="Calibri"/>
                <w:sz w:val="16"/>
                <w:szCs w:val="16"/>
              </w:rPr>
              <w:t xml:space="preserve"> of Faculty/Executive Directors</w:t>
            </w:r>
          </w:p>
          <w:p w14:paraId="2C7D1CE0" w14:textId="77777777" w:rsidR="004002AC" w:rsidRPr="00975440" w:rsidRDefault="004002AC" w:rsidP="003C7B82">
            <w:pPr>
              <w:rPr>
                <w:rFonts w:ascii="Calibri" w:hAnsi="Calibri" w:cs="Calibri"/>
                <w:sz w:val="16"/>
                <w:szCs w:val="16"/>
              </w:rPr>
            </w:pPr>
          </w:p>
        </w:tc>
      </w:tr>
      <w:tr w:rsidR="004002AC" w:rsidRPr="00975440" w14:paraId="3E51830B" w14:textId="77777777" w:rsidTr="003F0011">
        <w:tc>
          <w:tcPr>
            <w:tcW w:w="4178" w:type="dxa"/>
            <w:tcBorders>
              <w:top w:val="nil"/>
              <w:left w:val="single" w:sz="4" w:space="0" w:color="auto"/>
              <w:bottom w:val="nil"/>
              <w:right w:val="single" w:sz="4" w:space="0" w:color="auto"/>
            </w:tcBorders>
          </w:tcPr>
          <w:p w14:paraId="0CACE253" w14:textId="77777777" w:rsidR="004002AC" w:rsidRPr="00975440" w:rsidRDefault="004002AC" w:rsidP="004002AC">
            <w:pPr>
              <w:numPr>
                <w:ilvl w:val="1"/>
                <w:numId w:val="5"/>
              </w:numPr>
              <w:tabs>
                <w:tab w:val="clear" w:pos="794"/>
                <w:tab w:val="num" w:pos="540"/>
                <w:tab w:val="left" w:pos="720"/>
              </w:tabs>
              <w:ind w:left="540" w:hanging="180"/>
              <w:rPr>
                <w:rFonts w:ascii="Calibri" w:hAnsi="Calibri" w:cs="Calibri"/>
                <w:sz w:val="16"/>
                <w:szCs w:val="16"/>
              </w:rPr>
            </w:pPr>
            <w:r w:rsidRPr="00975440">
              <w:rPr>
                <w:rFonts w:ascii="Calibri" w:hAnsi="Calibri" w:cs="Calibri"/>
                <w:sz w:val="16"/>
                <w:szCs w:val="16"/>
              </w:rPr>
              <w:t>Voluntary severance</w:t>
            </w:r>
          </w:p>
          <w:p w14:paraId="5F733011" w14:textId="77777777" w:rsidR="004002AC" w:rsidRPr="00975440" w:rsidRDefault="004002AC" w:rsidP="00A6517F">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6107D291" w14:textId="77777777" w:rsidR="004002AC" w:rsidRPr="00975440" w:rsidRDefault="004002AC" w:rsidP="004002AC">
            <w:pPr>
              <w:rPr>
                <w:rFonts w:ascii="Calibri" w:hAnsi="Calibri" w:cs="Calibri"/>
                <w:sz w:val="16"/>
                <w:szCs w:val="16"/>
              </w:rPr>
            </w:pPr>
            <w:r w:rsidRPr="00975440">
              <w:rPr>
                <w:rFonts w:ascii="Calibri" w:hAnsi="Calibri" w:cs="Calibri"/>
                <w:sz w:val="16"/>
                <w:szCs w:val="16"/>
              </w:rPr>
              <w:t>Principal on the advice of the Senior Deputy Principal or University Secretary</w:t>
            </w:r>
          </w:p>
          <w:p w14:paraId="0425EF14" w14:textId="77777777" w:rsidR="004002AC" w:rsidRPr="00975440" w:rsidRDefault="004002AC" w:rsidP="003C7B82">
            <w:pPr>
              <w:rPr>
                <w:rFonts w:ascii="Calibri" w:hAnsi="Calibri" w:cs="Calibri"/>
                <w:sz w:val="16"/>
                <w:szCs w:val="16"/>
              </w:rPr>
            </w:pPr>
          </w:p>
        </w:tc>
      </w:tr>
      <w:tr w:rsidR="004002AC" w:rsidRPr="00975440" w14:paraId="45D3A788" w14:textId="77777777" w:rsidTr="003F0011">
        <w:tc>
          <w:tcPr>
            <w:tcW w:w="4178" w:type="dxa"/>
            <w:tcBorders>
              <w:top w:val="nil"/>
              <w:left w:val="single" w:sz="4" w:space="0" w:color="auto"/>
              <w:bottom w:val="nil"/>
              <w:right w:val="single" w:sz="4" w:space="0" w:color="auto"/>
            </w:tcBorders>
          </w:tcPr>
          <w:p w14:paraId="581D205A" w14:textId="77777777" w:rsidR="004002AC" w:rsidRPr="00975440" w:rsidRDefault="004002AC" w:rsidP="004002AC">
            <w:pPr>
              <w:numPr>
                <w:ilvl w:val="1"/>
                <w:numId w:val="5"/>
              </w:numPr>
              <w:tabs>
                <w:tab w:val="clear" w:pos="794"/>
                <w:tab w:val="num" w:pos="540"/>
                <w:tab w:val="left" w:pos="720"/>
              </w:tabs>
              <w:ind w:left="540" w:hanging="180"/>
              <w:rPr>
                <w:rFonts w:ascii="Calibri" w:hAnsi="Calibri" w:cs="Calibri"/>
                <w:sz w:val="16"/>
                <w:szCs w:val="16"/>
              </w:rPr>
            </w:pPr>
            <w:r>
              <w:rPr>
                <w:rFonts w:ascii="Calibri" w:hAnsi="Calibri" w:cs="Calibri"/>
                <w:sz w:val="16"/>
                <w:szCs w:val="16"/>
              </w:rPr>
              <w:tab/>
            </w:r>
            <w:r w:rsidRPr="00975440">
              <w:rPr>
                <w:rFonts w:ascii="Calibri" w:hAnsi="Calibri" w:cs="Calibri"/>
                <w:sz w:val="16"/>
                <w:szCs w:val="16"/>
              </w:rPr>
              <w:t>Termination of employment</w:t>
            </w:r>
          </w:p>
        </w:tc>
        <w:tc>
          <w:tcPr>
            <w:tcW w:w="4118" w:type="dxa"/>
            <w:tcBorders>
              <w:top w:val="nil"/>
              <w:left w:val="single" w:sz="4" w:space="0" w:color="auto"/>
              <w:bottom w:val="nil"/>
              <w:right w:val="single" w:sz="4" w:space="0" w:color="auto"/>
            </w:tcBorders>
          </w:tcPr>
          <w:p w14:paraId="706EF0FD" w14:textId="77777777" w:rsidR="004002AC" w:rsidRPr="00975440" w:rsidRDefault="004002AC" w:rsidP="004002AC">
            <w:pPr>
              <w:rPr>
                <w:rFonts w:ascii="Calibri" w:hAnsi="Calibri" w:cs="Calibri"/>
                <w:sz w:val="16"/>
                <w:szCs w:val="16"/>
              </w:rPr>
            </w:pPr>
            <w:r w:rsidRPr="00975440">
              <w:rPr>
                <w:rFonts w:ascii="Calibri" w:hAnsi="Calibri" w:cs="Calibri"/>
                <w:sz w:val="16"/>
                <w:szCs w:val="16"/>
              </w:rPr>
              <w:t>Principal on the advice of the Senior Deputy Principal or University Secretary</w:t>
            </w:r>
          </w:p>
          <w:p w14:paraId="6B200102" w14:textId="77777777" w:rsidR="004002AC" w:rsidRPr="00975440" w:rsidRDefault="004002AC" w:rsidP="003C7B82">
            <w:pPr>
              <w:rPr>
                <w:rFonts w:ascii="Calibri" w:hAnsi="Calibri" w:cs="Calibri"/>
                <w:sz w:val="16"/>
                <w:szCs w:val="16"/>
              </w:rPr>
            </w:pPr>
          </w:p>
        </w:tc>
      </w:tr>
      <w:tr w:rsidR="004002AC" w:rsidRPr="00975440" w14:paraId="7F723065" w14:textId="77777777" w:rsidTr="003F0011">
        <w:tc>
          <w:tcPr>
            <w:tcW w:w="4178" w:type="dxa"/>
            <w:tcBorders>
              <w:top w:val="nil"/>
              <w:left w:val="single" w:sz="4" w:space="0" w:color="auto"/>
              <w:bottom w:val="single" w:sz="4" w:space="0" w:color="auto"/>
              <w:right w:val="single" w:sz="4" w:space="0" w:color="auto"/>
            </w:tcBorders>
          </w:tcPr>
          <w:p w14:paraId="63CEE558" w14:textId="77777777" w:rsidR="004002AC" w:rsidRPr="00975440" w:rsidRDefault="004002AC" w:rsidP="004002AC">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Implementation of nationally-negotiated annual pay awards</w:t>
            </w:r>
          </w:p>
          <w:p w14:paraId="1341521D" w14:textId="77777777" w:rsidR="004002AC" w:rsidRPr="00975440" w:rsidRDefault="004002AC" w:rsidP="00A6517F">
            <w:pPr>
              <w:rPr>
                <w:rFonts w:ascii="Calibri" w:hAnsi="Calibri" w:cs="Calibri"/>
                <w:sz w:val="16"/>
                <w:szCs w:val="16"/>
              </w:rPr>
            </w:pPr>
          </w:p>
        </w:tc>
        <w:tc>
          <w:tcPr>
            <w:tcW w:w="4118" w:type="dxa"/>
            <w:tcBorders>
              <w:top w:val="nil"/>
              <w:left w:val="single" w:sz="4" w:space="0" w:color="auto"/>
              <w:bottom w:val="single" w:sz="4" w:space="0" w:color="auto"/>
              <w:right w:val="single" w:sz="4" w:space="0" w:color="auto"/>
            </w:tcBorders>
          </w:tcPr>
          <w:p w14:paraId="4BF7E0A6" w14:textId="77777777" w:rsidR="004002AC" w:rsidRPr="00975440" w:rsidRDefault="004002AC" w:rsidP="003C7B82">
            <w:pPr>
              <w:rPr>
                <w:rFonts w:ascii="Calibri" w:hAnsi="Calibri" w:cs="Calibri"/>
                <w:sz w:val="16"/>
                <w:szCs w:val="16"/>
              </w:rPr>
            </w:pPr>
            <w:r w:rsidRPr="00975440">
              <w:rPr>
                <w:rFonts w:ascii="Calibri" w:hAnsi="Calibri" w:cs="Calibri"/>
                <w:sz w:val="16"/>
                <w:szCs w:val="16"/>
              </w:rPr>
              <w:t>Court</w:t>
            </w:r>
          </w:p>
        </w:tc>
      </w:tr>
      <w:tr w:rsidR="00803F35" w:rsidRPr="00975440" w14:paraId="514744AC" w14:textId="77777777" w:rsidTr="003F0011">
        <w:tc>
          <w:tcPr>
            <w:tcW w:w="4178" w:type="dxa"/>
            <w:tcBorders>
              <w:top w:val="single" w:sz="4" w:space="0" w:color="auto"/>
              <w:left w:val="single" w:sz="4" w:space="0" w:color="auto"/>
              <w:bottom w:val="nil"/>
              <w:right w:val="single" w:sz="4" w:space="0" w:color="auto"/>
            </w:tcBorders>
          </w:tcPr>
          <w:p w14:paraId="5AB788B4" w14:textId="77777777" w:rsidR="00803F35" w:rsidRDefault="00803F35" w:rsidP="00803F35">
            <w:pPr>
              <w:ind w:left="680"/>
              <w:rPr>
                <w:rFonts w:ascii="Calibri" w:hAnsi="Calibri" w:cs="Calibri"/>
                <w:sz w:val="16"/>
                <w:szCs w:val="16"/>
              </w:rPr>
            </w:pPr>
          </w:p>
          <w:p w14:paraId="4E043E87" w14:textId="77777777" w:rsidR="00803F35" w:rsidRDefault="00803F35" w:rsidP="00803F35">
            <w:pPr>
              <w:numPr>
                <w:ilvl w:val="0"/>
                <w:numId w:val="5"/>
              </w:numPr>
              <w:tabs>
                <w:tab w:val="clear" w:pos="284"/>
                <w:tab w:val="num" w:pos="360"/>
              </w:tabs>
              <w:rPr>
                <w:rFonts w:ascii="Calibri" w:hAnsi="Calibri" w:cs="Calibri"/>
                <w:sz w:val="16"/>
                <w:szCs w:val="16"/>
              </w:rPr>
            </w:pPr>
            <w:r w:rsidRPr="00975440">
              <w:rPr>
                <w:rFonts w:ascii="Calibri" w:hAnsi="Calibri" w:cs="Calibri"/>
                <w:sz w:val="16"/>
                <w:szCs w:val="16"/>
              </w:rPr>
              <w:t>Student matters</w:t>
            </w:r>
          </w:p>
          <w:p w14:paraId="13DF926B" w14:textId="77777777" w:rsidR="00803F35" w:rsidRPr="00975440" w:rsidRDefault="00803F35" w:rsidP="00803F35">
            <w:pPr>
              <w:ind w:left="680"/>
              <w:rPr>
                <w:rFonts w:ascii="Calibri" w:hAnsi="Calibri" w:cs="Calibri"/>
                <w:sz w:val="16"/>
                <w:szCs w:val="16"/>
              </w:rPr>
            </w:pPr>
          </w:p>
        </w:tc>
        <w:tc>
          <w:tcPr>
            <w:tcW w:w="4118" w:type="dxa"/>
            <w:tcBorders>
              <w:top w:val="single" w:sz="4" w:space="0" w:color="auto"/>
              <w:left w:val="single" w:sz="4" w:space="0" w:color="auto"/>
              <w:bottom w:val="nil"/>
              <w:right w:val="single" w:sz="4" w:space="0" w:color="auto"/>
            </w:tcBorders>
          </w:tcPr>
          <w:p w14:paraId="0300D064" w14:textId="77777777" w:rsidR="00803F35" w:rsidRPr="00975440" w:rsidRDefault="00803F35" w:rsidP="00803F35">
            <w:pPr>
              <w:rPr>
                <w:rFonts w:ascii="Calibri" w:hAnsi="Calibri" w:cs="Calibri"/>
                <w:sz w:val="16"/>
                <w:szCs w:val="16"/>
              </w:rPr>
            </w:pPr>
          </w:p>
        </w:tc>
      </w:tr>
      <w:tr w:rsidR="00803F35" w:rsidRPr="00975440" w14:paraId="4432F34C" w14:textId="77777777" w:rsidTr="003F0011">
        <w:tc>
          <w:tcPr>
            <w:tcW w:w="4178" w:type="dxa"/>
            <w:tcBorders>
              <w:top w:val="nil"/>
              <w:left w:val="single" w:sz="4" w:space="0" w:color="auto"/>
              <w:bottom w:val="nil"/>
              <w:right w:val="single" w:sz="4" w:space="0" w:color="auto"/>
            </w:tcBorders>
          </w:tcPr>
          <w:p w14:paraId="36226B1B" w14:textId="77777777" w:rsidR="00803F35" w:rsidRPr="00975440" w:rsidRDefault="00803F35" w:rsidP="00803F35">
            <w:pPr>
              <w:numPr>
                <w:ilvl w:val="1"/>
                <w:numId w:val="5"/>
              </w:numPr>
              <w:tabs>
                <w:tab w:val="clear" w:pos="794"/>
                <w:tab w:val="num" w:pos="540"/>
                <w:tab w:val="left" w:pos="720"/>
              </w:tabs>
              <w:ind w:left="540" w:hanging="180"/>
              <w:rPr>
                <w:rFonts w:ascii="Calibri" w:hAnsi="Calibri" w:cs="Calibri"/>
                <w:sz w:val="16"/>
                <w:szCs w:val="16"/>
              </w:rPr>
            </w:pPr>
            <w:r>
              <w:rPr>
                <w:rFonts w:ascii="Calibri" w:hAnsi="Calibri" w:cs="Calibri"/>
                <w:sz w:val="16"/>
                <w:szCs w:val="16"/>
              </w:rPr>
              <w:tab/>
            </w:r>
            <w:r w:rsidRPr="00975440">
              <w:rPr>
                <w:rFonts w:ascii="Calibri" w:hAnsi="Calibri" w:cs="Calibri"/>
                <w:sz w:val="16"/>
                <w:szCs w:val="16"/>
              </w:rPr>
              <w:t>Undergraduate student admission</w:t>
            </w:r>
          </w:p>
        </w:tc>
        <w:tc>
          <w:tcPr>
            <w:tcW w:w="4118" w:type="dxa"/>
            <w:tcBorders>
              <w:top w:val="nil"/>
              <w:left w:val="single" w:sz="4" w:space="0" w:color="auto"/>
              <w:bottom w:val="nil"/>
              <w:right w:val="single" w:sz="4" w:space="0" w:color="auto"/>
            </w:tcBorders>
          </w:tcPr>
          <w:p w14:paraId="6173B583"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Dean</w:t>
            </w:r>
            <w:r>
              <w:rPr>
                <w:rFonts w:ascii="Calibri" w:hAnsi="Calibri" w:cs="Calibri"/>
                <w:sz w:val="16"/>
                <w:szCs w:val="16"/>
              </w:rPr>
              <w:t>s</w:t>
            </w:r>
            <w:r w:rsidRPr="00975440">
              <w:rPr>
                <w:rFonts w:ascii="Calibri" w:hAnsi="Calibri" w:cs="Calibri"/>
                <w:sz w:val="16"/>
                <w:szCs w:val="16"/>
              </w:rPr>
              <w:t xml:space="preserve"> of Faculty/</w:t>
            </w:r>
            <w:r>
              <w:rPr>
                <w:rFonts w:ascii="Calibri" w:hAnsi="Calibri" w:cs="Calibri"/>
                <w:sz w:val="16"/>
                <w:szCs w:val="16"/>
              </w:rPr>
              <w:t xml:space="preserve">Director of </w:t>
            </w:r>
            <w:r w:rsidRPr="00975440">
              <w:rPr>
                <w:rFonts w:ascii="Calibri" w:hAnsi="Calibri" w:cs="Calibri"/>
                <w:sz w:val="16"/>
                <w:szCs w:val="16"/>
              </w:rPr>
              <w:t>Admissions &amp; Access</w:t>
            </w:r>
          </w:p>
          <w:p w14:paraId="2F07401A" w14:textId="77777777" w:rsidR="00803F35" w:rsidRPr="00975440" w:rsidRDefault="00803F35" w:rsidP="00803F35">
            <w:pPr>
              <w:rPr>
                <w:rFonts w:ascii="Calibri" w:hAnsi="Calibri" w:cs="Calibri"/>
                <w:sz w:val="16"/>
                <w:szCs w:val="16"/>
              </w:rPr>
            </w:pPr>
          </w:p>
        </w:tc>
      </w:tr>
      <w:tr w:rsidR="00803F35" w:rsidRPr="00975440" w14:paraId="2F068BEA" w14:textId="77777777" w:rsidTr="003F0011">
        <w:tc>
          <w:tcPr>
            <w:tcW w:w="4178" w:type="dxa"/>
            <w:tcBorders>
              <w:top w:val="nil"/>
              <w:left w:val="single" w:sz="4" w:space="0" w:color="auto"/>
              <w:bottom w:val="nil"/>
              <w:right w:val="single" w:sz="4" w:space="0" w:color="auto"/>
            </w:tcBorders>
          </w:tcPr>
          <w:p w14:paraId="71AC79E1" w14:textId="77777777" w:rsidR="00803F35" w:rsidRPr="00975440" w:rsidRDefault="00803F35" w:rsidP="00803F35">
            <w:pPr>
              <w:numPr>
                <w:ilvl w:val="1"/>
                <w:numId w:val="5"/>
              </w:numPr>
              <w:tabs>
                <w:tab w:val="clear" w:pos="794"/>
                <w:tab w:val="num" w:pos="540"/>
                <w:tab w:val="left" w:pos="720"/>
              </w:tabs>
              <w:ind w:left="540" w:hanging="180"/>
              <w:rPr>
                <w:rFonts w:ascii="Calibri" w:hAnsi="Calibri" w:cs="Calibri"/>
                <w:sz w:val="16"/>
                <w:szCs w:val="16"/>
              </w:rPr>
            </w:pPr>
            <w:r w:rsidRPr="00975440">
              <w:rPr>
                <w:rFonts w:ascii="Calibri" w:hAnsi="Calibri" w:cs="Calibri"/>
                <w:sz w:val="16"/>
                <w:szCs w:val="16"/>
              </w:rPr>
              <w:t>Postgraduate student admission</w:t>
            </w:r>
          </w:p>
          <w:p w14:paraId="00CCB3B0"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48161FA8"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Dean</w:t>
            </w:r>
            <w:r>
              <w:rPr>
                <w:rFonts w:ascii="Calibri" w:hAnsi="Calibri" w:cs="Calibri"/>
                <w:sz w:val="16"/>
                <w:szCs w:val="16"/>
              </w:rPr>
              <w:t>s</w:t>
            </w:r>
            <w:r w:rsidRPr="00975440">
              <w:rPr>
                <w:rFonts w:ascii="Calibri" w:hAnsi="Calibri" w:cs="Calibri"/>
                <w:sz w:val="16"/>
                <w:szCs w:val="16"/>
              </w:rPr>
              <w:t xml:space="preserve"> of Faculty/</w:t>
            </w:r>
            <w:r>
              <w:rPr>
                <w:rFonts w:ascii="Calibri" w:hAnsi="Calibri" w:cs="Calibri"/>
                <w:sz w:val="16"/>
                <w:szCs w:val="16"/>
              </w:rPr>
              <w:t xml:space="preserve">Director of </w:t>
            </w:r>
            <w:r w:rsidRPr="00975440">
              <w:rPr>
                <w:rFonts w:ascii="Calibri" w:hAnsi="Calibri" w:cs="Calibri"/>
                <w:sz w:val="16"/>
                <w:szCs w:val="16"/>
              </w:rPr>
              <w:t>Admissions &amp; Access</w:t>
            </w:r>
          </w:p>
          <w:p w14:paraId="13C95D22" w14:textId="77777777" w:rsidR="00803F35" w:rsidRPr="00975440" w:rsidRDefault="00803F35" w:rsidP="00803F35">
            <w:pPr>
              <w:rPr>
                <w:rFonts w:ascii="Calibri" w:hAnsi="Calibri" w:cs="Calibri"/>
                <w:sz w:val="16"/>
                <w:szCs w:val="16"/>
              </w:rPr>
            </w:pPr>
          </w:p>
        </w:tc>
      </w:tr>
      <w:tr w:rsidR="00803F35" w:rsidRPr="00975440" w14:paraId="104E5368" w14:textId="77777777" w:rsidTr="003F0011">
        <w:tc>
          <w:tcPr>
            <w:tcW w:w="4178" w:type="dxa"/>
            <w:tcBorders>
              <w:top w:val="nil"/>
              <w:left w:val="single" w:sz="4" w:space="0" w:color="auto"/>
              <w:bottom w:val="nil"/>
              <w:right w:val="single" w:sz="4" w:space="0" w:color="auto"/>
            </w:tcBorders>
          </w:tcPr>
          <w:p w14:paraId="29324A14" w14:textId="77777777" w:rsidR="00803F35" w:rsidRPr="00975440" w:rsidRDefault="00803F35" w:rsidP="00803F35">
            <w:pPr>
              <w:numPr>
                <w:ilvl w:val="1"/>
                <w:numId w:val="5"/>
              </w:numPr>
              <w:tabs>
                <w:tab w:val="clear" w:pos="794"/>
                <w:tab w:val="num" w:pos="540"/>
                <w:tab w:val="left" w:pos="720"/>
              </w:tabs>
              <w:ind w:left="540" w:hanging="180"/>
              <w:rPr>
                <w:rFonts w:ascii="Calibri" w:hAnsi="Calibri" w:cs="Calibri"/>
                <w:sz w:val="16"/>
                <w:szCs w:val="16"/>
              </w:rPr>
            </w:pPr>
            <w:r w:rsidRPr="00975440">
              <w:rPr>
                <w:rFonts w:ascii="Calibri" w:hAnsi="Calibri" w:cs="Calibri"/>
                <w:sz w:val="16"/>
                <w:szCs w:val="16"/>
              </w:rPr>
              <w:tab/>
              <w:t>Admission to short courses and CPD activities</w:t>
            </w:r>
          </w:p>
          <w:p w14:paraId="0950B257"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77D67B9C"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Dean</w:t>
            </w:r>
            <w:r>
              <w:rPr>
                <w:rFonts w:ascii="Calibri" w:hAnsi="Calibri" w:cs="Calibri"/>
                <w:sz w:val="16"/>
                <w:szCs w:val="16"/>
              </w:rPr>
              <w:t>s</w:t>
            </w:r>
            <w:r w:rsidRPr="00975440">
              <w:rPr>
                <w:rFonts w:ascii="Calibri" w:hAnsi="Calibri" w:cs="Calibri"/>
                <w:sz w:val="16"/>
                <w:szCs w:val="16"/>
              </w:rPr>
              <w:t xml:space="preserve"> of Faculty/</w:t>
            </w:r>
            <w:r>
              <w:rPr>
                <w:rFonts w:ascii="Calibri" w:hAnsi="Calibri" w:cs="Calibri"/>
                <w:sz w:val="16"/>
                <w:szCs w:val="16"/>
              </w:rPr>
              <w:t xml:space="preserve">Director of </w:t>
            </w:r>
            <w:r w:rsidRPr="00975440">
              <w:rPr>
                <w:rFonts w:ascii="Calibri" w:hAnsi="Calibri" w:cs="Calibri"/>
                <w:sz w:val="16"/>
                <w:szCs w:val="16"/>
              </w:rPr>
              <w:t>Admissions &amp; Access</w:t>
            </w:r>
          </w:p>
          <w:p w14:paraId="7A50FEDD" w14:textId="77777777" w:rsidR="00803F35" w:rsidRPr="00975440" w:rsidRDefault="00803F35" w:rsidP="00803F35">
            <w:pPr>
              <w:rPr>
                <w:rFonts w:ascii="Calibri" w:hAnsi="Calibri" w:cs="Calibri"/>
                <w:sz w:val="16"/>
                <w:szCs w:val="16"/>
              </w:rPr>
            </w:pPr>
          </w:p>
        </w:tc>
      </w:tr>
      <w:tr w:rsidR="00803F35" w:rsidRPr="00975440" w14:paraId="1D3E096E" w14:textId="77777777" w:rsidTr="003F0011">
        <w:tc>
          <w:tcPr>
            <w:tcW w:w="4178" w:type="dxa"/>
            <w:tcBorders>
              <w:top w:val="nil"/>
              <w:left w:val="single" w:sz="4" w:space="0" w:color="auto"/>
              <w:bottom w:val="nil"/>
              <w:right w:val="single" w:sz="4" w:space="0" w:color="auto"/>
            </w:tcBorders>
          </w:tcPr>
          <w:p w14:paraId="27E27EA5" w14:textId="77777777" w:rsidR="00803F35" w:rsidRPr="00975440" w:rsidRDefault="00803F35" w:rsidP="00803F35">
            <w:pPr>
              <w:numPr>
                <w:ilvl w:val="1"/>
                <w:numId w:val="5"/>
              </w:numPr>
              <w:tabs>
                <w:tab w:val="clear" w:pos="794"/>
                <w:tab w:val="num" w:pos="540"/>
                <w:tab w:val="left" w:pos="720"/>
              </w:tabs>
              <w:ind w:left="540" w:hanging="180"/>
              <w:rPr>
                <w:rFonts w:ascii="Calibri" w:hAnsi="Calibri" w:cs="Calibri"/>
                <w:sz w:val="16"/>
                <w:szCs w:val="16"/>
              </w:rPr>
            </w:pPr>
            <w:r w:rsidRPr="00975440">
              <w:rPr>
                <w:rFonts w:ascii="Calibri" w:hAnsi="Calibri" w:cs="Calibri"/>
                <w:sz w:val="16"/>
                <w:szCs w:val="16"/>
              </w:rPr>
              <w:t>Academic  agreements and memoranda</w:t>
            </w:r>
          </w:p>
          <w:p w14:paraId="37214CD2"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138CD5B4"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The University Secretary on the advice of the relevant Deputy Principal in relation to Memorandums of Agreement</w:t>
            </w:r>
          </w:p>
          <w:p w14:paraId="1CEF23D3" w14:textId="77777777" w:rsidR="00803F35" w:rsidRPr="00975440" w:rsidRDefault="00803F35" w:rsidP="00803F35">
            <w:pPr>
              <w:rPr>
                <w:rFonts w:ascii="Calibri" w:hAnsi="Calibri" w:cs="Calibri"/>
                <w:sz w:val="16"/>
                <w:szCs w:val="16"/>
              </w:rPr>
            </w:pPr>
          </w:p>
        </w:tc>
      </w:tr>
      <w:tr w:rsidR="00803F35" w:rsidRPr="00975440" w14:paraId="23CC1A13" w14:textId="77777777" w:rsidTr="003F0011">
        <w:tc>
          <w:tcPr>
            <w:tcW w:w="4178" w:type="dxa"/>
            <w:tcBorders>
              <w:top w:val="nil"/>
              <w:left w:val="single" w:sz="4" w:space="0" w:color="auto"/>
              <w:bottom w:val="single" w:sz="4" w:space="0" w:color="auto"/>
              <w:right w:val="single" w:sz="4" w:space="0" w:color="auto"/>
            </w:tcBorders>
          </w:tcPr>
          <w:p w14:paraId="6FFC8824" w14:textId="77777777" w:rsidR="00803F35" w:rsidRPr="00975440" w:rsidRDefault="00803F35" w:rsidP="00803F35">
            <w:pPr>
              <w:numPr>
                <w:ilvl w:val="1"/>
                <w:numId w:val="5"/>
              </w:numPr>
              <w:tabs>
                <w:tab w:val="clear" w:pos="794"/>
                <w:tab w:val="num" w:pos="540"/>
                <w:tab w:val="left" w:pos="720"/>
              </w:tabs>
              <w:ind w:left="540" w:hanging="180"/>
              <w:rPr>
                <w:rFonts w:ascii="Calibri" w:hAnsi="Calibri" w:cs="Calibri"/>
                <w:sz w:val="16"/>
                <w:szCs w:val="16"/>
              </w:rPr>
            </w:pPr>
            <w:r w:rsidRPr="00975440">
              <w:rPr>
                <w:rFonts w:ascii="Calibri" w:hAnsi="Calibri" w:cs="Calibri"/>
                <w:sz w:val="16"/>
                <w:szCs w:val="16"/>
              </w:rPr>
              <w:tab/>
              <w:t>Granting of degrees and diplomas</w:t>
            </w:r>
          </w:p>
          <w:p w14:paraId="45FFBC59" w14:textId="77777777" w:rsidR="00803F35" w:rsidRDefault="00803F35" w:rsidP="00803F35">
            <w:pPr>
              <w:rPr>
                <w:rFonts w:ascii="Calibri" w:hAnsi="Calibri" w:cs="Calibri"/>
                <w:sz w:val="16"/>
                <w:szCs w:val="16"/>
              </w:rPr>
            </w:pPr>
          </w:p>
          <w:p w14:paraId="7EE97221"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single" w:sz="4" w:space="0" w:color="auto"/>
              <w:right w:val="single" w:sz="4" w:space="0" w:color="auto"/>
            </w:tcBorders>
          </w:tcPr>
          <w:p w14:paraId="5CCC46FC"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Academic Council and its Committees</w:t>
            </w:r>
          </w:p>
        </w:tc>
      </w:tr>
      <w:tr w:rsidR="00803F35" w:rsidRPr="00975440" w14:paraId="7E559321" w14:textId="77777777" w:rsidTr="003F0011">
        <w:tc>
          <w:tcPr>
            <w:tcW w:w="4178" w:type="dxa"/>
            <w:tcBorders>
              <w:top w:val="single" w:sz="4" w:space="0" w:color="auto"/>
              <w:left w:val="single" w:sz="4" w:space="0" w:color="auto"/>
              <w:bottom w:val="single" w:sz="4" w:space="0" w:color="auto"/>
              <w:right w:val="single" w:sz="4" w:space="0" w:color="auto"/>
            </w:tcBorders>
          </w:tcPr>
          <w:p w14:paraId="68110D49" w14:textId="77777777" w:rsidR="00803F35" w:rsidRPr="00975440" w:rsidRDefault="00803F35" w:rsidP="00803F35">
            <w:pPr>
              <w:rPr>
                <w:rFonts w:ascii="Calibri" w:hAnsi="Calibri" w:cs="Calibri"/>
                <w:sz w:val="16"/>
                <w:szCs w:val="16"/>
              </w:rPr>
            </w:pPr>
          </w:p>
          <w:p w14:paraId="7137A72C" w14:textId="77777777" w:rsidR="00803F35" w:rsidRPr="00D939E6" w:rsidRDefault="00803F35" w:rsidP="00803F35">
            <w:pPr>
              <w:numPr>
                <w:ilvl w:val="0"/>
                <w:numId w:val="5"/>
              </w:numPr>
              <w:tabs>
                <w:tab w:val="clear" w:pos="284"/>
                <w:tab w:val="num" w:pos="360"/>
              </w:tabs>
              <w:ind w:left="360" w:hanging="360"/>
              <w:rPr>
                <w:rFonts w:ascii="Calibri" w:hAnsi="Calibri" w:cs="Calibri"/>
                <w:sz w:val="16"/>
                <w:szCs w:val="16"/>
              </w:rPr>
            </w:pPr>
            <w:r w:rsidRPr="00D939E6">
              <w:rPr>
                <w:rFonts w:ascii="Calibri" w:hAnsi="Calibri" w:cs="Calibri"/>
                <w:sz w:val="16"/>
                <w:szCs w:val="16"/>
              </w:rPr>
              <w:t>Non-academic agreements and memoranda</w:t>
            </w:r>
          </w:p>
          <w:p w14:paraId="7F153446" w14:textId="77777777" w:rsidR="00803F35" w:rsidRPr="00975440" w:rsidRDefault="00803F35" w:rsidP="00803F35">
            <w:pPr>
              <w:tabs>
                <w:tab w:val="left" w:pos="720"/>
              </w:tabs>
              <w:ind w:left="360"/>
              <w:rPr>
                <w:rFonts w:ascii="Calibri" w:hAnsi="Calibri" w:cs="Calibri"/>
                <w:sz w:val="16"/>
                <w:szCs w:val="16"/>
              </w:rPr>
            </w:pPr>
          </w:p>
        </w:tc>
        <w:tc>
          <w:tcPr>
            <w:tcW w:w="4118" w:type="dxa"/>
            <w:tcBorders>
              <w:top w:val="single" w:sz="4" w:space="0" w:color="auto"/>
              <w:left w:val="single" w:sz="4" w:space="0" w:color="auto"/>
              <w:bottom w:val="single" w:sz="4" w:space="0" w:color="auto"/>
              <w:right w:val="single" w:sz="4" w:space="0" w:color="auto"/>
            </w:tcBorders>
          </w:tcPr>
          <w:p w14:paraId="6B8353D8" w14:textId="77777777" w:rsidR="00803F35" w:rsidRPr="00975440" w:rsidRDefault="00803F35" w:rsidP="00803F35">
            <w:pPr>
              <w:rPr>
                <w:rFonts w:ascii="Calibri" w:hAnsi="Calibri" w:cs="Calibri"/>
                <w:sz w:val="16"/>
                <w:szCs w:val="16"/>
              </w:rPr>
            </w:pPr>
          </w:p>
          <w:p w14:paraId="28346D65"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Principal on the advice of the University Secretary</w:t>
            </w:r>
          </w:p>
        </w:tc>
      </w:tr>
      <w:tr w:rsidR="00803F35" w:rsidRPr="00975440" w14:paraId="45FECC52" w14:textId="77777777" w:rsidTr="003F0011">
        <w:tc>
          <w:tcPr>
            <w:tcW w:w="4178" w:type="dxa"/>
            <w:tcBorders>
              <w:top w:val="single" w:sz="4" w:space="0" w:color="auto"/>
              <w:left w:val="single" w:sz="4" w:space="0" w:color="auto"/>
              <w:bottom w:val="single" w:sz="4" w:space="0" w:color="auto"/>
              <w:right w:val="single" w:sz="4" w:space="0" w:color="auto"/>
            </w:tcBorders>
            <w:shd w:val="clear" w:color="auto" w:fill="auto"/>
          </w:tcPr>
          <w:p w14:paraId="33FA5838" w14:textId="77777777" w:rsidR="00803F35" w:rsidRPr="00975440" w:rsidRDefault="00803F35" w:rsidP="00803F35">
            <w:pPr>
              <w:rPr>
                <w:rFonts w:ascii="Calibri" w:hAnsi="Calibri" w:cs="Calibri"/>
                <w:sz w:val="16"/>
                <w:szCs w:val="16"/>
              </w:rPr>
            </w:pPr>
          </w:p>
          <w:p w14:paraId="2617204E" w14:textId="77777777" w:rsidR="00803F35" w:rsidRPr="00975440" w:rsidRDefault="00803F35" w:rsidP="00803F35">
            <w:pPr>
              <w:numPr>
                <w:ilvl w:val="0"/>
                <w:numId w:val="5"/>
              </w:numPr>
              <w:tabs>
                <w:tab w:val="clear" w:pos="284"/>
                <w:tab w:val="num" w:pos="360"/>
              </w:tabs>
              <w:ind w:left="360" w:hanging="360"/>
              <w:rPr>
                <w:rFonts w:ascii="Calibri" w:hAnsi="Calibri" w:cs="Calibri"/>
                <w:sz w:val="16"/>
                <w:szCs w:val="16"/>
              </w:rPr>
            </w:pPr>
            <w:r w:rsidRPr="00975440">
              <w:rPr>
                <w:rFonts w:ascii="Calibri" w:hAnsi="Calibri" w:cs="Calibri"/>
                <w:sz w:val="16"/>
                <w:szCs w:val="16"/>
              </w:rPr>
              <w:t>Recurrent estates expenditure within agreed budgets</w:t>
            </w:r>
          </w:p>
          <w:p w14:paraId="603F2082" w14:textId="77777777" w:rsidR="00803F35" w:rsidRPr="00975440" w:rsidRDefault="00803F35" w:rsidP="00803F35">
            <w:pPr>
              <w:tabs>
                <w:tab w:val="left" w:pos="720"/>
              </w:tabs>
              <w:ind w:left="360"/>
              <w:rPr>
                <w:rFonts w:ascii="Calibri" w:hAnsi="Calibri" w:cs="Calibri"/>
                <w:sz w:val="16"/>
                <w:szCs w:val="16"/>
              </w:rPr>
            </w:pP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70CF02B3" w14:textId="77777777" w:rsidR="00803F35" w:rsidRPr="00975440" w:rsidRDefault="00803F35" w:rsidP="00803F35">
            <w:pPr>
              <w:rPr>
                <w:rFonts w:ascii="Calibri" w:hAnsi="Calibri" w:cs="Calibri"/>
                <w:sz w:val="16"/>
                <w:szCs w:val="16"/>
              </w:rPr>
            </w:pPr>
          </w:p>
          <w:p w14:paraId="50A7874F"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Executive Director of Estates</w:t>
            </w:r>
          </w:p>
        </w:tc>
      </w:tr>
      <w:tr w:rsidR="00803F35" w:rsidRPr="00975440" w14:paraId="35BC6305" w14:textId="77777777" w:rsidTr="003F0011">
        <w:tc>
          <w:tcPr>
            <w:tcW w:w="4178" w:type="dxa"/>
            <w:tcBorders>
              <w:top w:val="single" w:sz="4" w:space="0" w:color="auto"/>
              <w:left w:val="single" w:sz="4" w:space="0" w:color="auto"/>
              <w:bottom w:val="nil"/>
              <w:right w:val="single" w:sz="4" w:space="0" w:color="auto"/>
            </w:tcBorders>
          </w:tcPr>
          <w:p w14:paraId="5AF151D6" w14:textId="77777777" w:rsidR="00803F35" w:rsidRPr="00975440" w:rsidRDefault="00803F35" w:rsidP="00803F35">
            <w:pPr>
              <w:numPr>
                <w:ilvl w:val="0"/>
                <w:numId w:val="5"/>
              </w:numPr>
              <w:tabs>
                <w:tab w:val="clear" w:pos="284"/>
                <w:tab w:val="num" w:pos="360"/>
              </w:tabs>
              <w:ind w:left="360" w:hanging="360"/>
              <w:rPr>
                <w:rFonts w:ascii="Calibri" w:hAnsi="Calibri" w:cs="Calibri"/>
                <w:sz w:val="16"/>
                <w:szCs w:val="16"/>
              </w:rPr>
            </w:pPr>
            <w:r w:rsidRPr="00975440">
              <w:rPr>
                <w:rFonts w:ascii="Calibri" w:hAnsi="Calibri" w:cs="Calibri"/>
                <w:sz w:val="16"/>
                <w:szCs w:val="16"/>
              </w:rPr>
              <w:t>Financial transactions, borrowing, lending and investment</w:t>
            </w:r>
          </w:p>
          <w:p w14:paraId="76DD55BB" w14:textId="77777777" w:rsidR="00803F35" w:rsidRPr="00975440" w:rsidRDefault="00803F35" w:rsidP="00803F35">
            <w:pPr>
              <w:rPr>
                <w:rFonts w:ascii="Calibri" w:hAnsi="Calibri" w:cs="Calibri"/>
                <w:sz w:val="16"/>
                <w:szCs w:val="16"/>
              </w:rPr>
            </w:pPr>
          </w:p>
        </w:tc>
        <w:tc>
          <w:tcPr>
            <w:tcW w:w="4118" w:type="dxa"/>
            <w:tcBorders>
              <w:top w:val="single" w:sz="4" w:space="0" w:color="auto"/>
              <w:left w:val="single" w:sz="4" w:space="0" w:color="auto"/>
              <w:bottom w:val="nil"/>
              <w:right w:val="single" w:sz="4" w:space="0" w:color="auto"/>
            </w:tcBorders>
          </w:tcPr>
          <w:p w14:paraId="242EE2B8" w14:textId="77777777" w:rsidR="00803F35" w:rsidRPr="00975440" w:rsidRDefault="00803F35" w:rsidP="00803F35">
            <w:pPr>
              <w:rPr>
                <w:rFonts w:ascii="Calibri" w:hAnsi="Calibri" w:cs="Calibri"/>
                <w:sz w:val="16"/>
                <w:szCs w:val="16"/>
              </w:rPr>
            </w:pPr>
          </w:p>
        </w:tc>
      </w:tr>
      <w:tr w:rsidR="00803F35" w:rsidRPr="00975440" w14:paraId="6B9AC18C" w14:textId="77777777" w:rsidTr="003F0011">
        <w:tc>
          <w:tcPr>
            <w:tcW w:w="4178" w:type="dxa"/>
            <w:tcBorders>
              <w:top w:val="nil"/>
              <w:left w:val="single" w:sz="4" w:space="0" w:color="auto"/>
              <w:bottom w:val="nil"/>
              <w:right w:val="single" w:sz="4" w:space="0" w:color="auto"/>
            </w:tcBorders>
          </w:tcPr>
          <w:p w14:paraId="172F76CF" w14:textId="77777777" w:rsidR="00803F35" w:rsidRPr="00975440" w:rsidRDefault="00803F35" w:rsidP="00803F35">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Treasury management within agreed borrowing consent limits</w:t>
            </w:r>
          </w:p>
          <w:p w14:paraId="12ED9B53"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406C7480"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 xml:space="preserve">Executive Director of Finance </w:t>
            </w:r>
          </w:p>
          <w:p w14:paraId="1BBE38EE" w14:textId="77777777" w:rsidR="00803F35" w:rsidRPr="00975440" w:rsidRDefault="00803F35" w:rsidP="00803F35">
            <w:pPr>
              <w:rPr>
                <w:rFonts w:ascii="Calibri" w:hAnsi="Calibri" w:cs="Calibri"/>
                <w:sz w:val="16"/>
                <w:szCs w:val="16"/>
              </w:rPr>
            </w:pPr>
          </w:p>
        </w:tc>
      </w:tr>
      <w:tr w:rsidR="00803F35" w:rsidRPr="00975440" w14:paraId="0B8976E6" w14:textId="77777777" w:rsidTr="003F0011">
        <w:tc>
          <w:tcPr>
            <w:tcW w:w="4178" w:type="dxa"/>
            <w:tcBorders>
              <w:top w:val="nil"/>
              <w:left w:val="single" w:sz="4" w:space="0" w:color="auto"/>
              <w:bottom w:val="nil"/>
              <w:right w:val="single" w:sz="4" w:space="0" w:color="auto"/>
            </w:tcBorders>
          </w:tcPr>
          <w:p w14:paraId="2B0015D1" w14:textId="77777777" w:rsidR="00803F35" w:rsidRPr="00975440" w:rsidRDefault="00803F35" w:rsidP="00803F35">
            <w:pPr>
              <w:numPr>
                <w:ilvl w:val="1"/>
                <w:numId w:val="5"/>
              </w:numPr>
              <w:tabs>
                <w:tab w:val="clear" w:pos="794"/>
                <w:tab w:val="num" w:pos="540"/>
                <w:tab w:val="left" w:pos="720"/>
              </w:tabs>
              <w:ind w:left="540" w:hanging="180"/>
              <w:rPr>
                <w:rFonts w:ascii="Calibri" w:hAnsi="Calibri" w:cs="Calibri"/>
                <w:sz w:val="16"/>
                <w:szCs w:val="16"/>
              </w:rPr>
            </w:pPr>
            <w:r w:rsidRPr="00975440">
              <w:rPr>
                <w:rFonts w:ascii="Calibri" w:hAnsi="Calibri" w:cs="Calibri"/>
                <w:sz w:val="16"/>
                <w:szCs w:val="16"/>
              </w:rPr>
              <w:t>Secured or unsecured loans to third parties</w:t>
            </w:r>
          </w:p>
          <w:p w14:paraId="3D51B371"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025DB897"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Joint Policy, Planning &amp; Resources Committee</w:t>
            </w:r>
          </w:p>
          <w:p w14:paraId="607F37B8" w14:textId="77777777" w:rsidR="00803F35" w:rsidRPr="00975440" w:rsidRDefault="00803F35" w:rsidP="00803F35">
            <w:pPr>
              <w:rPr>
                <w:rFonts w:ascii="Calibri" w:hAnsi="Calibri" w:cs="Calibri"/>
                <w:sz w:val="16"/>
                <w:szCs w:val="16"/>
              </w:rPr>
            </w:pPr>
          </w:p>
        </w:tc>
      </w:tr>
      <w:tr w:rsidR="00803F35" w:rsidRPr="00975440" w14:paraId="37A0CA62" w14:textId="77777777" w:rsidTr="003F0011">
        <w:tc>
          <w:tcPr>
            <w:tcW w:w="4178" w:type="dxa"/>
            <w:tcBorders>
              <w:top w:val="nil"/>
              <w:left w:val="single" w:sz="4" w:space="0" w:color="auto"/>
              <w:bottom w:val="nil"/>
              <w:right w:val="single" w:sz="4" w:space="0" w:color="auto"/>
            </w:tcBorders>
          </w:tcPr>
          <w:p w14:paraId="33A312FF" w14:textId="77777777" w:rsidR="00803F35" w:rsidRPr="00975440" w:rsidRDefault="00803F35" w:rsidP="00803F35">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Investments/divestments in subsidiaries, non-subsidiaries, joint ventures and spin-outs</w:t>
            </w:r>
          </w:p>
          <w:p w14:paraId="121C9862"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6E0E8F9C"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Joint Policy, Planning &amp; Resources Committee</w:t>
            </w:r>
          </w:p>
          <w:p w14:paraId="3FA853BA" w14:textId="77777777" w:rsidR="00803F35" w:rsidRPr="00975440" w:rsidRDefault="00803F35" w:rsidP="00803F35">
            <w:pPr>
              <w:rPr>
                <w:rFonts w:ascii="Calibri" w:hAnsi="Calibri" w:cs="Calibri"/>
                <w:sz w:val="16"/>
                <w:szCs w:val="16"/>
              </w:rPr>
            </w:pPr>
          </w:p>
        </w:tc>
      </w:tr>
      <w:tr w:rsidR="00803F35" w:rsidRPr="00975440" w14:paraId="0D05FBB9" w14:textId="77777777" w:rsidTr="003F0011">
        <w:tc>
          <w:tcPr>
            <w:tcW w:w="4178" w:type="dxa"/>
            <w:tcBorders>
              <w:top w:val="nil"/>
              <w:left w:val="single" w:sz="4" w:space="0" w:color="auto"/>
              <w:bottom w:val="nil"/>
              <w:right w:val="single" w:sz="4" w:space="0" w:color="auto"/>
            </w:tcBorders>
          </w:tcPr>
          <w:p w14:paraId="2E80D3D7" w14:textId="77777777" w:rsidR="00803F35" w:rsidRPr="00975440" w:rsidRDefault="00803F35" w:rsidP="00803F35">
            <w:pPr>
              <w:numPr>
                <w:ilvl w:val="1"/>
                <w:numId w:val="5"/>
              </w:numPr>
              <w:tabs>
                <w:tab w:val="clear" w:pos="794"/>
                <w:tab w:val="num" w:pos="540"/>
                <w:tab w:val="left" w:pos="720"/>
              </w:tabs>
              <w:ind w:left="540" w:hanging="180"/>
              <w:rPr>
                <w:rFonts w:ascii="Calibri" w:hAnsi="Calibri" w:cs="Calibri"/>
                <w:sz w:val="16"/>
                <w:szCs w:val="16"/>
              </w:rPr>
            </w:pPr>
            <w:r w:rsidRPr="00975440">
              <w:rPr>
                <w:rFonts w:ascii="Calibri" w:hAnsi="Calibri" w:cs="Calibri"/>
                <w:sz w:val="16"/>
                <w:szCs w:val="16"/>
              </w:rPr>
              <w:t>Borrowings above the SFC approved levels</w:t>
            </w:r>
          </w:p>
          <w:p w14:paraId="1F4BA876"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348A8A0A"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Joint Policy, Planning &amp; Resources Committee to approve in advance of approval being sought from SFC</w:t>
            </w:r>
          </w:p>
          <w:p w14:paraId="41DE6CF0" w14:textId="77777777" w:rsidR="00803F35" w:rsidRPr="00975440" w:rsidRDefault="00803F35" w:rsidP="00803F35">
            <w:pPr>
              <w:rPr>
                <w:rFonts w:ascii="Calibri" w:hAnsi="Calibri" w:cs="Calibri"/>
                <w:sz w:val="16"/>
                <w:szCs w:val="16"/>
              </w:rPr>
            </w:pPr>
          </w:p>
        </w:tc>
      </w:tr>
      <w:tr w:rsidR="00803F35" w:rsidRPr="00975440" w14:paraId="2B02C919" w14:textId="77777777" w:rsidTr="003F0011">
        <w:tc>
          <w:tcPr>
            <w:tcW w:w="4178" w:type="dxa"/>
            <w:tcBorders>
              <w:top w:val="nil"/>
              <w:left w:val="single" w:sz="4" w:space="0" w:color="auto"/>
              <w:bottom w:val="nil"/>
              <w:right w:val="single" w:sz="4" w:space="0" w:color="auto"/>
            </w:tcBorders>
          </w:tcPr>
          <w:p w14:paraId="39969517" w14:textId="77777777" w:rsidR="00803F35" w:rsidRPr="00975440" w:rsidRDefault="00803F35" w:rsidP="00803F35">
            <w:pPr>
              <w:numPr>
                <w:ilvl w:val="1"/>
                <w:numId w:val="5"/>
              </w:numPr>
              <w:tabs>
                <w:tab w:val="clear" w:pos="794"/>
                <w:tab w:val="num" w:pos="540"/>
                <w:tab w:val="left" w:pos="720"/>
              </w:tabs>
              <w:ind w:left="540" w:hanging="180"/>
              <w:rPr>
                <w:rFonts w:ascii="Calibri" w:hAnsi="Calibri" w:cs="Calibri"/>
                <w:sz w:val="16"/>
                <w:szCs w:val="16"/>
              </w:rPr>
            </w:pPr>
            <w:r w:rsidRPr="00975440">
              <w:rPr>
                <w:rFonts w:ascii="Calibri" w:hAnsi="Calibri" w:cs="Calibri"/>
                <w:sz w:val="16"/>
                <w:szCs w:val="16"/>
              </w:rPr>
              <w:tab/>
              <w:t>Management of University bank accounts</w:t>
            </w:r>
          </w:p>
          <w:p w14:paraId="60E265A0"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686195E5"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Executive Director of Finance</w:t>
            </w:r>
          </w:p>
          <w:p w14:paraId="02C06C2E" w14:textId="77777777" w:rsidR="00803F35" w:rsidRPr="00975440" w:rsidRDefault="00803F35" w:rsidP="00803F35">
            <w:pPr>
              <w:rPr>
                <w:rFonts w:ascii="Calibri" w:hAnsi="Calibri" w:cs="Calibri"/>
                <w:sz w:val="16"/>
                <w:szCs w:val="16"/>
              </w:rPr>
            </w:pPr>
          </w:p>
        </w:tc>
      </w:tr>
      <w:tr w:rsidR="00803F35" w:rsidRPr="00975440" w14:paraId="44D3258A" w14:textId="77777777" w:rsidTr="003F0011">
        <w:tc>
          <w:tcPr>
            <w:tcW w:w="4178" w:type="dxa"/>
            <w:tcBorders>
              <w:top w:val="nil"/>
              <w:left w:val="single" w:sz="4" w:space="0" w:color="auto"/>
              <w:bottom w:val="single" w:sz="4" w:space="0" w:color="auto"/>
              <w:right w:val="single" w:sz="4" w:space="0" w:color="auto"/>
            </w:tcBorders>
          </w:tcPr>
          <w:p w14:paraId="24E99A41" w14:textId="77777777" w:rsidR="00803F35" w:rsidRPr="00975440" w:rsidRDefault="00803F35" w:rsidP="00803F35">
            <w:pPr>
              <w:numPr>
                <w:ilvl w:val="1"/>
                <w:numId w:val="5"/>
              </w:numPr>
              <w:tabs>
                <w:tab w:val="clear" w:pos="794"/>
                <w:tab w:val="num" w:pos="720"/>
              </w:tabs>
              <w:ind w:left="540" w:hanging="180"/>
              <w:rPr>
                <w:rFonts w:ascii="Calibri" w:hAnsi="Calibri" w:cs="Calibri"/>
                <w:sz w:val="16"/>
                <w:szCs w:val="16"/>
              </w:rPr>
            </w:pPr>
            <w:r>
              <w:rPr>
                <w:rFonts w:ascii="Calibri" w:hAnsi="Calibri" w:cs="Calibri"/>
                <w:sz w:val="16"/>
                <w:szCs w:val="16"/>
              </w:rPr>
              <w:tab/>
            </w:r>
            <w:r w:rsidRPr="00975440">
              <w:rPr>
                <w:rFonts w:ascii="Calibri" w:hAnsi="Calibri" w:cs="Calibri"/>
                <w:sz w:val="16"/>
                <w:szCs w:val="16"/>
              </w:rPr>
              <w:t>Changes to cheque signatories</w:t>
            </w:r>
          </w:p>
          <w:p w14:paraId="30CF75BF"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single" w:sz="4" w:space="0" w:color="auto"/>
              <w:right w:val="single" w:sz="4" w:space="0" w:color="auto"/>
            </w:tcBorders>
          </w:tcPr>
          <w:p w14:paraId="21E4FAD4"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Executive Director of Finance</w:t>
            </w:r>
          </w:p>
          <w:p w14:paraId="687753B5" w14:textId="77777777" w:rsidR="00803F35" w:rsidRPr="00975440" w:rsidRDefault="00803F35" w:rsidP="00803F35">
            <w:pPr>
              <w:rPr>
                <w:rFonts w:ascii="Calibri" w:hAnsi="Calibri" w:cs="Calibri"/>
                <w:sz w:val="16"/>
                <w:szCs w:val="16"/>
              </w:rPr>
            </w:pPr>
          </w:p>
        </w:tc>
      </w:tr>
      <w:tr w:rsidR="00803F35" w:rsidRPr="00975440" w14:paraId="78B74B62" w14:textId="77777777" w:rsidTr="003F0011">
        <w:tc>
          <w:tcPr>
            <w:tcW w:w="4178" w:type="dxa"/>
            <w:tcBorders>
              <w:top w:val="single" w:sz="4" w:space="0" w:color="auto"/>
              <w:left w:val="single" w:sz="4" w:space="0" w:color="auto"/>
              <w:bottom w:val="nil"/>
              <w:right w:val="single" w:sz="4" w:space="0" w:color="auto"/>
            </w:tcBorders>
          </w:tcPr>
          <w:p w14:paraId="7353F05A" w14:textId="77777777" w:rsidR="00803F35" w:rsidRPr="00785160" w:rsidRDefault="00803F35" w:rsidP="00803F35">
            <w:pPr>
              <w:ind w:left="680"/>
              <w:rPr>
                <w:rFonts w:ascii="Calibri" w:hAnsi="Calibri" w:cs="Calibri"/>
                <w:color w:val="000000"/>
                <w:sz w:val="16"/>
                <w:szCs w:val="16"/>
              </w:rPr>
            </w:pPr>
          </w:p>
          <w:p w14:paraId="7638A900" w14:textId="77777777" w:rsidR="00803F35" w:rsidRPr="00785160" w:rsidRDefault="00803F35" w:rsidP="00803F35">
            <w:pPr>
              <w:numPr>
                <w:ilvl w:val="0"/>
                <w:numId w:val="5"/>
              </w:numPr>
              <w:tabs>
                <w:tab w:val="clear" w:pos="284"/>
                <w:tab w:val="num" w:pos="360"/>
              </w:tabs>
              <w:rPr>
                <w:rFonts w:ascii="Calibri" w:hAnsi="Calibri" w:cs="Calibri"/>
                <w:color w:val="000000"/>
                <w:sz w:val="16"/>
                <w:szCs w:val="16"/>
              </w:rPr>
            </w:pPr>
            <w:r w:rsidRPr="00975440">
              <w:rPr>
                <w:rFonts w:ascii="Calibri" w:hAnsi="Calibri" w:cs="Calibri"/>
                <w:sz w:val="16"/>
                <w:szCs w:val="16"/>
              </w:rPr>
              <w:t>University facilities and accommodation</w:t>
            </w:r>
          </w:p>
          <w:p w14:paraId="76B84C06" w14:textId="77777777" w:rsidR="00803F35" w:rsidRPr="00975440" w:rsidRDefault="00803F35" w:rsidP="00803F35">
            <w:pPr>
              <w:ind w:left="680"/>
              <w:rPr>
                <w:rFonts w:ascii="Calibri" w:hAnsi="Calibri" w:cs="Calibri"/>
                <w:color w:val="000000"/>
                <w:sz w:val="16"/>
                <w:szCs w:val="16"/>
              </w:rPr>
            </w:pPr>
          </w:p>
        </w:tc>
        <w:tc>
          <w:tcPr>
            <w:tcW w:w="4118" w:type="dxa"/>
            <w:tcBorders>
              <w:top w:val="single" w:sz="4" w:space="0" w:color="auto"/>
              <w:left w:val="single" w:sz="4" w:space="0" w:color="auto"/>
              <w:bottom w:val="nil"/>
              <w:right w:val="single" w:sz="4" w:space="0" w:color="auto"/>
            </w:tcBorders>
          </w:tcPr>
          <w:p w14:paraId="17497918" w14:textId="77777777" w:rsidR="00803F35" w:rsidRPr="00975440" w:rsidRDefault="00803F35" w:rsidP="00803F35">
            <w:pPr>
              <w:rPr>
                <w:rFonts w:ascii="Calibri" w:hAnsi="Calibri" w:cs="Calibri"/>
                <w:color w:val="000000"/>
                <w:sz w:val="16"/>
                <w:szCs w:val="16"/>
              </w:rPr>
            </w:pPr>
          </w:p>
        </w:tc>
      </w:tr>
      <w:tr w:rsidR="00803F35" w:rsidRPr="00975440" w14:paraId="31CC33FA" w14:textId="77777777" w:rsidTr="003F0011">
        <w:tc>
          <w:tcPr>
            <w:tcW w:w="4178" w:type="dxa"/>
            <w:tcBorders>
              <w:top w:val="nil"/>
              <w:left w:val="single" w:sz="4" w:space="0" w:color="auto"/>
              <w:bottom w:val="nil"/>
              <w:right w:val="single" w:sz="4" w:space="0" w:color="auto"/>
            </w:tcBorders>
          </w:tcPr>
          <w:p w14:paraId="2AD3DB40" w14:textId="77777777" w:rsidR="00803F35" w:rsidRPr="00975440" w:rsidRDefault="00803F35" w:rsidP="00803F35">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Allocation of accommodation for commercial purposes</w:t>
            </w:r>
          </w:p>
          <w:p w14:paraId="1C8EE86A" w14:textId="77777777" w:rsidR="00803F35" w:rsidRPr="00975440" w:rsidRDefault="00803F35" w:rsidP="00803F35">
            <w:pPr>
              <w:rPr>
                <w:rFonts w:ascii="Calibri" w:hAnsi="Calibri" w:cs="Calibri"/>
                <w:color w:val="000000"/>
                <w:sz w:val="16"/>
                <w:szCs w:val="16"/>
              </w:rPr>
            </w:pPr>
          </w:p>
        </w:tc>
        <w:tc>
          <w:tcPr>
            <w:tcW w:w="4118" w:type="dxa"/>
            <w:tcBorders>
              <w:top w:val="nil"/>
              <w:left w:val="single" w:sz="4" w:space="0" w:color="auto"/>
              <w:bottom w:val="nil"/>
              <w:right w:val="single" w:sz="4" w:space="0" w:color="auto"/>
            </w:tcBorders>
          </w:tcPr>
          <w:p w14:paraId="3176ECE5"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Executive Director of Commercial Services</w:t>
            </w:r>
          </w:p>
          <w:p w14:paraId="3A6AE47C" w14:textId="77777777" w:rsidR="00803F35" w:rsidRPr="00975440" w:rsidRDefault="00803F35" w:rsidP="00803F35">
            <w:pPr>
              <w:rPr>
                <w:rFonts w:ascii="Calibri" w:hAnsi="Calibri" w:cs="Calibri"/>
                <w:color w:val="000000"/>
                <w:sz w:val="16"/>
                <w:szCs w:val="16"/>
              </w:rPr>
            </w:pPr>
          </w:p>
        </w:tc>
      </w:tr>
      <w:tr w:rsidR="00803F35" w:rsidRPr="00975440" w14:paraId="4DD30B12" w14:textId="77777777" w:rsidTr="003F0011">
        <w:tc>
          <w:tcPr>
            <w:tcW w:w="4178" w:type="dxa"/>
            <w:tcBorders>
              <w:top w:val="nil"/>
              <w:left w:val="single" w:sz="4" w:space="0" w:color="auto"/>
              <w:bottom w:val="single" w:sz="4" w:space="0" w:color="auto"/>
              <w:right w:val="single" w:sz="4" w:space="0" w:color="auto"/>
            </w:tcBorders>
          </w:tcPr>
          <w:p w14:paraId="01F2C9E0" w14:textId="77777777" w:rsidR="00803F35" w:rsidRPr="00975440" w:rsidRDefault="00803F35" w:rsidP="00803F35">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Room hire</w:t>
            </w:r>
          </w:p>
          <w:p w14:paraId="5A3757DC" w14:textId="77777777" w:rsidR="00803F35" w:rsidRPr="00975440" w:rsidRDefault="00803F35" w:rsidP="00803F35">
            <w:pPr>
              <w:rPr>
                <w:rFonts w:ascii="Calibri" w:hAnsi="Calibri" w:cs="Calibri"/>
                <w:color w:val="000000"/>
                <w:sz w:val="16"/>
                <w:szCs w:val="16"/>
              </w:rPr>
            </w:pPr>
          </w:p>
        </w:tc>
        <w:tc>
          <w:tcPr>
            <w:tcW w:w="4118" w:type="dxa"/>
            <w:tcBorders>
              <w:top w:val="nil"/>
              <w:left w:val="single" w:sz="4" w:space="0" w:color="auto"/>
              <w:bottom w:val="single" w:sz="4" w:space="0" w:color="auto"/>
              <w:right w:val="single" w:sz="4" w:space="0" w:color="auto"/>
            </w:tcBorders>
          </w:tcPr>
          <w:p w14:paraId="183289B0"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Executive Director of Commercial Services</w:t>
            </w:r>
          </w:p>
          <w:p w14:paraId="65D8EB98" w14:textId="77777777" w:rsidR="00803F35" w:rsidRPr="00975440" w:rsidRDefault="00803F35" w:rsidP="00803F35">
            <w:pPr>
              <w:rPr>
                <w:rFonts w:ascii="Calibri" w:hAnsi="Calibri" w:cs="Calibri"/>
                <w:color w:val="000000"/>
                <w:sz w:val="16"/>
                <w:szCs w:val="16"/>
              </w:rPr>
            </w:pPr>
          </w:p>
        </w:tc>
      </w:tr>
      <w:tr w:rsidR="00803F35" w:rsidRPr="00975440" w14:paraId="49A87223" w14:textId="77777777" w:rsidTr="003F0011">
        <w:tc>
          <w:tcPr>
            <w:tcW w:w="4178" w:type="dxa"/>
            <w:tcBorders>
              <w:top w:val="single" w:sz="4" w:space="0" w:color="auto"/>
              <w:left w:val="single" w:sz="4" w:space="0" w:color="auto"/>
              <w:bottom w:val="nil"/>
              <w:right w:val="single" w:sz="4" w:space="0" w:color="auto"/>
            </w:tcBorders>
          </w:tcPr>
          <w:p w14:paraId="345C9E1C" w14:textId="77777777" w:rsidR="00803F35" w:rsidRDefault="00803F35" w:rsidP="00803F35">
            <w:pPr>
              <w:ind w:left="680"/>
              <w:rPr>
                <w:rFonts w:ascii="Calibri" w:hAnsi="Calibri" w:cs="Calibri"/>
                <w:color w:val="000000"/>
                <w:sz w:val="16"/>
                <w:szCs w:val="16"/>
              </w:rPr>
            </w:pPr>
          </w:p>
          <w:p w14:paraId="602A7994" w14:textId="77777777" w:rsidR="00803F35" w:rsidRPr="00975440" w:rsidRDefault="00803F35" w:rsidP="00803F35">
            <w:pPr>
              <w:numPr>
                <w:ilvl w:val="0"/>
                <w:numId w:val="5"/>
              </w:numPr>
              <w:tabs>
                <w:tab w:val="clear" w:pos="284"/>
                <w:tab w:val="num" w:pos="360"/>
              </w:tabs>
              <w:rPr>
                <w:rFonts w:ascii="Calibri" w:hAnsi="Calibri" w:cs="Calibri"/>
                <w:color w:val="000000"/>
                <w:sz w:val="16"/>
                <w:szCs w:val="16"/>
              </w:rPr>
            </w:pPr>
            <w:r w:rsidRPr="00975440">
              <w:rPr>
                <w:rFonts w:ascii="Calibri" w:hAnsi="Calibri" w:cs="Calibri"/>
                <w:color w:val="000000"/>
                <w:sz w:val="16"/>
                <w:szCs w:val="16"/>
              </w:rPr>
              <w:t>Institutional Gifts/Donations</w:t>
            </w:r>
          </w:p>
          <w:p w14:paraId="588701B3" w14:textId="77777777" w:rsidR="00803F35" w:rsidRPr="00975440" w:rsidRDefault="00803F35" w:rsidP="00803F35">
            <w:pPr>
              <w:rPr>
                <w:rFonts w:ascii="Calibri" w:hAnsi="Calibri" w:cs="Calibri"/>
                <w:sz w:val="16"/>
                <w:szCs w:val="16"/>
              </w:rPr>
            </w:pPr>
          </w:p>
        </w:tc>
        <w:tc>
          <w:tcPr>
            <w:tcW w:w="4118" w:type="dxa"/>
            <w:tcBorders>
              <w:top w:val="single" w:sz="4" w:space="0" w:color="auto"/>
              <w:left w:val="single" w:sz="4" w:space="0" w:color="auto"/>
              <w:bottom w:val="nil"/>
              <w:right w:val="single" w:sz="4" w:space="0" w:color="auto"/>
            </w:tcBorders>
          </w:tcPr>
          <w:p w14:paraId="4E590F30" w14:textId="77777777" w:rsidR="00803F35" w:rsidRPr="00975440" w:rsidRDefault="00803F35" w:rsidP="00803F35">
            <w:pPr>
              <w:rPr>
                <w:rFonts w:ascii="Calibri" w:hAnsi="Calibri" w:cs="Calibri"/>
                <w:sz w:val="16"/>
                <w:szCs w:val="16"/>
              </w:rPr>
            </w:pPr>
          </w:p>
        </w:tc>
      </w:tr>
      <w:tr w:rsidR="00803F35" w:rsidRPr="00975440" w14:paraId="55A0A9E4" w14:textId="77777777" w:rsidTr="003F0011">
        <w:tc>
          <w:tcPr>
            <w:tcW w:w="4178" w:type="dxa"/>
            <w:tcBorders>
              <w:top w:val="nil"/>
              <w:left w:val="single" w:sz="4" w:space="0" w:color="auto"/>
              <w:bottom w:val="nil"/>
              <w:right w:val="single" w:sz="4" w:space="0" w:color="auto"/>
            </w:tcBorders>
          </w:tcPr>
          <w:p w14:paraId="5E2F906A" w14:textId="77777777" w:rsidR="00803F35" w:rsidRPr="00975440" w:rsidRDefault="00803F35" w:rsidP="00803F35">
            <w:pPr>
              <w:numPr>
                <w:ilvl w:val="1"/>
                <w:numId w:val="5"/>
              </w:numPr>
              <w:tabs>
                <w:tab w:val="clear" w:pos="794"/>
                <w:tab w:val="num" w:pos="720"/>
              </w:tabs>
              <w:ind w:left="720" w:hanging="360"/>
              <w:rPr>
                <w:rFonts w:ascii="Calibri" w:hAnsi="Calibri" w:cs="Calibri"/>
                <w:color w:val="000000"/>
                <w:sz w:val="16"/>
                <w:szCs w:val="16"/>
              </w:rPr>
            </w:pPr>
            <w:r w:rsidRPr="00975440">
              <w:rPr>
                <w:rFonts w:ascii="Calibri" w:hAnsi="Calibri" w:cs="Calibri"/>
                <w:color w:val="000000"/>
                <w:sz w:val="16"/>
                <w:szCs w:val="16"/>
              </w:rPr>
              <w:t xml:space="preserve">Non-contentious gifts/donations, value up to £50k (small gifts) </w:t>
            </w:r>
          </w:p>
          <w:p w14:paraId="61C41B55"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3B596A24" w14:textId="77777777" w:rsidR="00803F35" w:rsidRPr="00975440" w:rsidRDefault="00803F35" w:rsidP="00803F35">
            <w:pPr>
              <w:rPr>
                <w:rFonts w:ascii="Calibri" w:hAnsi="Calibri" w:cs="Calibri"/>
                <w:color w:val="000000"/>
                <w:sz w:val="16"/>
                <w:szCs w:val="16"/>
              </w:rPr>
            </w:pPr>
            <w:r w:rsidRPr="00975440">
              <w:rPr>
                <w:rFonts w:ascii="Calibri" w:hAnsi="Calibri" w:cs="Calibri"/>
                <w:color w:val="000000"/>
                <w:sz w:val="16"/>
                <w:szCs w:val="16"/>
              </w:rPr>
              <w:t>Principal on the advice of the Director of Global Advancement</w:t>
            </w:r>
          </w:p>
          <w:p w14:paraId="7049ADE2" w14:textId="77777777" w:rsidR="00803F35" w:rsidRPr="00975440" w:rsidRDefault="00803F35" w:rsidP="00803F35">
            <w:pPr>
              <w:rPr>
                <w:rFonts w:ascii="Calibri" w:hAnsi="Calibri" w:cs="Calibri"/>
                <w:sz w:val="16"/>
                <w:szCs w:val="16"/>
              </w:rPr>
            </w:pPr>
          </w:p>
        </w:tc>
      </w:tr>
      <w:tr w:rsidR="00803F35" w:rsidRPr="00975440" w14:paraId="2377EB9A" w14:textId="77777777" w:rsidTr="003F0011">
        <w:tc>
          <w:tcPr>
            <w:tcW w:w="4178" w:type="dxa"/>
            <w:tcBorders>
              <w:top w:val="nil"/>
              <w:left w:val="single" w:sz="4" w:space="0" w:color="auto"/>
              <w:bottom w:val="single" w:sz="4" w:space="0" w:color="auto"/>
              <w:right w:val="single" w:sz="4" w:space="0" w:color="auto"/>
            </w:tcBorders>
          </w:tcPr>
          <w:p w14:paraId="0FA27429" w14:textId="77777777" w:rsidR="00803F35" w:rsidRPr="00975440" w:rsidRDefault="00803F35" w:rsidP="00803F35">
            <w:pPr>
              <w:numPr>
                <w:ilvl w:val="1"/>
                <w:numId w:val="5"/>
              </w:numPr>
              <w:tabs>
                <w:tab w:val="clear" w:pos="794"/>
                <w:tab w:val="num" w:pos="720"/>
              </w:tabs>
              <w:ind w:left="720" w:hanging="360"/>
              <w:rPr>
                <w:rFonts w:ascii="Calibri" w:hAnsi="Calibri" w:cs="Calibri"/>
                <w:color w:val="000000"/>
                <w:sz w:val="16"/>
                <w:szCs w:val="16"/>
              </w:rPr>
            </w:pPr>
            <w:r w:rsidRPr="00975440">
              <w:rPr>
                <w:rFonts w:ascii="Calibri" w:hAnsi="Calibri" w:cs="Calibri"/>
                <w:color w:val="000000"/>
                <w:sz w:val="16"/>
                <w:szCs w:val="16"/>
              </w:rPr>
              <w:t>Non contentious gifts/donations, value over £50k (large gifts) or contentious</w:t>
            </w:r>
            <w:r w:rsidRPr="00975440">
              <w:rPr>
                <w:rStyle w:val="FootnoteReference"/>
                <w:rFonts w:ascii="Calibri" w:hAnsi="Calibri" w:cs="Calibri"/>
                <w:color w:val="000000"/>
                <w:sz w:val="16"/>
                <w:szCs w:val="16"/>
              </w:rPr>
              <w:footnoteReference w:id="1"/>
            </w:r>
            <w:r w:rsidRPr="00975440">
              <w:rPr>
                <w:rFonts w:ascii="Calibri" w:hAnsi="Calibri" w:cs="Calibri"/>
                <w:color w:val="000000"/>
                <w:sz w:val="16"/>
                <w:szCs w:val="16"/>
              </w:rPr>
              <w:t xml:space="preserve"> gifts/donations, regardless of value</w:t>
            </w:r>
          </w:p>
          <w:p w14:paraId="7093C053"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single" w:sz="4" w:space="0" w:color="auto"/>
              <w:right w:val="single" w:sz="4" w:space="0" w:color="auto"/>
            </w:tcBorders>
          </w:tcPr>
          <w:p w14:paraId="6F4627F6" w14:textId="77777777" w:rsidR="00803F35" w:rsidRPr="00975440" w:rsidRDefault="00803F35" w:rsidP="00803F35">
            <w:pPr>
              <w:rPr>
                <w:rFonts w:ascii="Calibri" w:hAnsi="Calibri" w:cs="Calibri"/>
                <w:color w:val="000000"/>
                <w:sz w:val="16"/>
                <w:szCs w:val="16"/>
              </w:rPr>
            </w:pPr>
            <w:r w:rsidRPr="00975440">
              <w:rPr>
                <w:rFonts w:ascii="Calibri" w:hAnsi="Calibri" w:cs="Calibri"/>
                <w:color w:val="000000"/>
                <w:sz w:val="16"/>
                <w:szCs w:val="16"/>
              </w:rPr>
              <w:t>Donations Review Group (Chair of Court, Chair of Joint Policy, Planning &amp; Resources Committee, Principal, University Secretary) in consultation with the Executive Director of Finance and Director of Global Advancement.  In the case of restricted funds donated the relevant Dean</w:t>
            </w:r>
            <w:r>
              <w:rPr>
                <w:rFonts w:ascii="Calibri" w:hAnsi="Calibri" w:cs="Calibri"/>
                <w:color w:val="000000"/>
                <w:sz w:val="16"/>
                <w:szCs w:val="16"/>
              </w:rPr>
              <w:t>s</w:t>
            </w:r>
            <w:r w:rsidRPr="00975440">
              <w:rPr>
                <w:rFonts w:ascii="Calibri" w:hAnsi="Calibri" w:cs="Calibri"/>
                <w:color w:val="000000"/>
                <w:sz w:val="16"/>
                <w:szCs w:val="16"/>
              </w:rPr>
              <w:t xml:space="preserve"> of Faculty/Executive Directors will also be consulted.</w:t>
            </w:r>
          </w:p>
          <w:p w14:paraId="7177FED3" w14:textId="77777777" w:rsidR="00803F35" w:rsidRPr="00975440" w:rsidRDefault="00803F35" w:rsidP="00803F35">
            <w:pPr>
              <w:rPr>
                <w:rFonts w:ascii="Calibri" w:hAnsi="Calibri" w:cs="Calibri"/>
                <w:sz w:val="16"/>
                <w:szCs w:val="16"/>
              </w:rPr>
            </w:pPr>
          </w:p>
        </w:tc>
      </w:tr>
      <w:tr w:rsidR="00803F35" w:rsidRPr="00975440" w14:paraId="61DCE491" w14:textId="77777777" w:rsidTr="003F0011">
        <w:tc>
          <w:tcPr>
            <w:tcW w:w="4178" w:type="dxa"/>
            <w:tcBorders>
              <w:top w:val="single" w:sz="4" w:space="0" w:color="auto"/>
              <w:left w:val="single" w:sz="4" w:space="0" w:color="auto"/>
              <w:bottom w:val="nil"/>
              <w:right w:val="single" w:sz="4" w:space="0" w:color="auto"/>
            </w:tcBorders>
          </w:tcPr>
          <w:p w14:paraId="4A962BAA" w14:textId="77777777" w:rsidR="00803F35" w:rsidRDefault="00803F35" w:rsidP="00803F35">
            <w:pPr>
              <w:ind w:left="680"/>
              <w:rPr>
                <w:rFonts w:ascii="Calibri" w:hAnsi="Calibri" w:cs="Calibri"/>
                <w:sz w:val="16"/>
                <w:szCs w:val="16"/>
              </w:rPr>
            </w:pPr>
          </w:p>
          <w:p w14:paraId="7E1605DA" w14:textId="77777777" w:rsidR="00803F35" w:rsidRPr="00975440" w:rsidRDefault="00803F35" w:rsidP="00803F35">
            <w:pPr>
              <w:numPr>
                <w:ilvl w:val="0"/>
                <w:numId w:val="5"/>
              </w:numPr>
              <w:tabs>
                <w:tab w:val="clear" w:pos="284"/>
                <w:tab w:val="num" w:pos="360"/>
              </w:tabs>
              <w:rPr>
                <w:rFonts w:ascii="Calibri" w:hAnsi="Calibri" w:cs="Calibri"/>
                <w:sz w:val="16"/>
                <w:szCs w:val="16"/>
              </w:rPr>
            </w:pPr>
            <w:r w:rsidRPr="00975440">
              <w:rPr>
                <w:rFonts w:ascii="Calibri" w:hAnsi="Calibri" w:cs="Calibri"/>
                <w:sz w:val="16"/>
                <w:szCs w:val="16"/>
              </w:rPr>
              <w:t>Endowments</w:t>
            </w:r>
          </w:p>
          <w:p w14:paraId="2DEB6805" w14:textId="77777777" w:rsidR="00803F35" w:rsidRPr="00975440" w:rsidRDefault="00803F35" w:rsidP="00803F35">
            <w:pPr>
              <w:ind w:left="680"/>
              <w:rPr>
                <w:rFonts w:ascii="Calibri" w:hAnsi="Calibri" w:cs="Calibri"/>
                <w:sz w:val="16"/>
                <w:szCs w:val="16"/>
              </w:rPr>
            </w:pPr>
          </w:p>
        </w:tc>
        <w:tc>
          <w:tcPr>
            <w:tcW w:w="4118" w:type="dxa"/>
            <w:tcBorders>
              <w:top w:val="single" w:sz="4" w:space="0" w:color="auto"/>
              <w:left w:val="single" w:sz="4" w:space="0" w:color="auto"/>
              <w:bottom w:val="nil"/>
              <w:right w:val="single" w:sz="4" w:space="0" w:color="auto"/>
            </w:tcBorders>
          </w:tcPr>
          <w:p w14:paraId="3B0249FB" w14:textId="77777777" w:rsidR="00803F35" w:rsidRPr="00975440" w:rsidRDefault="00803F35" w:rsidP="00803F35">
            <w:pPr>
              <w:rPr>
                <w:rFonts w:ascii="Calibri" w:hAnsi="Calibri" w:cs="Calibri"/>
                <w:sz w:val="16"/>
                <w:szCs w:val="16"/>
              </w:rPr>
            </w:pPr>
          </w:p>
        </w:tc>
      </w:tr>
      <w:tr w:rsidR="00803F35" w:rsidRPr="00975440" w14:paraId="0D11E0D9" w14:textId="77777777" w:rsidTr="003F0011">
        <w:tc>
          <w:tcPr>
            <w:tcW w:w="4178" w:type="dxa"/>
            <w:tcBorders>
              <w:top w:val="nil"/>
              <w:left w:val="single" w:sz="4" w:space="0" w:color="auto"/>
              <w:bottom w:val="nil"/>
              <w:right w:val="single" w:sz="4" w:space="0" w:color="auto"/>
            </w:tcBorders>
          </w:tcPr>
          <w:p w14:paraId="72398C54" w14:textId="77777777" w:rsidR="00803F35" w:rsidRPr="00975440" w:rsidRDefault="00803F35" w:rsidP="00803F35">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Release of funds for investment</w:t>
            </w:r>
          </w:p>
          <w:p w14:paraId="24C963CF" w14:textId="77777777" w:rsidR="00803F35" w:rsidRPr="00975440" w:rsidRDefault="00803F35" w:rsidP="00803F35">
            <w:pPr>
              <w:ind w:left="680"/>
              <w:rPr>
                <w:rFonts w:ascii="Calibri" w:hAnsi="Calibri" w:cs="Calibri"/>
                <w:sz w:val="16"/>
                <w:szCs w:val="16"/>
              </w:rPr>
            </w:pPr>
          </w:p>
        </w:tc>
        <w:tc>
          <w:tcPr>
            <w:tcW w:w="4118" w:type="dxa"/>
            <w:tcBorders>
              <w:top w:val="nil"/>
              <w:left w:val="single" w:sz="4" w:space="0" w:color="auto"/>
              <w:bottom w:val="nil"/>
              <w:right w:val="single" w:sz="4" w:space="0" w:color="auto"/>
            </w:tcBorders>
          </w:tcPr>
          <w:p w14:paraId="5D06C840"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Executive Director of Finance</w:t>
            </w:r>
          </w:p>
          <w:p w14:paraId="683D2719" w14:textId="77777777" w:rsidR="00803F35" w:rsidRPr="00975440" w:rsidRDefault="00803F35" w:rsidP="00803F35">
            <w:pPr>
              <w:rPr>
                <w:rFonts w:ascii="Calibri" w:hAnsi="Calibri" w:cs="Calibri"/>
                <w:sz w:val="16"/>
                <w:szCs w:val="16"/>
              </w:rPr>
            </w:pPr>
          </w:p>
        </w:tc>
      </w:tr>
      <w:tr w:rsidR="00803F35" w:rsidRPr="00975440" w14:paraId="46BB00AC" w14:textId="77777777" w:rsidTr="003F0011">
        <w:tc>
          <w:tcPr>
            <w:tcW w:w="4178" w:type="dxa"/>
            <w:tcBorders>
              <w:top w:val="nil"/>
              <w:left w:val="single" w:sz="4" w:space="0" w:color="auto"/>
              <w:bottom w:val="nil"/>
              <w:right w:val="single" w:sz="4" w:space="0" w:color="auto"/>
            </w:tcBorders>
          </w:tcPr>
          <w:p w14:paraId="01EB947E" w14:textId="77777777" w:rsidR="00803F35" w:rsidRPr="00975440" w:rsidRDefault="00803F35" w:rsidP="00803F35">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Release of income to beneficiary as a budget for specified purposes</w:t>
            </w:r>
          </w:p>
          <w:p w14:paraId="45AC46F7" w14:textId="77777777" w:rsidR="00803F35" w:rsidRPr="00975440" w:rsidRDefault="00803F35" w:rsidP="00803F35">
            <w:pPr>
              <w:ind w:left="680"/>
              <w:rPr>
                <w:rFonts w:ascii="Calibri" w:hAnsi="Calibri" w:cs="Calibri"/>
                <w:sz w:val="16"/>
                <w:szCs w:val="16"/>
              </w:rPr>
            </w:pPr>
          </w:p>
        </w:tc>
        <w:tc>
          <w:tcPr>
            <w:tcW w:w="4118" w:type="dxa"/>
            <w:tcBorders>
              <w:top w:val="nil"/>
              <w:left w:val="single" w:sz="4" w:space="0" w:color="auto"/>
              <w:bottom w:val="nil"/>
              <w:right w:val="single" w:sz="4" w:space="0" w:color="auto"/>
            </w:tcBorders>
          </w:tcPr>
          <w:p w14:paraId="7D2B5D7A"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Executive Director of Finance</w:t>
            </w:r>
          </w:p>
          <w:p w14:paraId="03AE09CF" w14:textId="77777777" w:rsidR="00803F35" w:rsidRPr="00975440" w:rsidRDefault="00803F35" w:rsidP="00803F35">
            <w:pPr>
              <w:rPr>
                <w:rFonts w:ascii="Calibri" w:hAnsi="Calibri" w:cs="Calibri"/>
                <w:sz w:val="16"/>
                <w:szCs w:val="16"/>
              </w:rPr>
            </w:pPr>
          </w:p>
        </w:tc>
      </w:tr>
      <w:tr w:rsidR="00803F35" w:rsidRPr="00975440" w14:paraId="684FAAB2" w14:textId="77777777" w:rsidTr="003F0011">
        <w:tc>
          <w:tcPr>
            <w:tcW w:w="4178" w:type="dxa"/>
            <w:tcBorders>
              <w:top w:val="nil"/>
              <w:left w:val="single" w:sz="4" w:space="0" w:color="auto"/>
              <w:bottom w:val="single" w:sz="4" w:space="0" w:color="auto"/>
              <w:right w:val="single" w:sz="4" w:space="0" w:color="auto"/>
            </w:tcBorders>
          </w:tcPr>
          <w:p w14:paraId="0F15A25A" w14:textId="77777777" w:rsidR="00803F35" w:rsidRPr="00975440" w:rsidRDefault="00803F35" w:rsidP="00803F35">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Specific decisions on application of endowment funding within the specified purpose</w:t>
            </w:r>
          </w:p>
          <w:p w14:paraId="4C01FE55" w14:textId="77777777" w:rsidR="00803F35" w:rsidRPr="00975440" w:rsidRDefault="00803F35" w:rsidP="00803F35">
            <w:pPr>
              <w:ind w:left="680"/>
              <w:rPr>
                <w:rFonts w:ascii="Calibri" w:hAnsi="Calibri" w:cs="Calibri"/>
                <w:sz w:val="16"/>
                <w:szCs w:val="16"/>
              </w:rPr>
            </w:pPr>
          </w:p>
        </w:tc>
        <w:tc>
          <w:tcPr>
            <w:tcW w:w="4118" w:type="dxa"/>
            <w:tcBorders>
              <w:top w:val="nil"/>
              <w:left w:val="single" w:sz="4" w:space="0" w:color="auto"/>
              <w:bottom w:val="single" w:sz="4" w:space="0" w:color="auto"/>
              <w:right w:val="single" w:sz="4" w:space="0" w:color="auto"/>
            </w:tcBorders>
          </w:tcPr>
          <w:p w14:paraId="0386E018"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Dean</w:t>
            </w:r>
            <w:r>
              <w:rPr>
                <w:rFonts w:ascii="Calibri" w:hAnsi="Calibri" w:cs="Calibri"/>
                <w:sz w:val="16"/>
                <w:szCs w:val="16"/>
              </w:rPr>
              <w:t>s</w:t>
            </w:r>
            <w:r w:rsidRPr="00975440">
              <w:rPr>
                <w:rFonts w:ascii="Calibri" w:hAnsi="Calibri" w:cs="Calibri"/>
                <w:sz w:val="16"/>
                <w:szCs w:val="16"/>
              </w:rPr>
              <w:t xml:space="preserve"> of Faculty/Executive Director or Principal in the case of University-wide funds</w:t>
            </w:r>
          </w:p>
        </w:tc>
      </w:tr>
      <w:tr w:rsidR="00803F35" w:rsidRPr="00975440" w14:paraId="0591DD2B" w14:textId="77777777" w:rsidTr="003F0011">
        <w:tc>
          <w:tcPr>
            <w:tcW w:w="4178" w:type="dxa"/>
            <w:tcBorders>
              <w:top w:val="single" w:sz="4" w:space="0" w:color="auto"/>
              <w:left w:val="single" w:sz="4" w:space="0" w:color="auto"/>
              <w:bottom w:val="nil"/>
              <w:right w:val="single" w:sz="4" w:space="0" w:color="auto"/>
            </w:tcBorders>
          </w:tcPr>
          <w:p w14:paraId="53544E6C" w14:textId="77777777" w:rsidR="00803F35" w:rsidRDefault="00803F35" w:rsidP="00803F35">
            <w:pPr>
              <w:ind w:left="680"/>
              <w:rPr>
                <w:rFonts w:ascii="Calibri" w:hAnsi="Calibri" w:cs="Calibri"/>
                <w:sz w:val="16"/>
                <w:szCs w:val="16"/>
              </w:rPr>
            </w:pPr>
          </w:p>
          <w:p w14:paraId="64516451" w14:textId="77777777" w:rsidR="00803F35" w:rsidRPr="00975440" w:rsidRDefault="00803F35" w:rsidP="00803F35">
            <w:pPr>
              <w:numPr>
                <w:ilvl w:val="0"/>
                <w:numId w:val="5"/>
              </w:numPr>
              <w:tabs>
                <w:tab w:val="clear" w:pos="284"/>
                <w:tab w:val="num" w:pos="360"/>
              </w:tabs>
              <w:rPr>
                <w:rFonts w:ascii="Calibri" w:hAnsi="Calibri" w:cs="Calibri"/>
                <w:sz w:val="16"/>
                <w:szCs w:val="16"/>
              </w:rPr>
            </w:pPr>
            <w:r w:rsidRPr="00975440">
              <w:rPr>
                <w:rFonts w:ascii="Calibri" w:hAnsi="Calibri" w:cs="Calibri"/>
                <w:sz w:val="16"/>
                <w:szCs w:val="16"/>
              </w:rPr>
              <w:t>Common Seal</w:t>
            </w:r>
          </w:p>
          <w:p w14:paraId="21826486" w14:textId="77777777" w:rsidR="00803F35" w:rsidRPr="00975440" w:rsidRDefault="00803F35" w:rsidP="00803F35">
            <w:pPr>
              <w:rPr>
                <w:rFonts w:ascii="Calibri" w:hAnsi="Calibri" w:cs="Calibri"/>
                <w:sz w:val="16"/>
                <w:szCs w:val="16"/>
              </w:rPr>
            </w:pPr>
          </w:p>
        </w:tc>
        <w:tc>
          <w:tcPr>
            <w:tcW w:w="4118" w:type="dxa"/>
            <w:tcBorders>
              <w:top w:val="single" w:sz="4" w:space="0" w:color="auto"/>
              <w:left w:val="single" w:sz="4" w:space="0" w:color="auto"/>
              <w:bottom w:val="nil"/>
              <w:right w:val="single" w:sz="4" w:space="0" w:color="auto"/>
            </w:tcBorders>
          </w:tcPr>
          <w:p w14:paraId="22572E24" w14:textId="77777777" w:rsidR="00803F35" w:rsidRPr="00975440" w:rsidRDefault="00803F35" w:rsidP="00803F35">
            <w:pPr>
              <w:rPr>
                <w:rFonts w:ascii="Calibri" w:hAnsi="Calibri" w:cs="Calibri"/>
                <w:sz w:val="16"/>
                <w:szCs w:val="16"/>
              </w:rPr>
            </w:pPr>
          </w:p>
        </w:tc>
      </w:tr>
      <w:tr w:rsidR="00803F35" w:rsidRPr="00975440" w14:paraId="31716D39" w14:textId="77777777" w:rsidTr="003F0011">
        <w:tc>
          <w:tcPr>
            <w:tcW w:w="4178" w:type="dxa"/>
            <w:tcBorders>
              <w:top w:val="nil"/>
              <w:left w:val="single" w:sz="4" w:space="0" w:color="auto"/>
              <w:bottom w:val="nil"/>
              <w:right w:val="single" w:sz="4" w:space="0" w:color="auto"/>
            </w:tcBorders>
          </w:tcPr>
          <w:p w14:paraId="47DE760A" w14:textId="77777777" w:rsidR="00803F35" w:rsidRPr="00975440" w:rsidRDefault="00803F35" w:rsidP="00803F35">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Custody of the Common Seal</w:t>
            </w:r>
          </w:p>
          <w:p w14:paraId="3C63390C"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45904BEA"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University Secretary</w:t>
            </w:r>
          </w:p>
          <w:p w14:paraId="4BBD1F95" w14:textId="77777777" w:rsidR="00803F35" w:rsidRPr="00975440" w:rsidRDefault="00803F35" w:rsidP="00803F35">
            <w:pPr>
              <w:rPr>
                <w:rFonts w:ascii="Calibri" w:hAnsi="Calibri" w:cs="Calibri"/>
                <w:sz w:val="16"/>
                <w:szCs w:val="16"/>
              </w:rPr>
            </w:pPr>
          </w:p>
        </w:tc>
      </w:tr>
      <w:tr w:rsidR="00803F35" w:rsidRPr="00975440" w14:paraId="0EF45905" w14:textId="77777777" w:rsidTr="003F0011">
        <w:tc>
          <w:tcPr>
            <w:tcW w:w="4178" w:type="dxa"/>
            <w:tcBorders>
              <w:top w:val="nil"/>
              <w:left w:val="single" w:sz="4" w:space="0" w:color="auto"/>
              <w:bottom w:val="single" w:sz="4" w:space="0" w:color="auto"/>
              <w:right w:val="single" w:sz="4" w:space="0" w:color="auto"/>
            </w:tcBorders>
          </w:tcPr>
          <w:p w14:paraId="6777F23B" w14:textId="77777777" w:rsidR="00803F35" w:rsidRPr="00975440" w:rsidRDefault="00803F35" w:rsidP="00803F35">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Officers authorised to authenticate the Seal</w:t>
            </w:r>
          </w:p>
          <w:p w14:paraId="7F94A90E"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single" w:sz="4" w:space="0" w:color="auto"/>
              <w:right w:val="single" w:sz="4" w:space="0" w:color="auto"/>
            </w:tcBorders>
          </w:tcPr>
          <w:p w14:paraId="0526864F"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University Secretary, or Deputy Secretary in his/her absence, and a member of Court</w:t>
            </w:r>
          </w:p>
          <w:p w14:paraId="31FB40DE" w14:textId="77777777" w:rsidR="00803F35" w:rsidRPr="00975440" w:rsidRDefault="00803F35" w:rsidP="00803F35">
            <w:pPr>
              <w:rPr>
                <w:rFonts w:ascii="Calibri" w:hAnsi="Calibri" w:cs="Calibri"/>
                <w:sz w:val="16"/>
                <w:szCs w:val="16"/>
              </w:rPr>
            </w:pPr>
          </w:p>
        </w:tc>
      </w:tr>
      <w:tr w:rsidR="00803F35" w:rsidRPr="00975440" w14:paraId="7BCB066D" w14:textId="77777777" w:rsidTr="003F0011">
        <w:tc>
          <w:tcPr>
            <w:tcW w:w="4178" w:type="dxa"/>
            <w:tcBorders>
              <w:top w:val="single" w:sz="4" w:space="0" w:color="auto"/>
              <w:left w:val="single" w:sz="4" w:space="0" w:color="auto"/>
              <w:bottom w:val="nil"/>
              <w:right w:val="single" w:sz="4" w:space="0" w:color="auto"/>
            </w:tcBorders>
          </w:tcPr>
          <w:p w14:paraId="4F07DC86" w14:textId="77777777" w:rsidR="00803F35" w:rsidRDefault="00803F35" w:rsidP="00803F35">
            <w:pPr>
              <w:ind w:left="680"/>
              <w:rPr>
                <w:rFonts w:ascii="Calibri" w:hAnsi="Calibri" w:cs="Calibri"/>
                <w:sz w:val="16"/>
                <w:szCs w:val="16"/>
              </w:rPr>
            </w:pPr>
          </w:p>
          <w:p w14:paraId="7BA3D3FF" w14:textId="77777777" w:rsidR="00803F35" w:rsidRPr="00975440" w:rsidRDefault="00803F35" w:rsidP="00803F35">
            <w:pPr>
              <w:numPr>
                <w:ilvl w:val="0"/>
                <w:numId w:val="5"/>
              </w:numPr>
              <w:tabs>
                <w:tab w:val="clear" w:pos="284"/>
                <w:tab w:val="num" w:pos="360"/>
              </w:tabs>
              <w:rPr>
                <w:rFonts w:ascii="Calibri" w:hAnsi="Calibri" w:cs="Calibri"/>
                <w:sz w:val="16"/>
                <w:szCs w:val="16"/>
              </w:rPr>
            </w:pPr>
            <w:r w:rsidRPr="00975440">
              <w:rPr>
                <w:rFonts w:ascii="Calibri" w:hAnsi="Calibri" w:cs="Calibri"/>
                <w:sz w:val="16"/>
                <w:szCs w:val="16"/>
              </w:rPr>
              <w:t xml:space="preserve">Research and </w:t>
            </w:r>
            <w:r>
              <w:rPr>
                <w:rFonts w:ascii="Calibri" w:hAnsi="Calibri" w:cs="Calibri"/>
                <w:sz w:val="16"/>
                <w:szCs w:val="16"/>
              </w:rPr>
              <w:t>Innovation</w:t>
            </w:r>
          </w:p>
          <w:p w14:paraId="5708DD3D" w14:textId="77777777" w:rsidR="00803F35" w:rsidRPr="00975440" w:rsidRDefault="00803F35" w:rsidP="00803F35">
            <w:pPr>
              <w:rPr>
                <w:rFonts w:ascii="Calibri" w:hAnsi="Calibri" w:cs="Calibri"/>
                <w:sz w:val="16"/>
                <w:szCs w:val="16"/>
              </w:rPr>
            </w:pPr>
          </w:p>
        </w:tc>
        <w:tc>
          <w:tcPr>
            <w:tcW w:w="4118" w:type="dxa"/>
            <w:tcBorders>
              <w:top w:val="single" w:sz="4" w:space="0" w:color="auto"/>
              <w:left w:val="single" w:sz="4" w:space="0" w:color="auto"/>
              <w:bottom w:val="nil"/>
              <w:right w:val="single" w:sz="4" w:space="0" w:color="auto"/>
            </w:tcBorders>
          </w:tcPr>
          <w:p w14:paraId="0A1C53E4" w14:textId="77777777" w:rsidR="00803F35" w:rsidRPr="00975440" w:rsidRDefault="00803F35" w:rsidP="00803F35">
            <w:pPr>
              <w:rPr>
                <w:rFonts w:ascii="Calibri" w:hAnsi="Calibri" w:cs="Calibri"/>
                <w:sz w:val="16"/>
                <w:szCs w:val="16"/>
              </w:rPr>
            </w:pPr>
          </w:p>
        </w:tc>
      </w:tr>
      <w:tr w:rsidR="00803F35" w:rsidRPr="00975440" w14:paraId="52A90DCD" w14:textId="77777777" w:rsidTr="003F0011">
        <w:tc>
          <w:tcPr>
            <w:tcW w:w="4178" w:type="dxa"/>
            <w:tcBorders>
              <w:top w:val="nil"/>
              <w:left w:val="single" w:sz="4" w:space="0" w:color="auto"/>
              <w:bottom w:val="nil"/>
              <w:right w:val="single" w:sz="4" w:space="0" w:color="auto"/>
            </w:tcBorders>
          </w:tcPr>
          <w:p w14:paraId="36C27112" w14:textId="77777777" w:rsidR="00803F35" w:rsidRPr="00975440" w:rsidRDefault="00803F35" w:rsidP="00803F35">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Applications</w:t>
            </w:r>
          </w:p>
          <w:p w14:paraId="5C78818D"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160ED90A" w14:textId="77777777" w:rsidR="00803F35" w:rsidRPr="00975440" w:rsidRDefault="00803F35" w:rsidP="00803F35">
            <w:pPr>
              <w:rPr>
                <w:rFonts w:ascii="Calibri" w:hAnsi="Calibri" w:cs="Calibri"/>
                <w:sz w:val="16"/>
                <w:szCs w:val="16"/>
              </w:rPr>
            </w:pPr>
          </w:p>
        </w:tc>
      </w:tr>
      <w:tr w:rsidR="00803F35" w:rsidRPr="00975440" w14:paraId="2330E3E5" w14:textId="77777777" w:rsidTr="003F0011">
        <w:tc>
          <w:tcPr>
            <w:tcW w:w="4178" w:type="dxa"/>
            <w:tcBorders>
              <w:top w:val="nil"/>
              <w:left w:val="single" w:sz="4" w:space="0" w:color="auto"/>
              <w:bottom w:val="nil"/>
              <w:right w:val="single" w:sz="4" w:space="0" w:color="auto"/>
            </w:tcBorders>
          </w:tcPr>
          <w:p w14:paraId="3A836204" w14:textId="77777777" w:rsidR="00803F35" w:rsidRDefault="00803F35" w:rsidP="00803F35">
            <w:pPr>
              <w:numPr>
                <w:ilvl w:val="2"/>
                <w:numId w:val="7"/>
              </w:numPr>
              <w:tabs>
                <w:tab w:val="left" w:pos="720"/>
              </w:tabs>
              <w:rPr>
                <w:rFonts w:ascii="Calibri" w:hAnsi="Calibri" w:cs="Calibri"/>
                <w:sz w:val="16"/>
                <w:szCs w:val="16"/>
              </w:rPr>
            </w:pPr>
            <w:r w:rsidRPr="00975440">
              <w:rPr>
                <w:rFonts w:ascii="Calibri" w:hAnsi="Calibri" w:cs="Calibri"/>
                <w:sz w:val="16"/>
                <w:szCs w:val="16"/>
              </w:rPr>
              <w:t>Standard applications</w:t>
            </w:r>
          </w:p>
          <w:p w14:paraId="5D54068C"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7B8C138E" w14:textId="77777777" w:rsidR="00803F35" w:rsidRDefault="00803F35" w:rsidP="00803F35">
            <w:pPr>
              <w:rPr>
                <w:rFonts w:ascii="Calibri" w:hAnsi="Calibri" w:cs="Calibri"/>
                <w:sz w:val="16"/>
                <w:szCs w:val="16"/>
              </w:rPr>
            </w:pPr>
            <w:r w:rsidRPr="00975440">
              <w:rPr>
                <w:rFonts w:ascii="Calibri" w:hAnsi="Calibri" w:cs="Calibri"/>
                <w:sz w:val="16"/>
                <w:szCs w:val="16"/>
              </w:rPr>
              <w:t>Research Development Manager</w:t>
            </w:r>
          </w:p>
          <w:p w14:paraId="47D7219A" w14:textId="77777777" w:rsidR="00803F35" w:rsidRPr="00975440" w:rsidRDefault="00803F35" w:rsidP="00803F35">
            <w:pPr>
              <w:rPr>
                <w:rFonts w:ascii="Calibri" w:hAnsi="Calibri" w:cs="Calibri"/>
                <w:sz w:val="16"/>
                <w:szCs w:val="16"/>
              </w:rPr>
            </w:pPr>
          </w:p>
        </w:tc>
      </w:tr>
      <w:tr w:rsidR="00803F35" w:rsidRPr="00975440" w14:paraId="76EEE1C4" w14:textId="77777777" w:rsidTr="003F0011">
        <w:tc>
          <w:tcPr>
            <w:tcW w:w="4178" w:type="dxa"/>
            <w:tcBorders>
              <w:top w:val="nil"/>
              <w:left w:val="single" w:sz="4" w:space="0" w:color="auto"/>
              <w:bottom w:val="nil"/>
              <w:right w:val="single" w:sz="4" w:space="0" w:color="auto"/>
            </w:tcBorders>
          </w:tcPr>
          <w:p w14:paraId="25A37E97" w14:textId="77777777" w:rsidR="00803F35" w:rsidRPr="00975440" w:rsidRDefault="00803F35" w:rsidP="00803F35">
            <w:pPr>
              <w:numPr>
                <w:ilvl w:val="2"/>
                <w:numId w:val="7"/>
              </w:numPr>
              <w:tabs>
                <w:tab w:val="left" w:pos="720"/>
              </w:tabs>
              <w:rPr>
                <w:rFonts w:ascii="Calibri" w:hAnsi="Calibri" w:cs="Calibri"/>
                <w:sz w:val="16"/>
                <w:szCs w:val="16"/>
              </w:rPr>
            </w:pPr>
            <w:r>
              <w:rPr>
                <w:rFonts w:ascii="Calibri" w:hAnsi="Calibri" w:cs="Calibri"/>
                <w:sz w:val="16"/>
                <w:szCs w:val="16"/>
              </w:rPr>
              <w:t>Small (&lt;£50k) applications</w:t>
            </w:r>
          </w:p>
          <w:p w14:paraId="0C3C3BC1"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7DCD06DE" w14:textId="77777777" w:rsidR="00803F35" w:rsidRPr="00975440" w:rsidRDefault="00803F35" w:rsidP="00803F35">
            <w:pPr>
              <w:rPr>
                <w:rFonts w:ascii="Calibri" w:hAnsi="Calibri" w:cs="Calibri"/>
                <w:sz w:val="16"/>
                <w:szCs w:val="16"/>
              </w:rPr>
            </w:pPr>
            <w:r>
              <w:rPr>
                <w:rFonts w:ascii="Calibri" w:hAnsi="Calibri" w:cs="Calibri"/>
                <w:sz w:val="16"/>
                <w:szCs w:val="16"/>
              </w:rPr>
              <w:t>Deans of Faculty</w:t>
            </w:r>
          </w:p>
          <w:p w14:paraId="3D8D75D9" w14:textId="77777777" w:rsidR="00803F35" w:rsidRPr="00975440" w:rsidRDefault="00803F35" w:rsidP="00803F35">
            <w:pPr>
              <w:rPr>
                <w:rFonts w:ascii="Calibri" w:hAnsi="Calibri" w:cs="Calibri"/>
                <w:sz w:val="16"/>
                <w:szCs w:val="16"/>
              </w:rPr>
            </w:pPr>
          </w:p>
        </w:tc>
      </w:tr>
      <w:tr w:rsidR="00803F35" w:rsidRPr="00975440" w14:paraId="09734907" w14:textId="77777777" w:rsidTr="003F0011">
        <w:tc>
          <w:tcPr>
            <w:tcW w:w="4178" w:type="dxa"/>
            <w:tcBorders>
              <w:top w:val="nil"/>
              <w:left w:val="single" w:sz="4" w:space="0" w:color="auto"/>
              <w:bottom w:val="nil"/>
              <w:right w:val="single" w:sz="4" w:space="0" w:color="auto"/>
            </w:tcBorders>
          </w:tcPr>
          <w:p w14:paraId="45581789" w14:textId="77777777" w:rsidR="00803F35" w:rsidRPr="00975440" w:rsidRDefault="00803F35" w:rsidP="00803F35">
            <w:pPr>
              <w:numPr>
                <w:ilvl w:val="2"/>
                <w:numId w:val="7"/>
              </w:numPr>
              <w:tabs>
                <w:tab w:val="left" w:pos="720"/>
              </w:tabs>
              <w:rPr>
                <w:rFonts w:ascii="Calibri" w:hAnsi="Calibri" w:cs="Calibri"/>
                <w:sz w:val="16"/>
                <w:szCs w:val="16"/>
              </w:rPr>
            </w:pPr>
            <w:r w:rsidRPr="00975440">
              <w:rPr>
                <w:rFonts w:ascii="Calibri" w:hAnsi="Calibri" w:cs="Calibri"/>
                <w:sz w:val="16"/>
                <w:szCs w:val="16"/>
              </w:rPr>
              <w:t xml:space="preserve">EC applications where </w:t>
            </w:r>
            <w:smartTag w:uri="urn:schemas-microsoft-com:office:smarttags" w:element="place">
              <w:r w:rsidRPr="00975440">
                <w:rPr>
                  <w:rFonts w:ascii="Calibri" w:hAnsi="Calibri" w:cs="Calibri"/>
                  <w:sz w:val="16"/>
                  <w:szCs w:val="16"/>
                </w:rPr>
                <w:t>Stirling</w:t>
              </w:r>
            </w:smartTag>
            <w:r w:rsidRPr="00975440">
              <w:rPr>
                <w:rFonts w:ascii="Calibri" w:hAnsi="Calibri" w:cs="Calibri"/>
                <w:sz w:val="16"/>
                <w:szCs w:val="16"/>
              </w:rPr>
              <w:t xml:space="preserve"> is the coordinator</w:t>
            </w:r>
          </w:p>
          <w:p w14:paraId="5F8BBC02"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0EB87F62" w14:textId="77777777" w:rsidR="00803F35" w:rsidRDefault="00803F35" w:rsidP="00803F35">
            <w:pPr>
              <w:rPr>
                <w:rFonts w:ascii="Calibri" w:hAnsi="Calibri" w:cs="Calibri"/>
                <w:sz w:val="16"/>
                <w:szCs w:val="16"/>
              </w:rPr>
            </w:pPr>
            <w:r>
              <w:rPr>
                <w:rFonts w:ascii="Calibri" w:hAnsi="Calibri" w:cs="Calibri"/>
                <w:sz w:val="16"/>
                <w:szCs w:val="16"/>
              </w:rPr>
              <w:t xml:space="preserve">Executive </w:t>
            </w:r>
            <w:r w:rsidRPr="00975440">
              <w:rPr>
                <w:rFonts w:ascii="Calibri" w:hAnsi="Calibri" w:cs="Calibri"/>
                <w:sz w:val="16"/>
                <w:szCs w:val="16"/>
              </w:rPr>
              <w:t xml:space="preserve">Director of Research &amp; </w:t>
            </w:r>
            <w:r>
              <w:rPr>
                <w:rFonts w:ascii="Calibri" w:hAnsi="Calibri" w:cs="Calibri"/>
                <w:sz w:val="16"/>
                <w:szCs w:val="16"/>
              </w:rPr>
              <w:t>Innovation</w:t>
            </w:r>
            <w:r w:rsidRPr="00975440">
              <w:rPr>
                <w:rFonts w:ascii="Calibri" w:hAnsi="Calibri" w:cs="Calibri"/>
                <w:sz w:val="16"/>
                <w:szCs w:val="16"/>
              </w:rPr>
              <w:t xml:space="preserve"> or </w:t>
            </w:r>
            <w:r>
              <w:rPr>
                <w:rFonts w:ascii="Calibri" w:hAnsi="Calibri" w:cs="Calibri"/>
                <w:sz w:val="16"/>
                <w:szCs w:val="16"/>
              </w:rPr>
              <w:t xml:space="preserve">Executive </w:t>
            </w:r>
            <w:r w:rsidRPr="00975440">
              <w:rPr>
                <w:rFonts w:ascii="Calibri" w:hAnsi="Calibri" w:cs="Calibri"/>
                <w:sz w:val="16"/>
                <w:szCs w:val="16"/>
              </w:rPr>
              <w:t>Director of Finance</w:t>
            </w:r>
          </w:p>
          <w:p w14:paraId="56FB803B" w14:textId="77777777" w:rsidR="00803F35" w:rsidRPr="00975440" w:rsidRDefault="00803F35" w:rsidP="00803F35">
            <w:pPr>
              <w:rPr>
                <w:rFonts w:ascii="Calibri" w:hAnsi="Calibri" w:cs="Calibri"/>
                <w:sz w:val="16"/>
                <w:szCs w:val="16"/>
              </w:rPr>
            </w:pPr>
          </w:p>
        </w:tc>
      </w:tr>
      <w:tr w:rsidR="00803F35" w:rsidRPr="00975440" w14:paraId="1F67B419" w14:textId="77777777" w:rsidTr="003F0011">
        <w:tc>
          <w:tcPr>
            <w:tcW w:w="4178" w:type="dxa"/>
            <w:tcBorders>
              <w:top w:val="nil"/>
              <w:left w:val="single" w:sz="4" w:space="0" w:color="auto"/>
              <w:bottom w:val="nil"/>
              <w:right w:val="single" w:sz="4" w:space="0" w:color="auto"/>
            </w:tcBorders>
          </w:tcPr>
          <w:p w14:paraId="26C5531B" w14:textId="77777777" w:rsidR="00803F35" w:rsidRPr="00975440" w:rsidRDefault="00803F35" w:rsidP="00803F35">
            <w:pPr>
              <w:numPr>
                <w:ilvl w:val="2"/>
                <w:numId w:val="7"/>
              </w:numPr>
              <w:tabs>
                <w:tab w:val="left" w:pos="720"/>
              </w:tabs>
              <w:rPr>
                <w:rFonts w:ascii="Calibri" w:hAnsi="Calibri" w:cs="Calibri"/>
                <w:sz w:val="16"/>
                <w:szCs w:val="16"/>
              </w:rPr>
            </w:pPr>
            <w:r w:rsidRPr="00975440">
              <w:rPr>
                <w:rFonts w:ascii="Calibri" w:hAnsi="Calibri" w:cs="Calibri"/>
                <w:sz w:val="16"/>
                <w:szCs w:val="16"/>
              </w:rPr>
              <w:t>Applications to the SFC</w:t>
            </w:r>
          </w:p>
          <w:p w14:paraId="7B120A2C"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7E1D323E"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Principal or University Secretary</w:t>
            </w:r>
          </w:p>
          <w:p w14:paraId="411D62E5" w14:textId="77777777" w:rsidR="00803F35" w:rsidRPr="00975440" w:rsidRDefault="00803F35" w:rsidP="00803F35">
            <w:pPr>
              <w:rPr>
                <w:rFonts w:ascii="Calibri" w:hAnsi="Calibri" w:cs="Calibri"/>
                <w:sz w:val="16"/>
                <w:szCs w:val="16"/>
              </w:rPr>
            </w:pPr>
          </w:p>
        </w:tc>
      </w:tr>
      <w:tr w:rsidR="00803F35" w:rsidRPr="00975440" w14:paraId="0F5440D7" w14:textId="77777777" w:rsidTr="003F0011">
        <w:tc>
          <w:tcPr>
            <w:tcW w:w="4178" w:type="dxa"/>
            <w:tcBorders>
              <w:top w:val="nil"/>
              <w:left w:val="single" w:sz="4" w:space="0" w:color="auto"/>
              <w:bottom w:val="nil"/>
              <w:right w:val="single" w:sz="4" w:space="0" w:color="auto"/>
            </w:tcBorders>
          </w:tcPr>
          <w:p w14:paraId="6874F2CE" w14:textId="77777777" w:rsidR="00803F35" w:rsidRPr="00975440" w:rsidRDefault="00803F35" w:rsidP="00803F35">
            <w:pPr>
              <w:numPr>
                <w:ilvl w:val="1"/>
                <w:numId w:val="5"/>
              </w:numPr>
              <w:tabs>
                <w:tab w:val="clear" w:pos="794"/>
                <w:tab w:val="num" w:pos="720"/>
              </w:tabs>
              <w:ind w:left="720" w:hanging="360"/>
              <w:rPr>
                <w:rFonts w:ascii="Calibri" w:hAnsi="Calibri" w:cs="Calibri"/>
                <w:sz w:val="16"/>
                <w:szCs w:val="16"/>
              </w:rPr>
            </w:pPr>
            <w:r w:rsidRPr="00975440">
              <w:rPr>
                <w:rFonts w:ascii="Calibri" w:hAnsi="Calibri" w:cs="Calibri"/>
                <w:sz w:val="16"/>
                <w:szCs w:val="16"/>
              </w:rPr>
              <w:t>Contractual agreements</w:t>
            </w:r>
          </w:p>
          <w:p w14:paraId="6993ACDD"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615B86EE" w14:textId="77777777" w:rsidR="00803F35" w:rsidRPr="00975440" w:rsidRDefault="00803F35" w:rsidP="00803F35">
            <w:pPr>
              <w:rPr>
                <w:rFonts w:ascii="Calibri" w:hAnsi="Calibri" w:cs="Calibri"/>
                <w:sz w:val="16"/>
                <w:szCs w:val="16"/>
              </w:rPr>
            </w:pPr>
          </w:p>
        </w:tc>
      </w:tr>
      <w:tr w:rsidR="00803F35" w:rsidRPr="00975440" w14:paraId="7E13C636" w14:textId="77777777" w:rsidTr="003F0011">
        <w:tc>
          <w:tcPr>
            <w:tcW w:w="4178" w:type="dxa"/>
            <w:tcBorders>
              <w:top w:val="nil"/>
              <w:left w:val="single" w:sz="4" w:space="0" w:color="auto"/>
              <w:bottom w:val="nil"/>
              <w:right w:val="single" w:sz="4" w:space="0" w:color="auto"/>
            </w:tcBorders>
          </w:tcPr>
          <w:p w14:paraId="2E482C8F" w14:textId="77777777" w:rsidR="00803F35" w:rsidRPr="00975440" w:rsidRDefault="00803F35" w:rsidP="00803F35">
            <w:pPr>
              <w:numPr>
                <w:ilvl w:val="0"/>
                <w:numId w:val="8"/>
              </w:numPr>
              <w:rPr>
                <w:rFonts w:ascii="Calibri" w:hAnsi="Calibri" w:cs="Calibri"/>
                <w:sz w:val="16"/>
                <w:szCs w:val="16"/>
              </w:rPr>
            </w:pPr>
            <w:r w:rsidRPr="00975440">
              <w:rPr>
                <w:rFonts w:ascii="Calibri" w:hAnsi="Calibri" w:cs="Calibri"/>
                <w:sz w:val="16"/>
                <w:szCs w:val="16"/>
              </w:rPr>
              <w:t>Up to £250k</w:t>
            </w:r>
          </w:p>
          <w:p w14:paraId="21E2231F"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7B6A2670" w14:textId="77777777" w:rsidR="00803F35" w:rsidRPr="00975440" w:rsidRDefault="00803F35" w:rsidP="00803F35">
            <w:pPr>
              <w:rPr>
                <w:rFonts w:ascii="Calibri" w:hAnsi="Calibri" w:cs="Calibri"/>
                <w:sz w:val="16"/>
                <w:szCs w:val="16"/>
              </w:rPr>
            </w:pPr>
            <w:r w:rsidRPr="00975440">
              <w:rPr>
                <w:rFonts w:ascii="Calibri" w:hAnsi="Calibri" w:cs="Calibri"/>
                <w:sz w:val="16"/>
                <w:szCs w:val="16"/>
              </w:rPr>
              <w:t>Contracts Manager</w:t>
            </w:r>
          </w:p>
          <w:p w14:paraId="32519026" w14:textId="77777777" w:rsidR="00803F35" w:rsidRPr="00975440" w:rsidRDefault="00803F35" w:rsidP="00803F35">
            <w:pPr>
              <w:rPr>
                <w:rFonts w:ascii="Calibri" w:hAnsi="Calibri" w:cs="Calibri"/>
                <w:sz w:val="16"/>
                <w:szCs w:val="16"/>
              </w:rPr>
            </w:pPr>
          </w:p>
        </w:tc>
      </w:tr>
      <w:tr w:rsidR="00803F35" w:rsidRPr="00975440" w14:paraId="77F2B983" w14:textId="77777777" w:rsidTr="003F0011">
        <w:tc>
          <w:tcPr>
            <w:tcW w:w="4178" w:type="dxa"/>
            <w:tcBorders>
              <w:top w:val="nil"/>
              <w:left w:val="single" w:sz="4" w:space="0" w:color="auto"/>
              <w:bottom w:val="nil"/>
              <w:right w:val="single" w:sz="4" w:space="0" w:color="auto"/>
            </w:tcBorders>
          </w:tcPr>
          <w:p w14:paraId="57A7FF99" w14:textId="77777777" w:rsidR="00803F35" w:rsidRPr="00975440" w:rsidRDefault="00803F35" w:rsidP="00803F35">
            <w:pPr>
              <w:numPr>
                <w:ilvl w:val="0"/>
                <w:numId w:val="8"/>
              </w:numPr>
              <w:rPr>
                <w:rFonts w:ascii="Calibri" w:hAnsi="Calibri" w:cs="Calibri"/>
                <w:sz w:val="16"/>
                <w:szCs w:val="16"/>
              </w:rPr>
            </w:pPr>
            <w:r w:rsidRPr="00975440">
              <w:rPr>
                <w:rFonts w:ascii="Calibri" w:hAnsi="Calibri" w:cs="Calibri"/>
                <w:sz w:val="16"/>
                <w:szCs w:val="16"/>
              </w:rPr>
              <w:t>£250k and over</w:t>
            </w:r>
          </w:p>
          <w:p w14:paraId="630585B1"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65E6D3D4" w14:textId="77777777" w:rsidR="00803F35" w:rsidRDefault="00803F35" w:rsidP="00803F35">
            <w:pPr>
              <w:rPr>
                <w:rFonts w:ascii="Calibri" w:hAnsi="Calibri" w:cs="Calibri"/>
                <w:sz w:val="16"/>
                <w:szCs w:val="16"/>
              </w:rPr>
            </w:pPr>
            <w:r>
              <w:rPr>
                <w:rFonts w:ascii="Calibri" w:hAnsi="Calibri" w:cs="Calibri"/>
                <w:sz w:val="16"/>
                <w:szCs w:val="16"/>
              </w:rPr>
              <w:t>Executive Director of Research &amp; Innovation</w:t>
            </w:r>
          </w:p>
          <w:p w14:paraId="635967DF" w14:textId="77777777" w:rsidR="00803F35" w:rsidRPr="00975440" w:rsidRDefault="00803F35" w:rsidP="00803F35">
            <w:pPr>
              <w:rPr>
                <w:rFonts w:ascii="Calibri" w:hAnsi="Calibri" w:cs="Calibri"/>
                <w:sz w:val="16"/>
                <w:szCs w:val="16"/>
              </w:rPr>
            </w:pPr>
          </w:p>
        </w:tc>
      </w:tr>
      <w:tr w:rsidR="00803F35" w:rsidRPr="00975440" w14:paraId="197244E3" w14:textId="77777777" w:rsidTr="003F0011">
        <w:tc>
          <w:tcPr>
            <w:tcW w:w="4178" w:type="dxa"/>
            <w:tcBorders>
              <w:top w:val="nil"/>
              <w:left w:val="single" w:sz="4" w:space="0" w:color="auto"/>
              <w:bottom w:val="nil"/>
              <w:right w:val="single" w:sz="4" w:space="0" w:color="auto"/>
            </w:tcBorders>
          </w:tcPr>
          <w:p w14:paraId="35C3DF2F" w14:textId="77777777" w:rsidR="00803F35" w:rsidRPr="00975440" w:rsidRDefault="00803F35" w:rsidP="00803F35">
            <w:pPr>
              <w:numPr>
                <w:ilvl w:val="1"/>
                <w:numId w:val="5"/>
              </w:numPr>
              <w:tabs>
                <w:tab w:val="clear" w:pos="794"/>
                <w:tab w:val="num" w:pos="720"/>
              </w:tabs>
              <w:ind w:left="720" w:hanging="360"/>
              <w:rPr>
                <w:rFonts w:ascii="Calibri" w:hAnsi="Calibri" w:cs="Calibri"/>
                <w:sz w:val="16"/>
                <w:szCs w:val="16"/>
              </w:rPr>
            </w:pPr>
            <w:r w:rsidRPr="009D1235">
              <w:rPr>
                <w:rFonts w:ascii="Calibri" w:hAnsi="Calibri" w:cs="Calibri"/>
                <w:sz w:val="16"/>
                <w:szCs w:val="16"/>
              </w:rPr>
              <w:t>Awards</w:t>
            </w:r>
          </w:p>
        </w:tc>
        <w:tc>
          <w:tcPr>
            <w:tcW w:w="4118" w:type="dxa"/>
            <w:tcBorders>
              <w:top w:val="nil"/>
              <w:left w:val="single" w:sz="4" w:space="0" w:color="auto"/>
              <w:bottom w:val="nil"/>
              <w:right w:val="single" w:sz="4" w:space="0" w:color="auto"/>
            </w:tcBorders>
          </w:tcPr>
          <w:p w14:paraId="3655ED02" w14:textId="77777777" w:rsidR="00803F35" w:rsidRPr="00975440" w:rsidRDefault="00803F35" w:rsidP="00803F35">
            <w:pPr>
              <w:rPr>
                <w:rFonts w:ascii="Calibri" w:hAnsi="Calibri" w:cs="Calibri"/>
                <w:sz w:val="16"/>
                <w:szCs w:val="16"/>
              </w:rPr>
            </w:pPr>
          </w:p>
        </w:tc>
      </w:tr>
      <w:tr w:rsidR="00803F35" w:rsidRPr="00975440" w14:paraId="6CB9E419" w14:textId="77777777" w:rsidTr="003F0011">
        <w:tc>
          <w:tcPr>
            <w:tcW w:w="4178" w:type="dxa"/>
            <w:tcBorders>
              <w:top w:val="nil"/>
              <w:left w:val="single" w:sz="4" w:space="0" w:color="auto"/>
              <w:bottom w:val="nil"/>
              <w:right w:val="single" w:sz="4" w:space="0" w:color="auto"/>
            </w:tcBorders>
          </w:tcPr>
          <w:p w14:paraId="4FC9862A" w14:textId="77777777" w:rsidR="00803F35" w:rsidRDefault="00803F35" w:rsidP="00803F35">
            <w:pPr>
              <w:numPr>
                <w:ilvl w:val="0"/>
                <w:numId w:val="8"/>
              </w:numPr>
              <w:rPr>
                <w:rFonts w:ascii="Calibri" w:hAnsi="Calibri" w:cs="Calibri"/>
                <w:sz w:val="16"/>
                <w:szCs w:val="16"/>
              </w:rPr>
            </w:pPr>
            <w:r w:rsidRPr="009D1235">
              <w:rPr>
                <w:rFonts w:ascii="Calibri" w:hAnsi="Calibri" w:cs="Calibri"/>
                <w:sz w:val="16"/>
                <w:szCs w:val="16"/>
              </w:rPr>
              <w:t>letters of acceptance</w:t>
            </w:r>
          </w:p>
          <w:p w14:paraId="012CE0F6"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nil"/>
              <w:right w:val="single" w:sz="4" w:space="0" w:color="auto"/>
            </w:tcBorders>
          </w:tcPr>
          <w:p w14:paraId="31BEFFD4" w14:textId="77777777" w:rsidR="00803F35" w:rsidRDefault="00803F35" w:rsidP="00803F35">
            <w:pPr>
              <w:rPr>
                <w:rFonts w:ascii="Calibri" w:hAnsi="Calibri" w:cs="Calibri"/>
                <w:sz w:val="16"/>
                <w:szCs w:val="16"/>
              </w:rPr>
            </w:pPr>
            <w:r w:rsidRPr="00975440">
              <w:rPr>
                <w:rFonts w:ascii="Calibri" w:hAnsi="Calibri" w:cs="Calibri"/>
                <w:sz w:val="16"/>
                <w:szCs w:val="16"/>
              </w:rPr>
              <w:t xml:space="preserve">Research </w:t>
            </w:r>
            <w:r>
              <w:rPr>
                <w:rFonts w:ascii="Calibri" w:hAnsi="Calibri" w:cs="Calibri"/>
                <w:sz w:val="16"/>
                <w:szCs w:val="16"/>
              </w:rPr>
              <w:t>Development Manager</w:t>
            </w:r>
          </w:p>
          <w:p w14:paraId="07694648" w14:textId="77777777" w:rsidR="00803F35" w:rsidRPr="00975440" w:rsidRDefault="00803F35" w:rsidP="00803F35">
            <w:pPr>
              <w:rPr>
                <w:rFonts w:ascii="Calibri" w:hAnsi="Calibri" w:cs="Calibri"/>
                <w:sz w:val="16"/>
                <w:szCs w:val="16"/>
              </w:rPr>
            </w:pPr>
          </w:p>
        </w:tc>
      </w:tr>
      <w:tr w:rsidR="00803F35" w:rsidRPr="00975440" w14:paraId="2E22F610" w14:textId="77777777" w:rsidTr="003F0011">
        <w:tc>
          <w:tcPr>
            <w:tcW w:w="4178" w:type="dxa"/>
            <w:tcBorders>
              <w:top w:val="nil"/>
              <w:left w:val="single" w:sz="4" w:space="0" w:color="auto"/>
              <w:bottom w:val="single" w:sz="4" w:space="0" w:color="auto"/>
              <w:right w:val="single" w:sz="4" w:space="0" w:color="auto"/>
            </w:tcBorders>
          </w:tcPr>
          <w:p w14:paraId="32709486" w14:textId="77777777" w:rsidR="00803F35" w:rsidRPr="009D1235" w:rsidRDefault="00803F35" w:rsidP="00803F35">
            <w:pPr>
              <w:numPr>
                <w:ilvl w:val="0"/>
                <w:numId w:val="8"/>
              </w:numPr>
              <w:rPr>
                <w:rFonts w:ascii="Calibri" w:hAnsi="Calibri" w:cs="Calibri"/>
                <w:sz w:val="16"/>
                <w:szCs w:val="16"/>
              </w:rPr>
            </w:pPr>
            <w:r w:rsidRPr="009D1235">
              <w:rPr>
                <w:rFonts w:ascii="Calibri" w:hAnsi="Calibri" w:cs="Calibri"/>
                <w:sz w:val="16"/>
                <w:szCs w:val="16"/>
              </w:rPr>
              <w:t>start certificates, claims and staff appointment forms)</w:t>
            </w:r>
          </w:p>
          <w:p w14:paraId="23FE9719" w14:textId="77777777" w:rsidR="00803F35" w:rsidRPr="00975440" w:rsidRDefault="00803F35" w:rsidP="00803F35">
            <w:pPr>
              <w:rPr>
                <w:rFonts w:ascii="Calibri" w:hAnsi="Calibri" w:cs="Calibri"/>
                <w:sz w:val="16"/>
                <w:szCs w:val="16"/>
              </w:rPr>
            </w:pPr>
          </w:p>
        </w:tc>
        <w:tc>
          <w:tcPr>
            <w:tcW w:w="4118" w:type="dxa"/>
            <w:tcBorders>
              <w:top w:val="nil"/>
              <w:left w:val="single" w:sz="4" w:space="0" w:color="auto"/>
              <w:bottom w:val="single" w:sz="4" w:space="0" w:color="auto"/>
              <w:right w:val="single" w:sz="4" w:space="0" w:color="auto"/>
            </w:tcBorders>
          </w:tcPr>
          <w:p w14:paraId="78F75952" w14:textId="77777777" w:rsidR="00803F35" w:rsidRDefault="00803F35" w:rsidP="00803F35">
            <w:pPr>
              <w:rPr>
                <w:rFonts w:ascii="Calibri" w:hAnsi="Calibri" w:cs="Calibri"/>
                <w:sz w:val="16"/>
                <w:szCs w:val="16"/>
              </w:rPr>
            </w:pPr>
            <w:r>
              <w:rPr>
                <w:rFonts w:ascii="Calibri" w:hAnsi="Calibri" w:cs="Calibri"/>
                <w:sz w:val="16"/>
                <w:szCs w:val="16"/>
              </w:rPr>
              <w:t>Research Accountant</w:t>
            </w:r>
          </w:p>
          <w:p w14:paraId="442A8451" w14:textId="77777777" w:rsidR="00803F35" w:rsidRPr="00975440" w:rsidRDefault="00803F35" w:rsidP="00803F35">
            <w:pPr>
              <w:rPr>
                <w:rFonts w:ascii="Calibri" w:hAnsi="Calibri" w:cs="Calibri"/>
                <w:sz w:val="16"/>
                <w:szCs w:val="16"/>
              </w:rPr>
            </w:pPr>
          </w:p>
        </w:tc>
      </w:tr>
    </w:tbl>
    <w:p w14:paraId="0E46871A" w14:textId="77777777" w:rsidR="00785160" w:rsidRDefault="00785160"/>
    <w:p w14:paraId="42B9A844" w14:textId="77777777" w:rsidR="003C7B82" w:rsidRPr="00975440" w:rsidRDefault="003C7B82" w:rsidP="003C7B82">
      <w:pPr>
        <w:rPr>
          <w:rFonts w:ascii="Calibri" w:hAnsi="Calibri" w:cs="Calibri"/>
        </w:rPr>
      </w:pPr>
    </w:p>
    <w:p w14:paraId="67791EE7" w14:textId="77777777" w:rsidR="002A2306" w:rsidRPr="00975440" w:rsidRDefault="009D4514" w:rsidP="002A2306">
      <w:pPr>
        <w:rPr>
          <w:rFonts w:ascii="Calibri" w:hAnsi="Calibri" w:cs="Calibri"/>
          <w:b/>
          <w:sz w:val="21"/>
          <w:szCs w:val="21"/>
        </w:rPr>
      </w:pPr>
      <w:r w:rsidRPr="00975440">
        <w:rPr>
          <w:rFonts w:ascii="Calibri" w:hAnsi="Calibri" w:cs="Calibri"/>
          <w:b/>
          <w:sz w:val="21"/>
          <w:szCs w:val="21"/>
        </w:rPr>
        <w:br w:type="page"/>
      </w:r>
      <w:r w:rsidR="002B71F8" w:rsidRPr="00975440">
        <w:rPr>
          <w:rFonts w:ascii="Calibri" w:hAnsi="Calibri" w:cs="Calibri"/>
          <w:b/>
          <w:sz w:val="21"/>
          <w:szCs w:val="21"/>
        </w:rPr>
        <w:lastRenderedPageBreak/>
        <w:t>Delegations from Academic Council</w:t>
      </w:r>
    </w:p>
    <w:p w14:paraId="2CA37AD5" w14:textId="77777777" w:rsidR="002B71F8" w:rsidRPr="00975440" w:rsidRDefault="002B71F8" w:rsidP="002A2306">
      <w:pPr>
        <w:rPr>
          <w:rFonts w:ascii="Calibri" w:hAnsi="Calibri" w:cs="Calibri"/>
          <w:sz w:val="21"/>
          <w:szCs w:val="21"/>
        </w:rPr>
      </w:pPr>
    </w:p>
    <w:p w14:paraId="16ABFAF9" w14:textId="77777777" w:rsidR="002B71F8" w:rsidRPr="00975440" w:rsidRDefault="002B71F8" w:rsidP="002B71F8">
      <w:pPr>
        <w:rPr>
          <w:rFonts w:ascii="Calibri" w:hAnsi="Calibri" w:cs="Calibri"/>
        </w:rPr>
      </w:pPr>
    </w:p>
    <w:tbl>
      <w:tblPr>
        <w:tblStyle w:val="TableGrid"/>
        <w:tblW w:w="0" w:type="auto"/>
        <w:tblLook w:val="01E0" w:firstRow="1" w:lastRow="1" w:firstColumn="1" w:lastColumn="1" w:noHBand="0" w:noVBand="0"/>
        <w:tblCaption w:val="Delegations from Academic Council"/>
        <w:tblDescription w:val="Delegations from Academic Council"/>
      </w:tblPr>
      <w:tblGrid>
        <w:gridCol w:w="4131"/>
        <w:gridCol w:w="4165"/>
      </w:tblGrid>
      <w:tr w:rsidR="002B71F8" w:rsidRPr="00975440" w14:paraId="21735341" w14:textId="77777777" w:rsidTr="00D34186">
        <w:trPr>
          <w:tblHeader/>
        </w:trPr>
        <w:tc>
          <w:tcPr>
            <w:tcW w:w="4147" w:type="dxa"/>
          </w:tcPr>
          <w:p w14:paraId="5EC7E1C5" w14:textId="77777777" w:rsidR="002B71F8" w:rsidRPr="00975440" w:rsidRDefault="002B71F8" w:rsidP="002B71F8">
            <w:pPr>
              <w:spacing w:before="240" w:after="240"/>
              <w:rPr>
                <w:rFonts w:ascii="Calibri" w:hAnsi="Calibri" w:cs="Calibri"/>
                <w:b/>
              </w:rPr>
            </w:pPr>
            <w:r w:rsidRPr="00975440">
              <w:rPr>
                <w:rFonts w:ascii="Calibri" w:hAnsi="Calibri" w:cs="Calibri"/>
                <w:b/>
              </w:rPr>
              <w:t>NATURE OF DECISION</w:t>
            </w:r>
          </w:p>
        </w:tc>
        <w:tc>
          <w:tcPr>
            <w:tcW w:w="4183" w:type="dxa"/>
          </w:tcPr>
          <w:p w14:paraId="352D2F10" w14:textId="77777777" w:rsidR="002B71F8" w:rsidRPr="00975440" w:rsidRDefault="002B71F8" w:rsidP="002B71F8">
            <w:pPr>
              <w:spacing w:before="240" w:after="240"/>
              <w:rPr>
                <w:rFonts w:ascii="Calibri" w:hAnsi="Calibri" w:cs="Calibri"/>
                <w:b/>
              </w:rPr>
            </w:pPr>
            <w:r w:rsidRPr="00975440">
              <w:rPr>
                <w:rFonts w:ascii="Calibri" w:hAnsi="Calibri" w:cs="Calibri"/>
                <w:b/>
              </w:rPr>
              <w:t>AUTHORITY</w:t>
            </w:r>
          </w:p>
        </w:tc>
      </w:tr>
      <w:tr w:rsidR="002B71F8" w:rsidRPr="00975440" w14:paraId="19E4E57E" w14:textId="77777777" w:rsidTr="009E1FA2">
        <w:tc>
          <w:tcPr>
            <w:tcW w:w="4147" w:type="dxa"/>
          </w:tcPr>
          <w:p w14:paraId="604DA14E" w14:textId="77777777" w:rsidR="002B71F8" w:rsidRPr="00975440" w:rsidRDefault="002B71F8" w:rsidP="002B71F8">
            <w:pPr>
              <w:rPr>
                <w:rFonts w:ascii="Calibri" w:hAnsi="Calibri" w:cs="Calibri"/>
                <w:sz w:val="16"/>
                <w:szCs w:val="16"/>
              </w:rPr>
            </w:pPr>
          </w:p>
          <w:p w14:paraId="1D320C1F" w14:textId="77777777" w:rsidR="002B71F8" w:rsidRPr="00975440" w:rsidRDefault="002B71F8" w:rsidP="002B71F8">
            <w:pPr>
              <w:numPr>
                <w:ilvl w:val="0"/>
                <w:numId w:val="17"/>
              </w:numPr>
              <w:rPr>
                <w:rFonts w:ascii="Calibri" w:hAnsi="Calibri" w:cs="Calibri"/>
                <w:sz w:val="16"/>
                <w:szCs w:val="16"/>
              </w:rPr>
            </w:pPr>
            <w:r w:rsidRPr="00975440">
              <w:rPr>
                <w:rFonts w:ascii="Calibri" w:hAnsi="Calibri" w:cs="Calibri"/>
                <w:sz w:val="16"/>
                <w:szCs w:val="16"/>
              </w:rPr>
              <w:t>Granting of degrees and diplomas</w:t>
            </w:r>
          </w:p>
          <w:p w14:paraId="2407D27C" w14:textId="77777777" w:rsidR="002B71F8" w:rsidRPr="00975440" w:rsidRDefault="002B71F8" w:rsidP="002B71F8">
            <w:pPr>
              <w:rPr>
                <w:rFonts w:ascii="Calibri" w:hAnsi="Calibri" w:cs="Calibri"/>
                <w:sz w:val="16"/>
                <w:szCs w:val="16"/>
              </w:rPr>
            </w:pPr>
          </w:p>
        </w:tc>
        <w:tc>
          <w:tcPr>
            <w:tcW w:w="4183" w:type="dxa"/>
          </w:tcPr>
          <w:p w14:paraId="5B22B4FD" w14:textId="77777777" w:rsidR="002B71F8" w:rsidRPr="00975440" w:rsidRDefault="002B71F8" w:rsidP="002B71F8">
            <w:pPr>
              <w:rPr>
                <w:rFonts w:ascii="Calibri" w:hAnsi="Calibri" w:cs="Calibri"/>
                <w:sz w:val="16"/>
                <w:szCs w:val="16"/>
              </w:rPr>
            </w:pPr>
          </w:p>
          <w:p w14:paraId="5D8634DC" w14:textId="77777777" w:rsidR="002B71F8" w:rsidRPr="00975440" w:rsidRDefault="00B529D2" w:rsidP="002B71F8">
            <w:pPr>
              <w:rPr>
                <w:rFonts w:ascii="Calibri" w:hAnsi="Calibri" w:cs="Calibri"/>
                <w:sz w:val="16"/>
                <w:szCs w:val="16"/>
              </w:rPr>
            </w:pPr>
            <w:r w:rsidRPr="00975440">
              <w:rPr>
                <w:rFonts w:ascii="Calibri" w:hAnsi="Calibri" w:cs="Calibri"/>
                <w:sz w:val="16"/>
                <w:szCs w:val="16"/>
              </w:rPr>
              <w:t>A</w:t>
            </w:r>
            <w:r w:rsidR="00210CBA" w:rsidRPr="00975440">
              <w:rPr>
                <w:rFonts w:ascii="Calibri" w:hAnsi="Calibri" w:cs="Calibri"/>
                <w:sz w:val="16"/>
                <w:szCs w:val="16"/>
              </w:rPr>
              <w:t>cademic Panel</w:t>
            </w:r>
          </w:p>
          <w:p w14:paraId="00A6CBCB" w14:textId="77777777" w:rsidR="005C5A54" w:rsidRPr="00975440" w:rsidRDefault="005C5A54" w:rsidP="002B71F8">
            <w:pPr>
              <w:rPr>
                <w:rFonts w:ascii="Calibri" w:hAnsi="Calibri" w:cs="Calibri"/>
                <w:sz w:val="16"/>
                <w:szCs w:val="16"/>
              </w:rPr>
            </w:pPr>
          </w:p>
        </w:tc>
      </w:tr>
      <w:tr w:rsidR="002B71F8" w:rsidRPr="00975440" w14:paraId="355C0E72" w14:textId="77777777" w:rsidTr="009E1FA2">
        <w:tc>
          <w:tcPr>
            <w:tcW w:w="4147" w:type="dxa"/>
          </w:tcPr>
          <w:p w14:paraId="7D44D5D5" w14:textId="77777777" w:rsidR="002B71F8" w:rsidRPr="00975440" w:rsidRDefault="002B71F8" w:rsidP="002B71F8">
            <w:pPr>
              <w:rPr>
                <w:rFonts w:ascii="Calibri" w:hAnsi="Calibri" w:cs="Calibri"/>
                <w:sz w:val="16"/>
                <w:szCs w:val="16"/>
              </w:rPr>
            </w:pPr>
          </w:p>
          <w:p w14:paraId="54CC4786" w14:textId="77777777" w:rsidR="002B71F8" w:rsidRPr="00975440" w:rsidRDefault="002B71F8" w:rsidP="002B71F8">
            <w:pPr>
              <w:numPr>
                <w:ilvl w:val="0"/>
                <w:numId w:val="17"/>
              </w:numPr>
              <w:ind w:left="360" w:hanging="360"/>
              <w:rPr>
                <w:rFonts w:ascii="Calibri" w:hAnsi="Calibri" w:cs="Calibri"/>
                <w:sz w:val="16"/>
                <w:szCs w:val="16"/>
              </w:rPr>
            </w:pPr>
            <w:r w:rsidRPr="00975440">
              <w:rPr>
                <w:rFonts w:ascii="Calibri" w:hAnsi="Calibri" w:cs="Calibri"/>
                <w:sz w:val="16"/>
                <w:szCs w:val="16"/>
              </w:rPr>
              <w:t>Academic agreements and memoranda</w:t>
            </w:r>
          </w:p>
          <w:p w14:paraId="3BE0BA91" w14:textId="77777777" w:rsidR="002B71F8" w:rsidRPr="00975440" w:rsidRDefault="002B71F8" w:rsidP="002B71F8">
            <w:pPr>
              <w:tabs>
                <w:tab w:val="left" w:pos="720"/>
              </w:tabs>
              <w:ind w:left="360"/>
              <w:rPr>
                <w:rFonts w:ascii="Calibri" w:hAnsi="Calibri" w:cs="Calibri"/>
                <w:sz w:val="16"/>
                <w:szCs w:val="16"/>
              </w:rPr>
            </w:pPr>
          </w:p>
        </w:tc>
        <w:tc>
          <w:tcPr>
            <w:tcW w:w="4183" w:type="dxa"/>
          </w:tcPr>
          <w:p w14:paraId="3762332E" w14:textId="77777777" w:rsidR="002B71F8" w:rsidRPr="00975440" w:rsidRDefault="002B71F8" w:rsidP="002B71F8">
            <w:pPr>
              <w:rPr>
                <w:rFonts w:ascii="Calibri" w:hAnsi="Calibri" w:cs="Calibri"/>
                <w:sz w:val="16"/>
                <w:szCs w:val="16"/>
              </w:rPr>
            </w:pPr>
          </w:p>
          <w:p w14:paraId="4D5231C5" w14:textId="77777777" w:rsidR="002B71F8" w:rsidRPr="00975440" w:rsidRDefault="005C5A54" w:rsidP="002B71F8">
            <w:pPr>
              <w:rPr>
                <w:rFonts w:ascii="Calibri" w:hAnsi="Calibri" w:cs="Calibri"/>
                <w:sz w:val="16"/>
                <w:szCs w:val="16"/>
              </w:rPr>
            </w:pPr>
            <w:r w:rsidRPr="00975440">
              <w:rPr>
                <w:rFonts w:ascii="Calibri" w:hAnsi="Calibri" w:cs="Calibri"/>
                <w:sz w:val="16"/>
                <w:szCs w:val="16"/>
              </w:rPr>
              <w:t>The University Secretary on the advice of the relevant Deputy Principal</w:t>
            </w:r>
          </w:p>
          <w:p w14:paraId="654C2609" w14:textId="77777777" w:rsidR="002B71F8" w:rsidRPr="00975440" w:rsidRDefault="002B71F8" w:rsidP="002B71F8">
            <w:pPr>
              <w:rPr>
                <w:rFonts w:ascii="Calibri" w:hAnsi="Calibri" w:cs="Calibri"/>
                <w:sz w:val="16"/>
                <w:szCs w:val="16"/>
              </w:rPr>
            </w:pPr>
          </w:p>
        </w:tc>
      </w:tr>
      <w:tr w:rsidR="002B71F8" w:rsidRPr="00975440" w14:paraId="1AAF7F7A" w14:textId="77777777" w:rsidTr="009E1FA2">
        <w:tc>
          <w:tcPr>
            <w:tcW w:w="4147" w:type="dxa"/>
          </w:tcPr>
          <w:p w14:paraId="27A309D3" w14:textId="77777777" w:rsidR="002B71F8" w:rsidRPr="00975440" w:rsidRDefault="002B71F8" w:rsidP="002B71F8">
            <w:pPr>
              <w:rPr>
                <w:rFonts w:ascii="Calibri" w:hAnsi="Calibri" w:cs="Calibri"/>
                <w:sz w:val="16"/>
                <w:szCs w:val="16"/>
              </w:rPr>
            </w:pPr>
          </w:p>
          <w:p w14:paraId="34BCB866" w14:textId="77777777" w:rsidR="002B71F8" w:rsidRPr="00975440" w:rsidRDefault="002B71F8" w:rsidP="002B71F8">
            <w:pPr>
              <w:numPr>
                <w:ilvl w:val="0"/>
                <w:numId w:val="17"/>
              </w:numPr>
              <w:tabs>
                <w:tab w:val="clear" w:pos="284"/>
                <w:tab w:val="num" w:pos="318"/>
              </w:tabs>
              <w:ind w:left="360" w:hanging="360"/>
              <w:rPr>
                <w:rFonts w:ascii="Calibri" w:hAnsi="Calibri" w:cs="Calibri"/>
                <w:sz w:val="16"/>
                <w:szCs w:val="16"/>
              </w:rPr>
            </w:pPr>
            <w:r w:rsidRPr="00975440">
              <w:rPr>
                <w:rFonts w:ascii="Calibri" w:hAnsi="Calibri" w:cs="Calibri"/>
                <w:sz w:val="16"/>
                <w:szCs w:val="16"/>
              </w:rPr>
              <w:t>Approval of academic policy and academic regulations</w:t>
            </w:r>
          </w:p>
          <w:p w14:paraId="46FAE53D" w14:textId="77777777" w:rsidR="002B71F8" w:rsidRPr="00975440" w:rsidRDefault="002B71F8" w:rsidP="002B71F8">
            <w:pPr>
              <w:tabs>
                <w:tab w:val="left" w:pos="720"/>
              </w:tabs>
              <w:ind w:left="360"/>
              <w:rPr>
                <w:rFonts w:ascii="Calibri" w:hAnsi="Calibri" w:cs="Calibri"/>
                <w:sz w:val="16"/>
                <w:szCs w:val="16"/>
              </w:rPr>
            </w:pPr>
          </w:p>
        </w:tc>
        <w:tc>
          <w:tcPr>
            <w:tcW w:w="4183" w:type="dxa"/>
          </w:tcPr>
          <w:p w14:paraId="22393A3E" w14:textId="77777777" w:rsidR="002B71F8" w:rsidRPr="00975440" w:rsidRDefault="002B71F8" w:rsidP="002B71F8">
            <w:pPr>
              <w:rPr>
                <w:rFonts w:ascii="Calibri" w:hAnsi="Calibri" w:cs="Calibri"/>
                <w:sz w:val="16"/>
                <w:szCs w:val="16"/>
              </w:rPr>
            </w:pPr>
          </w:p>
          <w:p w14:paraId="087C1147" w14:textId="77777777" w:rsidR="002B71F8" w:rsidRPr="00975440" w:rsidRDefault="00210CBA" w:rsidP="00210CBA">
            <w:pPr>
              <w:rPr>
                <w:rFonts w:ascii="Calibri" w:hAnsi="Calibri" w:cs="Calibri"/>
                <w:sz w:val="16"/>
                <w:szCs w:val="16"/>
              </w:rPr>
            </w:pPr>
            <w:r w:rsidRPr="00975440">
              <w:rPr>
                <w:rFonts w:ascii="Calibri" w:hAnsi="Calibri" w:cs="Calibri"/>
                <w:sz w:val="16"/>
                <w:szCs w:val="16"/>
              </w:rPr>
              <w:t>Education and Student Experience Co</w:t>
            </w:r>
            <w:r w:rsidR="00B529D2" w:rsidRPr="00975440">
              <w:rPr>
                <w:rFonts w:ascii="Calibri" w:hAnsi="Calibri" w:cs="Calibri"/>
                <w:sz w:val="16"/>
                <w:szCs w:val="16"/>
              </w:rPr>
              <w:t xml:space="preserve">mmittee </w:t>
            </w:r>
          </w:p>
        </w:tc>
      </w:tr>
      <w:tr w:rsidR="008230B9" w:rsidRPr="00975440" w14:paraId="49515ADF" w14:textId="77777777" w:rsidTr="009E1FA2">
        <w:tc>
          <w:tcPr>
            <w:tcW w:w="4147" w:type="dxa"/>
            <w:tcBorders>
              <w:bottom w:val="nil"/>
            </w:tcBorders>
          </w:tcPr>
          <w:p w14:paraId="59BA2504" w14:textId="77777777" w:rsidR="008230B9" w:rsidRDefault="008230B9" w:rsidP="008230B9">
            <w:pPr>
              <w:ind w:left="360"/>
              <w:rPr>
                <w:rFonts w:ascii="Calibri" w:hAnsi="Calibri" w:cs="Calibri"/>
                <w:sz w:val="16"/>
                <w:szCs w:val="16"/>
              </w:rPr>
            </w:pPr>
          </w:p>
          <w:p w14:paraId="552ADF0C" w14:textId="77777777" w:rsidR="008230B9" w:rsidRPr="00975440" w:rsidRDefault="008230B9" w:rsidP="008230B9">
            <w:pPr>
              <w:numPr>
                <w:ilvl w:val="0"/>
                <w:numId w:val="17"/>
              </w:numPr>
              <w:ind w:left="360" w:hanging="360"/>
              <w:rPr>
                <w:rFonts w:ascii="Calibri" w:hAnsi="Calibri" w:cs="Calibri"/>
                <w:sz w:val="16"/>
                <w:szCs w:val="16"/>
              </w:rPr>
            </w:pPr>
            <w:r w:rsidRPr="00975440">
              <w:rPr>
                <w:rFonts w:ascii="Calibri" w:hAnsi="Calibri" w:cs="Calibri"/>
                <w:sz w:val="16"/>
                <w:szCs w:val="16"/>
              </w:rPr>
              <w:t>Student discipline (Ordinance 2)</w:t>
            </w:r>
          </w:p>
          <w:p w14:paraId="68BBABF8" w14:textId="77777777" w:rsidR="008230B9" w:rsidRPr="00975440" w:rsidRDefault="008230B9" w:rsidP="002B71F8">
            <w:pPr>
              <w:rPr>
                <w:rFonts w:ascii="Calibri" w:hAnsi="Calibri" w:cs="Calibri"/>
                <w:sz w:val="16"/>
                <w:szCs w:val="16"/>
              </w:rPr>
            </w:pPr>
          </w:p>
        </w:tc>
        <w:tc>
          <w:tcPr>
            <w:tcW w:w="4183" w:type="dxa"/>
            <w:tcBorders>
              <w:bottom w:val="nil"/>
            </w:tcBorders>
          </w:tcPr>
          <w:p w14:paraId="02C1366B" w14:textId="77777777" w:rsidR="008230B9" w:rsidRPr="00975440" w:rsidRDefault="008230B9" w:rsidP="008230B9">
            <w:pPr>
              <w:rPr>
                <w:rFonts w:ascii="Calibri" w:hAnsi="Calibri" w:cs="Calibri"/>
                <w:sz w:val="16"/>
                <w:szCs w:val="16"/>
              </w:rPr>
            </w:pPr>
          </w:p>
        </w:tc>
      </w:tr>
      <w:tr w:rsidR="008230B9" w:rsidRPr="00975440" w14:paraId="6CD3F7FE" w14:textId="77777777" w:rsidTr="009E1FA2">
        <w:tc>
          <w:tcPr>
            <w:tcW w:w="4147" w:type="dxa"/>
            <w:tcBorders>
              <w:top w:val="nil"/>
              <w:bottom w:val="nil"/>
            </w:tcBorders>
          </w:tcPr>
          <w:p w14:paraId="5117F91A" w14:textId="77777777" w:rsidR="008230B9" w:rsidRPr="00975440" w:rsidRDefault="008230B9" w:rsidP="008230B9">
            <w:pPr>
              <w:ind w:left="601" w:hanging="283"/>
              <w:rPr>
                <w:rFonts w:ascii="Calibri" w:hAnsi="Calibri" w:cs="Calibri"/>
                <w:sz w:val="16"/>
                <w:szCs w:val="16"/>
              </w:rPr>
            </w:pPr>
            <w:r w:rsidRPr="00975440">
              <w:rPr>
                <w:rFonts w:ascii="Calibri" w:hAnsi="Calibri" w:cs="Calibri"/>
                <w:sz w:val="16"/>
                <w:szCs w:val="16"/>
              </w:rPr>
              <w:t>(a)</w:t>
            </w:r>
            <w:r w:rsidRPr="00975440">
              <w:rPr>
                <w:rFonts w:ascii="Calibri" w:hAnsi="Calibri" w:cs="Calibri"/>
                <w:sz w:val="16"/>
                <w:szCs w:val="16"/>
              </w:rPr>
              <w:tab/>
              <w:t>Within Academic Departments</w:t>
            </w:r>
          </w:p>
          <w:p w14:paraId="1FBC2DFE" w14:textId="77777777" w:rsidR="008230B9" w:rsidRPr="00975440" w:rsidRDefault="008230B9" w:rsidP="002B71F8">
            <w:pPr>
              <w:rPr>
                <w:rFonts w:ascii="Calibri" w:hAnsi="Calibri" w:cs="Calibri"/>
                <w:sz w:val="16"/>
                <w:szCs w:val="16"/>
              </w:rPr>
            </w:pPr>
          </w:p>
        </w:tc>
        <w:tc>
          <w:tcPr>
            <w:tcW w:w="4183" w:type="dxa"/>
            <w:tcBorders>
              <w:top w:val="nil"/>
              <w:bottom w:val="nil"/>
            </w:tcBorders>
          </w:tcPr>
          <w:p w14:paraId="113D310F" w14:textId="77777777" w:rsidR="008230B9" w:rsidRPr="00975440" w:rsidRDefault="008230B9" w:rsidP="008230B9">
            <w:pPr>
              <w:rPr>
                <w:rFonts w:ascii="Calibri" w:hAnsi="Calibri" w:cs="Calibri"/>
                <w:sz w:val="16"/>
                <w:szCs w:val="16"/>
              </w:rPr>
            </w:pPr>
            <w:r w:rsidRPr="00975440">
              <w:rPr>
                <w:rFonts w:ascii="Calibri" w:hAnsi="Calibri" w:cs="Calibri"/>
                <w:sz w:val="16"/>
                <w:szCs w:val="16"/>
              </w:rPr>
              <w:t>Dean</w:t>
            </w:r>
            <w:r>
              <w:rPr>
                <w:rFonts w:ascii="Calibri" w:hAnsi="Calibri" w:cs="Calibri"/>
                <w:sz w:val="16"/>
                <w:szCs w:val="16"/>
              </w:rPr>
              <w:t>s</w:t>
            </w:r>
            <w:r w:rsidRPr="00975440">
              <w:rPr>
                <w:rFonts w:ascii="Calibri" w:hAnsi="Calibri" w:cs="Calibri"/>
                <w:sz w:val="16"/>
                <w:szCs w:val="16"/>
              </w:rPr>
              <w:t xml:space="preserve"> of Faculty</w:t>
            </w:r>
          </w:p>
          <w:p w14:paraId="738FC05F" w14:textId="77777777" w:rsidR="008230B9" w:rsidRPr="00975440" w:rsidRDefault="008230B9" w:rsidP="008230B9">
            <w:pPr>
              <w:rPr>
                <w:rFonts w:ascii="Calibri" w:hAnsi="Calibri" w:cs="Calibri"/>
                <w:sz w:val="16"/>
                <w:szCs w:val="16"/>
              </w:rPr>
            </w:pPr>
          </w:p>
        </w:tc>
      </w:tr>
      <w:tr w:rsidR="008230B9" w:rsidRPr="00975440" w14:paraId="38B72785" w14:textId="77777777" w:rsidTr="009E1FA2">
        <w:tc>
          <w:tcPr>
            <w:tcW w:w="4147" w:type="dxa"/>
            <w:tcBorders>
              <w:top w:val="nil"/>
              <w:bottom w:val="nil"/>
            </w:tcBorders>
          </w:tcPr>
          <w:p w14:paraId="1ADDB24D" w14:textId="77777777" w:rsidR="008230B9" w:rsidRPr="00975440" w:rsidRDefault="008230B9" w:rsidP="008230B9">
            <w:pPr>
              <w:ind w:left="601" w:hanging="283"/>
              <w:rPr>
                <w:rFonts w:ascii="Calibri" w:hAnsi="Calibri" w:cs="Calibri"/>
                <w:sz w:val="16"/>
                <w:szCs w:val="16"/>
              </w:rPr>
            </w:pPr>
            <w:r w:rsidRPr="00975440">
              <w:rPr>
                <w:rFonts w:ascii="Calibri" w:hAnsi="Calibri" w:cs="Calibri"/>
                <w:sz w:val="16"/>
                <w:szCs w:val="16"/>
              </w:rPr>
              <w:t>(b)</w:t>
            </w:r>
            <w:r w:rsidRPr="00975440">
              <w:rPr>
                <w:rFonts w:ascii="Calibri" w:hAnsi="Calibri" w:cs="Calibri"/>
                <w:sz w:val="16"/>
                <w:szCs w:val="16"/>
              </w:rPr>
              <w:tab/>
              <w:t>Library or computer network</w:t>
            </w:r>
          </w:p>
          <w:p w14:paraId="460E0485" w14:textId="77777777" w:rsidR="008230B9" w:rsidRPr="00975440" w:rsidRDefault="008230B9" w:rsidP="002B71F8">
            <w:pPr>
              <w:rPr>
                <w:rFonts w:ascii="Calibri" w:hAnsi="Calibri" w:cs="Calibri"/>
                <w:sz w:val="16"/>
                <w:szCs w:val="16"/>
              </w:rPr>
            </w:pPr>
          </w:p>
        </w:tc>
        <w:tc>
          <w:tcPr>
            <w:tcW w:w="4183" w:type="dxa"/>
            <w:tcBorders>
              <w:top w:val="nil"/>
              <w:bottom w:val="nil"/>
            </w:tcBorders>
          </w:tcPr>
          <w:p w14:paraId="22D04646" w14:textId="77777777" w:rsidR="008230B9" w:rsidRPr="00975440" w:rsidRDefault="008230B9" w:rsidP="008230B9">
            <w:pPr>
              <w:rPr>
                <w:rFonts w:ascii="Calibri" w:hAnsi="Calibri" w:cs="Calibri"/>
                <w:sz w:val="16"/>
                <w:szCs w:val="16"/>
              </w:rPr>
            </w:pPr>
            <w:r w:rsidRPr="00975440">
              <w:rPr>
                <w:rFonts w:ascii="Calibri" w:hAnsi="Calibri" w:cs="Calibri"/>
                <w:sz w:val="16"/>
                <w:szCs w:val="16"/>
              </w:rPr>
              <w:t>Executive Director of Information Services</w:t>
            </w:r>
          </w:p>
          <w:p w14:paraId="2B24AABF" w14:textId="77777777" w:rsidR="008230B9" w:rsidRPr="00975440" w:rsidRDefault="008230B9" w:rsidP="008230B9">
            <w:pPr>
              <w:rPr>
                <w:rFonts w:ascii="Calibri" w:hAnsi="Calibri" w:cs="Calibri"/>
                <w:sz w:val="16"/>
                <w:szCs w:val="16"/>
              </w:rPr>
            </w:pPr>
          </w:p>
        </w:tc>
      </w:tr>
      <w:tr w:rsidR="008230B9" w:rsidRPr="00975440" w14:paraId="08D9A54F" w14:textId="77777777" w:rsidTr="009E1FA2">
        <w:tc>
          <w:tcPr>
            <w:tcW w:w="4147" w:type="dxa"/>
            <w:tcBorders>
              <w:top w:val="nil"/>
              <w:bottom w:val="nil"/>
            </w:tcBorders>
          </w:tcPr>
          <w:p w14:paraId="6573F3C1" w14:textId="77777777" w:rsidR="008230B9" w:rsidRPr="00975440" w:rsidRDefault="008230B9" w:rsidP="008230B9">
            <w:pPr>
              <w:ind w:left="601" w:hanging="283"/>
              <w:rPr>
                <w:rFonts w:ascii="Calibri" w:hAnsi="Calibri" w:cs="Calibri"/>
                <w:sz w:val="16"/>
                <w:szCs w:val="16"/>
              </w:rPr>
            </w:pPr>
            <w:r w:rsidRPr="00975440">
              <w:rPr>
                <w:rFonts w:ascii="Calibri" w:hAnsi="Calibri" w:cs="Calibri"/>
                <w:sz w:val="16"/>
                <w:szCs w:val="16"/>
              </w:rPr>
              <w:t>(c)</w:t>
            </w:r>
            <w:r w:rsidRPr="00975440">
              <w:rPr>
                <w:rFonts w:ascii="Calibri" w:hAnsi="Calibri" w:cs="Calibri"/>
                <w:sz w:val="16"/>
                <w:szCs w:val="16"/>
              </w:rPr>
              <w:tab/>
              <w:t>University residences</w:t>
            </w:r>
          </w:p>
          <w:p w14:paraId="2C5B162C" w14:textId="77777777" w:rsidR="008230B9" w:rsidRPr="00975440" w:rsidRDefault="008230B9" w:rsidP="002B71F8">
            <w:pPr>
              <w:rPr>
                <w:rFonts w:ascii="Calibri" w:hAnsi="Calibri" w:cs="Calibri"/>
                <w:sz w:val="16"/>
                <w:szCs w:val="16"/>
              </w:rPr>
            </w:pPr>
          </w:p>
        </w:tc>
        <w:tc>
          <w:tcPr>
            <w:tcW w:w="4183" w:type="dxa"/>
            <w:tcBorders>
              <w:top w:val="nil"/>
              <w:bottom w:val="nil"/>
            </w:tcBorders>
          </w:tcPr>
          <w:p w14:paraId="3D6E4E68" w14:textId="77777777" w:rsidR="008230B9" w:rsidRPr="00975440" w:rsidRDefault="008230B9" w:rsidP="008230B9">
            <w:pPr>
              <w:rPr>
                <w:rFonts w:ascii="Calibri" w:hAnsi="Calibri" w:cs="Calibri"/>
                <w:sz w:val="16"/>
                <w:szCs w:val="16"/>
              </w:rPr>
            </w:pPr>
            <w:r w:rsidRPr="00975440">
              <w:rPr>
                <w:rFonts w:ascii="Calibri" w:hAnsi="Calibri" w:cs="Calibri"/>
                <w:sz w:val="16"/>
                <w:szCs w:val="16"/>
              </w:rPr>
              <w:t xml:space="preserve">Head of </w:t>
            </w:r>
            <w:r>
              <w:rPr>
                <w:rFonts w:ascii="Calibri" w:hAnsi="Calibri" w:cs="Calibri"/>
                <w:sz w:val="16"/>
                <w:szCs w:val="16"/>
              </w:rPr>
              <w:t>Accommodation</w:t>
            </w:r>
            <w:r w:rsidRPr="00975440">
              <w:rPr>
                <w:rFonts w:ascii="Calibri" w:hAnsi="Calibri" w:cs="Calibri"/>
                <w:sz w:val="16"/>
                <w:szCs w:val="16"/>
              </w:rPr>
              <w:t xml:space="preserve"> Services</w:t>
            </w:r>
          </w:p>
          <w:p w14:paraId="4BC2BD01" w14:textId="77777777" w:rsidR="008230B9" w:rsidRPr="00975440" w:rsidRDefault="008230B9" w:rsidP="008230B9">
            <w:pPr>
              <w:rPr>
                <w:rFonts w:ascii="Calibri" w:hAnsi="Calibri" w:cs="Calibri"/>
                <w:sz w:val="16"/>
                <w:szCs w:val="16"/>
              </w:rPr>
            </w:pPr>
          </w:p>
        </w:tc>
      </w:tr>
      <w:tr w:rsidR="008230B9" w:rsidRPr="00975440" w14:paraId="34EF9EF7" w14:textId="77777777" w:rsidTr="009E1FA2">
        <w:tc>
          <w:tcPr>
            <w:tcW w:w="4147" w:type="dxa"/>
            <w:tcBorders>
              <w:top w:val="nil"/>
              <w:bottom w:val="nil"/>
            </w:tcBorders>
          </w:tcPr>
          <w:p w14:paraId="20A7884A" w14:textId="77777777" w:rsidR="008230B9" w:rsidRPr="00975440" w:rsidRDefault="008230B9" w:rsidP="008230B9">
            <w:pPr>
              <w:ind w:left="601" w:hanging="283"/>
              <w:rPr>
                <w:rFonts w:ascii="Calibri" w:hAnsi="Calibri" w:cs="Calibri"/>
                <w:sz w:val="16"/>
                <w:szCs w:val="16"/>
              </w:rPr>
            </w:pPr>
            <w:r w:rsidRPr="00975440">
              <w:rPr>
                <w:rFonts w:ascii="Calibri" w:hAnsi="Calibri" w:cs="Calibri"/>
                <w:sz w:val="16"/>
                <w:szCs w:val="16"/>
              </w:rPr>
              <w:t>(d)</w:t>
            </w:r>
            <w:r w:rsidRPr="00975440">
              <w:rPr>
                <w:rFonts w:ascii="Calibri" w:hAnsi="Calibri" w:cs="Calibri"/>
                <w:sz w:val="16"/>
                <w:szCs w:val="16"/>
              </w:rPr>
              <w:tab/>
              <w:t>Traffic and car parking</w:t>
            </w:r>
          </w:p>
        </w:tc>
        <w:tc>
          <w:tcPr>
            <w:tcW w:w="4183" w:type="dxa"/>
            <w:tcBorders>
              <w:top w:val="nil"/>
              <w:bottom w:val="nil"/>
            </w:tcBorders>
          </w:tcPr>
          <w:p w14:paraId="56244863" w14:textId="77777777" w:rsidR="008230B9" w:rsidRPr="00975440" w:rsidRDefault="008230B9" w:rsidP="008230B9">
            <w:pPr>
              <w:rPr>
                <w:rFonts w:ascii="Calibri" w:hAnsi="Calibri" w:cs="Calibri"/>
                <w:sz w:val="16"/>
                <w:szCs w:val="16"/>
              </w:rPr>
            </w:pPr>
            <w:r>
              <w:rPr>
                <w:rFonts w:ascii="Calibri" w:hAnsi="Calibri" w:cs="Calibri"/>
                <w:sz w:val="16"/>
                <w:szCs w:val="16"/>
              </w:rPr>
              <w:t>Executive Director of Estates</w:t>
            </w:r>
          </w:p>
          <w:p w14:paraId="48F9DF12" w14:textId="77777777" w:rsidR="008230B9" w:rsidRPr="00975440" w:rsidRDefault="008230B9" w:rsidP="002B71F8">
            <w:pPr>
              <w:rPr>
                <w:rFonts w:ascii="Calibri" w:hAnsi="Calibri" w:cs="Calibri"/>
                <w:sz w:val="16"/>
                <w:szCs w:val="16"/>
              </w:rPr>
            </w:pPr>
          </w:p>
        </w:tc>
      </w:tr>
      <w:tr w:rsidR="008230B9" w:rsidRPr="00975440" w14:paraId="34734A6C" w14:textId="77777777" w:rsidTr="009E1FA2">
        <w:tc>
          <w:tcPr>
            <w:tcW w:w="4147" w:type="dxa"/>
            <w:tcBorders>
              <w:top w:val="nil"/>
              <w:bottom w:val="nil"/>
            </w:tcBorders>
          </w:tcPr>
          <w:p w14:paraId="67B23302" w14:textId="77777777" w:rsidR="008230B9" w:rsidRPr="00975440" w:rsidRDefault="008230B9" w:rsidP="008230B9">
            <w:pPr>
              <w:ind w:left="601" w:hanging="283"/>
              <w:rPr>
                <w:rFonts w:ascii="Calibri" w:hAnsi="Calibri" w:cs="Calibri"/>
                <w:sz w:val="16"/>
                <w:szCs w:val="16"/>
              </w:rPr>
            </w:pPr>
            <w:r w:rsidRPr="00975440">
              <w:rPr>
                <w:rFonts w:ascii="Calibri" w:hAnsi="Calibri" w:cs="Calibri"/>
                <w:sz w:val="16"/>
                <w:szCs w:val="16"/>
              </w:rPr>
              <w:t>(e)</w:t>
            </w:r>
            <w:r w:rsidRPr="00975440">
              <w:rPr>
                <w:rFonts w:ascii="Calibri" w:hAnsi="Calibri" w:cs="Calibri"/>
                <w:sz w:val="16"/>
                <w:szCs w:val="16"/>
              </w:rPr>
              <w:tab/>
              <w:t xml:space="preserve">University grounds or </w:t>
            </w:r>
            <w:proofErr w:type="spellStart"/>
            <w:r w:rsidRPr="00975440">
              <w:rPr>
                <w:rFonts w:ascii="Calibri" w:hAnsi="Calibri" w:cs="Calibri"/>
                <w:sz w:val="16"/>
                <w:szCs w:val="16"/>
              </w:rPr>
              <w:t>non residential</w:t>
            </w:r>
            <w:proofErr w:type="spellEnd"/>
            <w:r w:rsidRPr="00975440">
              <w:rPr>
                <w:rFonts w:ascii="Calibri" w:hAnsi="Calibri" w:cs="Calibri"/>
                <w:sz w:val="16"/>
                <w:szCs w:val="16"/>
              </w:rPr>
              <w:t xml:space="preserve"> buildings</w:t>
            </w:r>
          </w:p>
          <w:p w14:paraId="3A5BC64B" w14:textId="77777777" w:rsidR="008230B9" w:rsidRPr="00975440" w:rsidRDefault="008230B9" w:rsidP="002B71F8">
            <w:pPr>
              <w:rPr>
                <w:rFonts w:ascii="Calibri" w:hAnsi="Calibri" w:cs="Calibri"/>
                <w:sz w:val="16"/>
                <w:szCs w:val="16"/>
              </w:rPr>
            </w:pPr>
          </w:p>
        </w:tc>
        <w:tc>
          <w:tcPr>
            <w:tcW w:w="4183" w:type="dxa"/>
            <w:tcBorders>
              <w:top w:val="nil"/>
              <w:bottom w:val="nil"/>
            </w:tcBorders>
          </w:tcPr>
          <w:p w14:paraId="6DD2FAAB" w14:textId="77777777" w:rsidR="008230B9" w:rsidRPr="00975440" w:rsidRDefault="008230B9" w:rsidP="008230B9">
            <w:pPr>
              <w:rPr>
                <w:rFonts w:ascii="Calibri" w:hAnsi="Calibri" w:cs="Calibri"/>
                <w:sz w:val="16"/>
                <w:szCs w:val="16"/>
              </w:rPr>
            </w:pPr>
            <w:r w:rsidRPr="00975440">
              <w:rPr>
                <w:rFonts w:ascii="Calibri" w:hAnsi="Calibri" w:cs="Calibri"/>
                <w:sz w:val="16"/>
                <w:szCs w:val="16"/>
              </w:rPr>
              <w:t>Executive Director of Estates</w:t>
            </w:r>
          </w:p>
          <w:p w14:paraId="51E760A4" w14:textId="77777777" w:rsidR="008230B9" w:rsidRPr="00975440" w:rsidRDefault="008230B9" w:rsidP="002B71F8">
            <w:pPr>
              <w:rPr>
                <w:rFonts w:ascii="Calibri" w:hAnsi="Calibri" w:cs="Calibri"/>
                <w:sz w:val="16"/>
                <w:szCs w:val="16"/>
              </w:rPr>
            </w:pPr>
          </w:p>
        </w:tc>
      </w:tr>
      <w:tr w:rsidR="008230B9" w:rsidRPr="00975440" w14:paraId="12B4C0CF" w14:textId="77777777" w:rsidTr="009E1FA2">
        <w:tc>
          <w:tcPr>
            <w:tcW w:w="4147" w:type="dxa"/>
            <w:tcBorders>
              <w:top w:val="nil"/>
            </w:tcBorders>
          </w:tcPr>
          <w:p w14:paraId="45FAD8B7" w14:textId="77777777" w:rsidR="008230B9" w:rsidRPr="00975440" w:rsidRDefault="008230B9" w:rsidP="008230B9">
            <w:pPr>
              <w:ind w:left="601" w:hanging="283"/>
              <w:rPr>
                <w:rFonts w:ascii="Calibri" w:hAnsi="Calibri" w:cs="Calibri"/>
                <w:sz w:val="16"/>
                <w:szCs w:val="16"/>
              </w:rPr>
            </w:pPr>
            <w:r w:rsidRPr="00975440">
              <w:rPr>
                <w:rFonts w:ascii="Calibri" w:hAnsi="Calibri" w:cs="Calibri"/>
                <w:sz w:val="16"/>
                <w:szCs w:val="16"/>
              </w:rPr>
              <w:t>(f)</w:t>
            </w:r>
            <w:r w:rsidRPr="00975440">
              <w:rPr>
                <w:rFonts w:ascii="Calibri" w:hAnsi="Calibri" w:cs="Calibri"/>
                <w:sz w:val="16"/>
                <w:szCs w:val="16"/>
              </w:rPr>
              <w:tab/>
              <w:t>Any activity</w:t>
            </w:r>
            <w:r>
              <w:rPr>
                <w:rFonts w:ascii="Calibri" w:hAnsi="Calibri" w:cs="Calibri"/>
                <w:sz w:val="16"/>
                <w:szCs w:val="16"/>
              </w:rPr>
              <w:t xml:space="preserve"> as specified in Ordinance 2</w:t>
            </w:r>
          </w:p>
          <w:p w14:paraId="4358C942" w14:textId="77777777" w:rsidR="008230B9" w:rsidRPr="00975440" w:rsidRDefault="008230B9" w:rsidP="002B71F8">
            <w:pPr>
              <w:rPr>
                <w:rFonts w:ascii="Calibri" w:hAnsi="Calibri" w:cs="Calibri"/>
                <w:sz w:val="16"/>
                <w:szCs w:val="16"/>
              </w:rPr>
            </w:pPr>
          </w:p>
        </w:tc>
        <w:tc>
          <w:tcPr>
            <w:tcW w:w="4183" w:type="dxa"/>
            <w:tcBorders>
              <w:top w:val="nil"/>
            </w:tcBorders>
          </w:tcPr>
          <w:p w14:paraId="402DCE94" w14:textId="77777777" w:rsidR="008230B9" w:rsidRDefault="008230B9" w:rsidP="008230B9">
            <w:pPr>
              <w:rPr>
                <w:rFonts w:ascii="Calibri" w:hAnsi="Calibri" w:cs="Calibri"/>
                <w:sz w:val="16"/>
                <w:szCs w:val="16"/>
              </w:rPr>
            </w:pPr>
            <w:r w:rsidRPr="00975440">
              <w:rPr>
                <w:rFonts w:ascii="Calibri" w:hAnsi="Calibri" w:cs="Calibri"/>
                <w:sz w:val="16"/>
                <w:szCs w:val="16"/>
              </w:rPr>
              <w:t>University Secretary or Deputy Secretary</w:t>
            </w:r>
            <w:r>
              <w:rPr>
                <w:rFonts w:ascii="Calibri" w:hAnsi="Calibri" w:cs="Calibri"/>
                <w:sz w:val="16"/>
                <w:szCs w:val="16"/>
              </w:rPr>
              <w:t xml:space="preserve"> or Academic Registrar or a Deputy Principal as specified in Ordinance 2</w:t>
            </w:r>
          </w:p>
          <w:p w14:paraId="385AE94B" w14:textId="77777777" w:rsidR="008230B9" w:rsidRPr="00975440" w:rsidRDefault="008230B9" w:rsidP="002B71F8">
            <w:pPr>
              <w:rPr>
                <w:rFonts w:ascii="Calibri" w:hAnsi="Calibri" w:cs="Calibri"/>
                <w:sz w:val="16"/>
                <w:szCs w:val="16"/>
              </w:rPr>
            </w:pPr>
          </w:p>
        </w:tc>
      </w:tr>
      <w:tr w:rsidR="002B71F8" w:rsidRPr="00975440" w14:paraId="32A9F35E" w14:textId="77777777" w:rsidTr="009E1FA2">
        <w:tc>
          <w:tcPr>
            <w:tcW w:w="4147" w:type="dxa"/>
          </w:tcPr>
          <w:p w14:paraId="3B558184" w14:textId="77777777" w:rsidR="002B71F8" w:rsidRPr="00975440" w:rsidRDefault="002B71F8" w:rsidP="002B71F8">
            <w:pPr>
              <w:rPr>
                <w:rFonts w:ascii="Calibri" w:hAnsi="Calibri" w:cs="Calibri"/>
                <w:sz w:val="16"/>
                <w:szCs w:val="16"/>
              </w:rPr>
            </w:pPr>
          </w:p>
          <w:p w14:paraId="5A568742" w14:textId="77777777" w:rsidR="002B71F8" w:rsidRPr="00975440" w:rsidRDefault="002B71F8" w:rsidP="002B71F8">
            <w:pPr>
              <w:numPr>
                <w:ilvl w:val="0"/>
                <w:numId w:val="17"/>
              </w:numPr>
              <w:rPr>
                <w:rFonts w:ascii="Calibri" w:hAnsi="Calibri" w:cs="Calibri"/>
                <w:sz w:val="16"/>
                <w:szCs w:val="16"/>
              </w:rPr>
            </w:pPr>
            <w:r w:rsidRPr="00975440">
              <w:rPr>
                <w:rFonts w:ascii="Calibri" w:hAnsi="Calibri" w:cs="Calibri"/>
                <w:sz w:val="16"/>
                <w:szCs w:val="16"/>
              </w:rPr>
              <w:t>Exclusion from University</w:t>
            </w:r>
          </w:p>
          <w:p w14:paraId="448FD4CE" w14:textId="77777777" w:rsidR="002B71F8" w:rsidRPr="00975440" w:rsidRDefault="002B71F8" w:rsidP="002B71F8">
            <w:pPr>
              <w:rPr>
                <w:rFonts w:ascii="Calibri" w:hAnsi="Calibri" w:cs="Calibri"/>
                <w:sz w:val="16"/>
                <w:szCs w:val="16"/>
              </w:rPr>
            </w:pPr>
          </w:p>
        </w:tc>
        <w:tc>
          <w:tcPr>
            <w:tcW w:w="4183" w:type="dxa"/>
          </w:tcPr>
          <w:p w14:paraId="5CE3B6E7" w14:textId="77777777" w:rsidR="002B71F8" w:rsidRPr="00975440" w:rsidRDefault="002B71F8" w:rsidP="002B71F8">
            <w:pPr>
              <w:rPr>
                <w:rFonts w:ascii="Calibri" w:hAnsi="Calibri" w:cs="Calibri"/>
                <w:sz w:val="16"/>
                <w:szCs w:val="16"/>
              </w:rPr>
            </w:pPr>
          </w:p>
          <w:p w14:paraId="26ECB47B" w14:textId="77777777" w:rsidR="002B71F8" w:rsidRPr="00975440" w:rsidRDefault="002B71F8" w:rsidP="002B71F8">
            <w:pPr>
              <w:rPr>
                <w:rFonts w:ascii="Calibri" w:hAnsi="Calibri" w:cs="Calibri"/>
                <w:sz w:val="16"/>
                <w:szCs w:val="16"/>
              </w:rPr>
            </w:pPr>
            <w:r w:rsidRPr="00975440">
              <w:rPr>
                <w:rFonts w:ascii="Calibri" w:hAnsi="Calibri" w:cs="Calibri"/>
                <w:sz w:val="16"/>
                <w:szCs w:val="16"/>
              </w:rPr>
              <w:t>Principal</w:t>
            </w:r>
          </w:p>
          <w:p w14:paraId="61D49020" w14:textId="77777777" w:rsidR="002B71F8" w:rsidRPr="00975440" w:rsidRDefault="002B71F8" w:rsidP="002B71F8">
            <w:pPr>
              <w:rPr>
                <w:rFonts w:ascii="Calibri" w:hAnsi="Calibri" w:cs="Calibri"/>
                <w:sz w:val="16"/>
                <w:szCs w:val="16"/>
              </w:rPr>
            </w:pPr>
          </w:p>
        </w:tc>
      </w:tr>
      <w:tr w:rsidR="002B71F8" w:rsidRPr="00975440" w14:paraId="096A1F53" w14:textId="77777777" w:rsidTr="009E1FA2">
        <w:tc>
          <w:tcPr>
            <w:tcW w:w="4147" w:type="dxa"/>
          </w:tcPr>
          <w:p w14:paraId="3CEA2B86" w14:textId="77777777" w:rsidR="002B71F8" w:rsidRPr="00975440" w:rsidRDefault="002B71F8" w:rsidP="002B71F8">
            <w:pPr>
              <w:rPr>
                <w:rFonts w:ascii="Calibri" w:hAnsi="Calibri" w:cs="Calibri"/>
                <w:sz w:val="16"/>
                <w:szCs w:val="16"/>
              </w:rPr>
            </w:pPr>
          </w:p>
          <w:p w14:paraId="7E948D5E" w14:textId="77777777" w:rsidR="002B71F8" w:rsidRPr="00975440" w:rsidRDefault="002B71F8" w:rsidP="002B71F8">
            <w:pPr>
              <w:numPr>
                <w:ilvl w:val="0"/>
                <w:numId w:val="17"/>
              </w:numPr>
              <w:ind w:left="318" w:hanging="318"/>
              <w:rPr>
                <w:rFonts w:ascii="Calibri" w:hAnsi="Calibri" w:cs="Calibri"/>
                <w:sz w:val="16"/>
                <w:szCs w:val="16"/>
              </w:rPr>
            </w:pPr>
            <w:r w:rsidRPr="00975440">
              <w:rPr>
                <w:rFonts w:ascii="Calibri" w:hAnsi="Calibri" w:cs="Calibri"/>
                <w:sz w:val="16"/>
                <w:szCs w:val="16"/>
              </w:rPr>
              <w:t>Management of research plans and strategies</w:t>
            </w:r>
          </w:p>
          <w:p w14:paraId="24003940" w14:textId="77777777" w:rsidR="002B71F8" w:rsidRPr="00975440" w:rsidRDefault="002B71F8" w:rsidP="002B71F8">
            <w:pPr>
              <w:ind w:left="318"/>
              <w:rPr>
                <w:rFonts w:ascii="Calibri" w:hAnsi="Calibri" w:cs="Calibri"/>
                <w:sz w:val="16"/>
                <w:szCs w:val="16"/>
              </w:rPr>
            </w:pPr>
          </w:p>
        </w:tc>
        <w:tc>
          <w:tcPr>
            <w:tcW w:w="4183" w:type="dxa"/>
          </w:tcPr>
          <w:p w14:paraId="37A10785" w14:textId="77777777" w:rsidR="002B71F8" w:rsidRPr="00975440" w:rsidRDefault="002B71F8" w:rsidP="002B71F8">
            <w:pPr>
              <w:rPr>
                <w:rFonts w:ascii="Calibri" w:hAnsi="Calibri" w:cs="Calibri"/>
                <w:sz w:val="16"/>
                <w:szCs w:val="16"/>
                <w:highlight w:val="yellow"/>
              </w:rPr>
            </w:pPr>
          </w:p>
          <w:p w14:paraId="37AA46CB" w14:textId="77777777" w:rsidR="002B71F8" w:rsidRPr="00975440" w:rsidRDefault="002B71F8" w:rsidP="002B71F8">
            <w:pPr>
              <w:rPr>
                <w:rFonts w:ascii="Calibri" w:hAnsi="Calibri" w:cs="Calibri"/>
                <w:sz w:val="16"/>
                <w:szCs w:val="16"/>
              </w:rPr>
            </w:pPr>
            <w:r w:rsidRPr="00975440">
              <w:rPr>
                <w:rFonts w:ascii="Calibri" w:hAnsi="Calibri" w:cs="Calibri"/>
                <w:sz w:val="16"/>
                <w:szCs w:val="16"/>
              </w:rPr>
              <w:t>Research Committee</w:t>
            </w:r>
          </w:p>
          <w:p w14:paraId="1A6AAC8B" w14:textId="77777777" w:rsidR="002B71F8" w:rsidRPr="00975440" w:rsidRDefault="002B71F8" w:rsidP="002B71F8">
            <w:pPr>
              <w:rPr>
                <w:rFonts w:ascii="Calibri" w:hAnsi="Calibri" w:cs="Calibri"/>
                <w:sz w:val="16"/>
                <w:szCs w:val="16"/>
                <w:highlight w:val="yellow"/>
              </w:rPr>
            </w:pPr>
          </w:p>
        </w:tc>
      </w:tr>
      <w:tr w:rsidR="002B71F8" w:rsidRPr="00975440" w14:paraId="335AB3F1" w14:textId="77777777" w:rsidTr="009E1FA2">
        <w:tc>
          <w:tcPr>
            <w:tcW w:w="4147" w:type="dxa"/>
          </w:tcPr>
          <w:p w14:paraId="474069ED" w14:textId="77777777" w:rsidR="002B71F8" w:rsidRPr="00975440" w:rsidRDefault="002B71F8" w:rsidP="002B71F8">
            <w:pPr>
              <w:rPr>
                <w:rFonts w:ascii="Calibri" w:hAnsi="Calibri" w:cs="Calibri"/>
                <w:sz w:val="16"/>
                <w:szCs w:val="16"/>
              </w:rPr>
            </w:pPr>
          </w:p>
          <w:p w14:paraId="0D2C7A79" w14:textId="77777777" w:rsidR="002B71F8" w:rsidRPr="00975440" w:rsidRDefault="002B71F8" w:rsidP="002B71F8">
            <w:pPr>
              <w:numPr>
                <w:ilvl w:val="0"/>
                <w:numId w:val="17"/>
              </w:numPr>
              <w:rPr>
                <w:rFonts w:ascii="Calibri" w:hAnsi="Calibri" w:cs="Calibri"/>
                <w:sz w:val="16"/>
                <w:szCs w:val="16"/>
              </w:rPr>
            </w:pPr>
            <w:r w:rsidRPr="00975440">
              <w:rPr>
                <w:rFonts w:ascii="Calibri" w:hAnsi="Calibri" w:cs="Calibri"/>
                <w:sz w:val="16"/>
                <w:szCs w:val="16"/>
              </w:rPr>
              <w:t>Admissions policy</w:t>
            </w:r>
          </w:p>
          <w:p w14:paraId="7E633178" w14:textId="77777777" w:rsidR="002B71F8" w:rsidRPr="00975440" w:rsidRDefault="002B71F8" w:rsidP="002B71F8">
            <w:pPr>
              <w:rPr>
                <w:rFonts w:ascii="Calibri" w:hAnsi="Calibri" w:cs="Calibri"/>
                <w:sz w:val="16"/>
                <w:szCs w:val="16"/>
              </w:rPr>
            </w:pPr>
          </w:p>
        </w:tc>
        <w:tc>
          <w:tcPr>
            <w:tcW w:w="4183" w:type="dxa"/>
          </w:tcPr>
          <w:p w14:paraId="3E6DCDAB" w14:textId="77777777" w:rsidR="002B71F8" w:rsidRPr="00975440" w:rsidRDefault="002B71F8" w:rsidP="002B71F8">
            <w:pPr>
              <w:rPr>
                <w:rFonts w:ascii="Calibri" w:hAnsi="Calibri" w:cs="Calibri"/>
                <w:sz w:val="16"/>
                <w:szCs w:val="16"/>
              </w:rPr>
            </w:pPr>
          </w:p>
          <w:p w14:paraId="1577E361" w14:textId="77777777" w:rsidR="00BC3065" w:rsidRPr="00975440" w:rsidRDefault="00210CBA" w:rsidP="002B71F8">
            <w:pPr>
              <w:rPr>
                <w:rFonts w:ascii="Calibri" w:hAnsi="Calibri" w:cs="Calibri"/>
                <w:sz w:val="16"/>
                <w:szCs w:val="16"/>
              </w:rPr>
            </w:pPr>
            <w:r w:rsidRPr="00975440">
              <w:rPr>
                <w:rFonts w:ascii="Calibri" w:hAnsi="Calibri" w:cs="Calibri"/>
                <w:sz w:val="16"/>
                <w:szCs w:val="16"/>
              </w:rPr>
              <w:t xml:space="preserve">Education and Student Experience Committee </w:t>
            </w:r>
          </w:p>
        </w:tc>
      </w:tr>
      <w:tr w:rsidR="002B71F8" w:rsidRPr="00975440" w14:paraId="050A4553" w14:textId="77777777" w:rsidTr="009E1FA2">
        <w:tc>
          <w:tcPr>
            <w:tcW w:w="4147" w:type="dxa"/>
          </w:tcPr>
          <w:p w14:paraId="39B5E4C4" w14:textId="77777777" w:rsidR="002B71F8" w:rsidRPr="00975440" w:rsidRDefault="002B71F8" w:rsidP="002B71F8">
            <w:pPr>
              <w:ind w:left="680"/>
              <w:rPr>
                <w:rFonts w:ascii="Calibri" w:hAnsi="Calibri" w:cs="Calibri"/>
                <w:sz w:val="16"/>
                <w:szCs w:val="16"/>
              </w:rPr>
            </w:pPr>
          </w:p>
          <w:p w14:paraId="1216003C" w14:textId="77777777" w:rsidR="002B71F8" w:rsidRPr="00975440" w:rsidRDefault="002B71F8" w:rsidP="002B71F8">
            <w:pPr>
              <w:numPr>
                <w:ilvl w:val="0"/>
                <w:numId w:val="17"/>
              </w:numPr>
              <w:rPr>
                <w:rFonts w:ascii="Calibri" w:hAnsi="Calibri" w:cs="Calibri"/>
                <w:sz w:val="16"/>
                <w:szCs w:val="16"/>
              </w:rPr>
            </w:pPr>
            <w:r w:rsidRPr="00975440">
              <w:rPr>
                <w:rFonts w:ascii="Calibri" w:hAnsi="Calibri" w:cs="Calibri"/>
                <w:sz w:val="16"/>
                <w:szCs w:val="16"/>
              </w:rPr>
              <w:t>Appointment of External Examiners</w:t>
            </w:r>
          </w:p>
          <w:p w14:paraId="7113A6C8" w14:textId="77777777" w:rsidR="002B71F8" w:rsidRPr="00975440" w:rsidRDefault="002B71F8" w:rsidP="002B71F8">
            <w:pPr>
              <w:rPr>
                <w:rFonts w:ascii="Calibri" w:hAnsi="Calibri" w:cs="Calibri"/>
                <w:sz w:val="16"/>
                <w:szCs w:val="16"/>
              </w:rPr>
            </w:pPr>
          </w:p>
        </w:tc>
        <w:tc>
          <w:tcPr>
            <w:tcW w:w="4183" w:type="dxa"/>
          </w:tcPr>
          <w:p w14:paraId="19F22E36" w14:textId="77777777" w:rsidR="002B71F8" w:rsidRPr="00975440" w:rsidRDefault="002B71F8" w:rsidP="002B71F8">
            <w:pPr>
              <w:rPr>
                <w:rFonts w:ascii="Calibri" w:hAnsi="Calibri" w:cs="Calibri"/>
                <w:sz w:val="16"/>
                <w:szCs w:val="16"/>
              </w:rPr>
            </w:pPr>
          </w:p>
          <w:p w14:paraId="7AE3824A" w14:textId="77777777" w:rsidR="002B71F8" w:rsidRPr="00975440" w:rsidRDefault="002B71F8" w:rsidP="00DD6350">
            <w:pPr>
              <w:rPr>
                <w:rFonts w:ascii="Calibri" w:hAnsi="Calibri" w:cs="Calibri"/>
                <w:sz w:val="16"/>
                <w:szCs w:val="16"/>
              </w:rPr>
            </w:pPr>
            <w:r w:rsidRPr="00975440">
              <w:rPr>
                <w:rFonts w:ascii="Calibri" w:hAnsi="Calibri" w:cs="Calibri"/>
                <w:sz w:val="16"/>
                <w:szCs w:val="16"/>
              </w:rPr>
              <w:t xml:space="preserve">Deputy Principal </w:t>
            </w:r>
            <w:r w:rsidR="00DD6350" w:rsidRPr="00975440">
              <w:rPr>
                <w:rFonts w:ascii="Calibri" w:hAnsi="Calibri" w:cs="Calibri"/>
                <w:sz w:val="16"/>
                <w:szCs w:val="16"/>
              </w:rPr>
              <w:t>(</w:t>
            </w:r>
            <w:r w:rsidRPr="00975440">
              <w:rPr>
                <w:rFonts w:ascii="Calibri" w:hAnsi="Calibri" w:cs="Calibri"/>
                <w:sz w:val="16"/>
                <w:szCs w:val="16"/>
              </w:rPr>
              <w:t xml:space="preserve">Education </w:t>
            </w:r>
            <w:r w:rsidR="00DD6350" w:rsidRPr="00975440">
              <w:rPr>
                <w:rFonts w:ascii="Calibri" w:hAnsi="Calibri" w:cs="Calibri"/>
                <w:sz w:val="16"/>
                <w:szCs w:val="16"/>
              </w:rPr>
              <w:t>&amp;</w:t>
            </w:r>
            <w:r w:rsidRPr="00975440">
              <w:rPr>
                <w:rFonts w:ascii="Calibri" w:hAnsi="Calibri" w:cs="Calibri"/>
                <w:sz w:val="16"/>
                <w:szCs w:val="16"/>
              </w:rPr>
              <w:t xml:space="preserve"> Students</w:t>
            </w:r>
            <w:r w:rsidR="00DD6350" w:rsidRPr="00975440">
              <w:rPr>
                <w:rFonts w:ascii="Calibri" w:hAnsi="Calibri" w:cs="Calibri"/>
                <w:sz w:val="16"/>
                <w:szCs w:val="16"/>
              </w:rPr>
              <w:t>)</w:t>
            </w:r>
          </w:p>
        </w:tc>
      </w:tr>
      <w:tr w:rsidR="002B71F8" w:rsidRPr="00975440" w14:paraId="4FD0215D" w14:textId="77777777" w:rsidTr="009E1FA2">
        <w:tc>
          <w:tcPr>
            <w:tcW w:w="4147" w:type="dxa"/>
          </w:tcPr>
          <w:p w14:paraId="76123F1D" w14:textId="77777777" w:rsidR="002B71F8" w:rsidRPr="00975440" w:rsidRDefault="002B71F8" w:rsidP="002B71F8">
            <w:pPr>
              <w:ind w:left="680"/>
              <w:rPr>
                <w:rFonts w:ascii="Calibri" w:hAnsi="Calibri" w:cs="Calibri"/>
                <w:sz w:val="16"/>
                <w:szCs w:val="16"/>
              </w:rPr>
            </w:pPr>
          </w:p>
          <w:p w14:paraId="350C440E" w14:textId="77777777" w:rsidR="002B71F8" w:rsidRPr="00975440" w:rsidRDefault="002B71F8" w:rsidP="002B71F8">
            <w:pPr>
              <w:numPr>
                <w:ilvl w:val="0"/>
                <w:numId w:val="17"/>
              </w:numPr>
              <w:ind w:left="318" w:hanging="318"/>
              <w:rPr>
                <w:rFonts w:ascii="Calibri" w:hAnsi="Calibri" w:cs="Calibri"/>
                <w:sz w:val="16"/>
                <w:szCs w:val="16"/>
              </w:rPr>
            </w:pPr>
            <w:r w:rsidRPr="00975440">
              <w:rPr>
                <w:rFonts w:ascii="Calibri" w:hAnsi="Calibri" w:cs="Calibri"/>
                <w:sz w:val="16"/>
                <w:szCs w:val="16"/>
              </w:rPr>
              <w:t>Appointment of Internal Examiners and examining committees for PhD students</w:t>
            </w:r>
          </w:p>
          <w:p w14:paraId="329BA521" w14:textId="77777777" w:rsidR="002B71F8" w:rsidRPr="00975440" w:rsidRDefault="002B71F8" w:rsidP="002B71F8">
            <w:pPr>
              <w:ind w:left="680"/>
              <w:rPr>
                <w:rFonts w:ascii="Calibri" w:hAnsi="Calibri" w:cs="Calibri"/>
                <w:sz w:val="16"/>
                <w:szCs w:val="16"/>
              </w:rPr>
            </w:pPr>
          </w:p>
        </w:tc>
        <w:tc>
          <w:tcPr>
            <w:tcW w:w="4183" w:type="dxa"/>
          </w:tcPr>
          <w:p w14:paraId="181AA6E0" w14:textId="77777777" w:rsidR="002B71F8" w:rsidRPr="00975440" w:rsidRDefault="002B71F8" w:rsidP="002B71F8">
            <w:pPr>
              <w:rPr>
                <w:rFonts w:ascii="Calibri" w:hAnsi="Calibri" w:cs="Calibri"/>
                <w:sz w:val="16"/>
                <w:szCs w:val="16"/>
              </w:rPr>
            </w:pPr>
          </w:p>
          <w:p w14:paraId="5180A894" w14:textId="77777777" w:rsidR="002B71F8" w:rsidRPr="00975440" w:rsidRDefault="00F7088C" w:rsidP="00F7088C">
            <w:pPr>
              <w:rPr>
                <w:rFonts w:ascii="Calibri" w:hAnsi="Calibri" w:cs="Calibri"/>
                <w:sz w:val="16"/>
                <w:szCs w:val="16"/>
              </w:rPr>
            </w:pPr>
            <w:r w:rsidRPr="00975440">
              <w:rPr>
                <w:rFonts w:ascii="Calibri" w:hAnsi="Calibri" w:cs="Calibri"/>
                <w:sz w:val="16"/>
                <w:szCs w:val="16"/>
              </w:rPr>
              <w:t>Dean</w:t>
            </w:r>
            <w:r w:rsidR="00A20C31">
              <w:rPr>
                <w:rFonts w:ascii="Calibri" w:hAnsi="Calibri" w:cs="Calibri"/>
                <w:sz w:val="16"/>
                <w:szCs w:val="16"/>
              </w:rPr>
              <w:t>s</w:t>
            </w:r>
            <w:r w:rsidR="002B71F8" w:rsidRPr="00975440">
              <w:rPr>
                <w:rFonts w:ascii="Calibri" w:hAnsi="Calibri" w:cs="Calibri"/>
                <w:sz w:val="16"/>
                <w:szCs w:val="16"/>
              </w:rPr>
              <w:t xml:space="preserve"> of </w:t>
            </w:r>
            <w:r w:rsidRPr="00975440">
              <w:rPr>
                <w:rFonts w:ascii="Calibri" w:hAnsi="Calibri" w:cs="Calibri"/>
                <w:sz w:val="16"/>
                <w:szCs w:val="16"/>
              </w:rPr>
              <w:t>Faculty</w:t>
            </w:r>
          </w:p>
        </w:tc>
      </w:tr>
      <w:tr w:rsidR="002B71F8" w:rsidRPr="00975440" w14:paraId="4619EF81" w14:textId="77777777" w:rsidTr="009E1FA2">
        <w:tc>
          <w:tcPr>
            <w:tcW w:w="4147" w:type="dxa"/>
          </w:tcPr>
          <w:p w14:paraId="7E9CC054" w14:textId="77777777" w:rsidR="002B71F8" w:rsidRPr="00975440" w:rsidRDefault="002B71F8" w:rsidP="002B71F8">
            <w:pPr>
              <w:ind w:left="680"/>
              <w:rPr>
                <w:rFonts w:ascii="Calibri" w:hAnsi="Calibri" w:cs="Calibri"/>
                <w:sz w:val="16"/>
                <w:szCs w:val="16"/>
              </w:rPr>
            </w:pPr>
          </w:p>
          <w:p w14:paraId="5E8B44A9" w14:textId="77777777" w:rsidR="002B71F8" w:rsidRPr="00975440" w:rsidRDefault="002B71F8" w:rsidP="002B71F8">
            <w:pPr>
              <w:numPr>
                <w:ilvl w:val="0"/>
                <w:numId w:val="17"/>
              </w:numPr>
              <w:rPr>
                <w:rFonts w:ascii="Calibri" w:hAnsi="Calibri" w:cs="Calibri"/>
                <w:sz w:val="16"/>
                <w:szCs w:val="16"/>
              </w:rPr>
            </w:pPr>
            <w:r w:rsidRPr="00975440">
              <w:rPr>
                <w:rFonts w:ascii="Calibri" w:hAnsi="Calibri" w:cs="Calibri"/>
                <w:sz w:val="16"/>
                <w:szCs w:val="16"/>
              </w:rPr>
              <w:t>Admission of students to the University</w:t>
            </w:r>
          </w:p>
          <w:p w14:paraId="1FD5E1D6" w14:textId="77777777" w:rsidR="002B71F8" w:rsidRPr="00975440" w:rsidRDefault="002B71F8" w:rsidP="002B71F8">
            <w:pPr>
              <w:ind w:left="680"/>
              <w:rPr>
                <w:rFonts w:ascii="Calibri" w:hAnsi="Calibri" w:cs="Calibri"/>
                <w:sz w:val="16"/>
                <w:szCs w:val="16"/>
              </w:rPr>
            </w:pPr>
          </w:p>
        </w:tc>
        <w:tc>
          <w:tcPr>
            <w:tcW w:w="4183" w:type="dxa"/>
          </w:tcPr>
          <w:p w14:paraId="6B458B6F" w14:textId="77777777" w:rsidR="002B71F8" w:rsidRPr="00975440" w:rsidRDefault="002B71F8" w:rsidP="002B71F8">
            <w:pPr>
              <w:rPr>
                <w:rFonts w:ascii="Calibri" w:hAnsi="Calibri" w:cs="Calibri"/>
                <w:sz w:val="16"/>
                <w:szCs w:val="16"/>
              </w:rPr>
            </w:pPr>
          </w:p>
          <w:p w14:paraId="6603001B" w14:textId="77777777" w:rsidR="002B71F8" w:rsidRPr="00975440" w:rsidRDefault="00F7088C" w:rsidP="002B71F8">
            <w:pPr>
              <w:rPr>
                <w:rFonts w:ascii="Calibri" w:hAnsi="Calibri" w:cs="Calibri"/>
                <w:sz w:val="16"/>
                <w:szCs w:val="16"/>
              </w:rPr>
            </w:pPr>
            <w:r w:rsidRPr="00975440">
              <w:rPr>
                <w:rFonts w:ascii="Calibri" w:hAnsi="Calibri" w:cs="Calibri"/>
                <w:sz w:val="16"/>
                <w:szCs w:val="16"/>
              </w:rPr>
              <w:t>Dean</w:t>
            </w:r>
            <w:r w:rsidR="00A20C31">
              <w:rPr>
                <w:rFonts w:ascii="Calibri" w:hAnsi="Calibri" w:cs="Calibri"/>
                <w:sz w:val="16"/>
                <w:szCs w:val="16"/>
              </w:rPr>
              <w:t>s</w:t>
            </w:r>
            <w:r w:rsidR="00B529D2" w:rsidRPr="00975440">
              <w:rPr>
                <w:rFonts w:ascii="Calibri" w:hAnsi="Calibri" w:cs="Calibri"/>
                <w:sz w:val="16"/>
                <w:szCs w:val="16"/>
              </w:rPr>
              <w:t xml:space="preserve"> of </w:t>
            </w:r>
            <w:r w:rsidRPr="00975440">
              <w:rPr>
                <w:rFonts w:ascii="Calibri" w:hAnsi="Calibri" w:cs="Calibri"/>
                <w:sz w:val="16"/>
                <w:szCs w:val="16"/>
              </w:rPr>
              <w:t>Faculty</w:t>
            </w:r>
            <w:r w:rsidR="00B529D2" w:rsidRPr="00975440">
              <w:rPr>
                <w:rFonts w:ascii="Calibri" w:hAnsi="Calibri" w:cs="Calibri"/>
                <w:sz w:val="16"/>
                <w:szCs w:val="16"/>
              </w:rPr>
              <w:t>/</w:t>
            </w:r>
            <w:r w:rsidR="00A20C31">
              <w:rPr>
                <w:rFonts w:ascii="Calibri" w:hAnsi="Calibri" w:cs="Calibri"/>
                <w:sz w:val="16"/>
                <w:szCs w:val="16"/>
              </w:rPr>
              <w:t xml:space="preserve">Director of </w:t>
            </w:r>
            <w:r w:rsidR="002B71F8" w:rsidRPr="00975440">
              <w:rPr>
                <w:rFonts w:ascii="Calibri" w:hAnsi="Calibri" w:cs="Calibri"/>
                <w:sz w:val="16"/>
                <w:szCs w:val="16"/>
              </w:rPr>
              <w:t>Adm</w:t>
            </w:r>
            <w:r w:rsidR="00B529D2" w:rsidRPr="00975440">
              <w:rPr>
                <w:rFonts w:ascii="Calibri" w:hAnsi="Calibri" w:cs="Calibri"/>
                <w:sz w:val="16"/>
                <w:szCs w:val="16"/>
              </w:rPr>
              <w:t>issions</w:t>
            </w:r>
            <w:r w:rsidR="00DD6350" w:rsidRPr="00975440">
              <w:rPr>
                <w:rFonts w:ascii="Calibri" w:hAnsi="Calibri" w:cs="Calibri"/>
                <w:sz w:val="16"/>
                <w:szCs w:val="16"/>
              </w:rPr>
              <w:t xml:space="preserve"> &amp; Access</w:t>
            </w:r>
          </w:p>
          <w:p w14:paraId="1C280379" w14:textId="77777777" w:rsidR="002B71F8" w:rsidRPr="00975440" w:rsidRDefault="002B71F8" w:rsidP="002B71F8">
            <w:pPr>
              <w:rPr>
                <w:rFonts w:ascii="Calibri" w:hAnsi="Calibri" w:cs="Calibri"/>
                <w:sz w:val="16"/>
                <w:szCs w:val="16"/>
              </w:rPr>
            </w:pPr>
          </w:p>
        </w:tc>
      </w:tr>
      <w:tr w:rsidR="002B71F8" w:rsidRPr="00975440" w14:paraId="1B0BB5D4" w14:textId="77777777" w:rsidTr="009E1FA2">
        <w:tc>
          <w:tcPr>
            <w:tcW w:w="4147" w:type="dxa"/>
          </w:tcPr>
          <w:p w14:paraId="6C060AB1" w14:textId="77777777" w:rsidR="002B71F8" w:rsidRPr="00975440" w:rsidRDefault="002B71F8" w:rsidP="002B71F8">
            <w:pPr>
              <w:ind w:left="680"/>
              <w:rPr>
                <w:rFonts w:ascii="Calibri" w:hAnsi="Calibri" w:cs="Calibri"/>
                <w:sz w:val="16"/>
                <w:szCs w:val="16"/>
              </w:rPr>
            </w:pPr>
          </w:p>
          <w:p w14:paraId="3ED5188B" w14:textId="77777777" w:rsidR="002B71F8" w:rsidRPr="00975440" w:rsidRDefault="002B71F8" w:rsidP="002B71F8">
            <w:pPr>
              <w:numPr>
                <w:ilvl w:val="0"/>
                <w:numId w:val="17"/>
              </w:numPr>
              <w:ind w:left="318" w:hanging="318"/>
              <w:rPr>
                <w:rFonts w:ascii="Calibri" w:hAnsi="Calibri" w:cs="Calibri"/>
                <w:sz w:val="16"/>
                <w:szCs w:val="16"/>
              </w:rPr>
            </w:pPr>
            <w:r w:rsidRPr="00975440">
              <w:rPr>
                <w:rFonts w:ascii="Calibri" w:hAnsi="Calibri" w:cs="Calibri"/>
                <w:sz w:val="16"/>
                <w:szCs w:val="16"/>
              </w:rPr>
              <w:t>Approval of new programmes of study and amendments to existing programmes</w:t>
            </w:r>
          </w:p>
          <w:p w14:paraId="101B6A3C" w14:textId="77777777" w:rsidR="002B71F8" w:rsidRPr="00975440" w:rsidRDefault="002B71F8" w:rsidP="002B71F8">
            <w:pPr>
              <w:ind w:left="680"/>
              <w:rPr>
                <w:rFonts w:ascii="Calibri" w:hAnsi="Calibri" w:cs="Calibri"/>
                <w:sz w:val="16"/>
                <w:szCs w:val="16"/>
              </w:rPr>
            </w:pPr>
          </w:p>
        </w:tc>
        <w:tc>
          <w:tcPr>
            <w:tcW w:w="4183" w:type="dxa"/>
          </w:tcPr>
          <w:p w14:paraId="06C73C31" w14:textId="77777777" w:rsidR="002B71F8" w:rsidRPr="00975440" w:rsidRDefault="002B71F8" w:rsidP="002B71F8">
            <w:pPr>
              <w:rPr>
                <w:rFonts w:ascii="Calibri" w:hAnsi="Calibri" w:cs="Calibri"/>
                <w:sz w:val="16"/>
                <w:szCs w:val="16"/>
              </w:rPr>
            </w:pPr>
          </w:p>
          <w:p w14:paraId="245CE6B7" w14:textId="77777777" w:rsidR="002B71F8" w:rsidRPr="00975440" w:rsidRDefault="00F7088C" w:rsidP="00DD6350">
            <w:pPr>
              <w:rPr>
                <w:rFonts w:ascii="Calibri" w:hAnsi="Calibri" w:cs="Calibri"/>
                <w:sz w:val="16"/>
                <w:szCs w:val="16"/>
              </w:rPr>
            </w:pPr>
            <w:r w:rsidRPr="00975440">
              <w:rPr>
                <w:rFonts w:ascii="Calibri" w:hAnsi="Calibri" w:cs="Calibri"/>
                <w:sz w:val="16"/>
                <w:szCs w:val="16"/>
              </w:rPr>
              <w:t>Faculty</w:t>
            </w:r>
            <w:r w:rsidR="005C5A54" w:rsidRPr="00975440">
              <w:rPr>
                <w:rFonts w:ascii="Calibri" w:hAnsi="Calibri" w:cs="Calibri"/>
                <w:sz w:val="16"/>
                <w:szCs w:val="16"/>
              </w:rPr>
              <w:t xml:space="preserve"> Learning &amp; Teaching Committee</w:t>
            </w:r>
            <w:r w:rsidR="00F84673" w:rsidRPr="00975440">
              <w:rPr>
                <w:rFonts w:ascii="Calibri" w:hAnsi="Calibri" w:cs="Calibri"/>
                <w:sz w:val="16"/>
                <w:szCs w:val="16"/>
              </w:rPr>
              <w:t xml:space="preserve">/Deputy Principal </w:t>
            </w:r>
            <w:r w:rsidR="00DD6350" w:rsidRPr="00975440">
              <w:rPr>
                <w:rFonts w:ascii="Calibri" w:hAnsi="Calibri" w:cs="Calibri"/>
                <w:sz w:val="16"/>
                <w:szCs w:val="16"/>
              </w:rPr>
              <w:t>(</w:t>
            </w:r>
            <w:r w:rsidR="00F84673" w:rsidRPr="00975440">
              <w:rPr>
                <w:rFonts w:ascii="Calibri" w:hAnsi="Calibri" w:cs="Calibri"/>
                <w:sz w:val="16"/>
                <w:szCs w:val="16"/>
              </w:rPr>
              <w:t xml:space="preserve">Education </w:t>
            </w:r>
            <w:r w:rsidR="00DD6350" w:rsidRPr="00975440">
              <w:rPr>
                <w:rFonts w:ascii="Calibri" w:hAnsi="Calibri" w:cs="Calibri"/>
                <w:sz w:val="16"/>
                <w:szCs w:val="16"/>
              </w:rPr>
              <w:t>&amp;</w:t>
            </w:r>
            <w:r w:rsidR="00F84673" w:rsidRPr="00975440">
              <w:rPr>
                <w:rFonts w:ascii="Calibri" w:hAnsi="Calibri" w:cs="Calibri"/>
                <w:sz w:val="16"/>
                <w:szCs w:val="16"/>
              </w:rPr>
              <w:t xml:space="preserve"> Students</w:t>
            </w:r>
            <w:r w:rsidR="00DD6350" w:rsidRPr="00975440">
              <w:rPr>
                <w:rFonts w:ascii="Calibri" w:hAnsi="Calibri" w:cs="Calibri"/>
                <w:sz w:val="16"/>
                <w:szCs w:val="16"/>
              </w:rPr>
              <w:t>)</w:t>
            </w:r>
          </w:p>
        </w:tc>
      </w:tr>
      <w:tr w:rsidR="005C5A54" w:rsidRPr="00975440" w14:paraId="30CE4AA2" w14:textId="77777777" w:rsidTr="009E1FA2">
        <w:tc>
          <w:tcPr>
            <w:tcW w:w="4147" w:type="dxa"/>
          </w:tcPr>
          <w:p w14:paraId="2B4B3419" w14:textId="77777777" w:rsidR="005C5A54" w:rsidRPr="00975440" w:rsidRDefault="005C5A54" w:rsidP="005C5A54">
            <w:pPr>
              <w:ind w:left="680"/>
              <w:rPr>
                <w:rFonts w:ascii="Calibri" w:hAnsi="Calibri" w:cs="Calibri"/>
                <w:sz w:val="16"/>
                <w:szCs w:val="16"/>
              </w:rPr>
            </w:pPr>
          </w:p>
          <w:p w14:paraId="7F1A71C1" w14:textId="77777777" w:rsidR="005C5A54" w:rsidRPr="00975440" w:rsidRDefault="005C5A54" w:rsidP="005C5A54">
            <w:pPr>
              <w:numPr>
                <w:ilvl w:val="0"/>
                <w:numId w:val="17"/>
              </w:numPr>
              <w:rPr>
                <w:rFonts w:ascii="Calibri" w:hAnsi="Calibri" w:cs="Calibri"/>
                <w:sz w:val="16"/>
                <w:szCs w:val="16"/>
              </w:rPr>
            </w:pPr>
            <w:r w:rsidRPr="00975440">
              <w:rPr>
                <w:rFonts w:ascii="Calibri" w:hAnsi="Calibri" w:cs="Calibri"/>
                <w:sz w:val="16"/>
                <w:szCs w:val="16"/>
              </w:rPr>
              <w:t>Regulation and conduct of examinations</w:t>
            </w:r>
          </w:p>
          <w:p w14:paraId="348AEEAD" w14:textId="77777777" w:rsidR="005C5A54" w:rsidRPr="00975440" w:rsidRDefault="005C5A54" w:rsidP="002B71F8">
            <w:pPr>
              <w:ind w:left="680"/>
              <w:rPr>
                <w:rFonts w:ascii="Calibri" w:hAnsi="Calibri" w:cs="Calibri"/>
                <w:sz w:val="16"/>
                <w:szCs w:val="16"/>
              </w:rPr>
            </w:pPr>
          </w:p>
        </w:tc>
        <w:tc>
          <w:tcPr>
            <w:tcW w:w="4183" w:type="dxa"/>
          </w:tcPr>
          <w:p w14:paraId="50F33C89" w14:textId="77777777" w:rsidR="005C5A54" w:rsidRPr="00975440" w:rsidRDefault="005C5A54" w:rsidP="005C5A54">
            <w:pPr>
              <w:rPr>
                <w:rFonts w:ascii="Calibri" w:hAnsi="Calibri" w:cs="Calibri"/>
                <w:sz w:val="16"/>
                <w:szCs w:val="16"/>
              </w:rPr>
            </w:pPr>
          </w:p>
          <w:p w14:paraId="1E663DDF" w14:textId="77777777" w:rsidR="005C5A54" w:rsidRPr="00975440" w:rsidRDefault="00210CBA" w:rsidP="005C5A54">
            <w:pPr>
              <w:rPr>
                <w:rFonts w:ascii="Calibri" w:hAnsi="Calibri" w:cs="Calibri"/>
                <w:sz w:val="16"/>
                <w:szCs w:val="16"/>
              </w:rPr>
            </w:pPr>
            <w:r w:rsidRPr="00975440">
              <w:rPr>
                <w:rFonts w:ascii="Calibri" w:hAnsi="Calibri" w:cs="Calibri"/>
                <w:sz w:val="16"/>
                <w:szCs w:val="16"/>
              </w:rPr>
              <w:t>Education and Student Experience Committee</w:t>
            </w:r>
          </w:p>
          <w:p w14:paraId="53604F47" w14:textId="77777777" w:rsidR="005C5A54" w:rsidRPr="00975440" w:rsidRDefault="005C5A54" w:rsidP="002B71F8">
            <w:pPr>
              <w:rPr>
                <w:rFonts w:ascii="Calibri" w:hAnsi="Calibri" w:cs="Calibri"/>
                <w:sz w:val="16"/>
                <w:szCs w:val="16"/>
              </w:rPr>
            </w:pPr>
          </w:p>
        </w:tc>
      </w:tr>
      <w:tr w:rsidR="00F7088C" w:rsidRPr="00975440" w14:paraId="28C3DDBD" w14:textId="77777777" w:rsidTr="009E1FA2">
        <w:tc>
          <w:tcPr>
            <w:tcW w:w="4147" w:type="dxa"/>
          </w:tcPr>
          <w:p w14:paraId="7511FBA5" w14:textId="77777777" w:rsidR="00F7088C" w:rsidRPr="00975440" w:rsidRDefault="00F7088C" w:rsidP="00F7088C">
            <w:pPr>
              <w:rPr>
                <w:rFonts w:ascii="Calibri" w:hAnsi="Calibri" w:cs="Calibri"/>
                <w:sz w:val="16"/>
                <w:szCs w:val="16"/>
              </w:rPr>
            </w:pPr>
          </w:p>
          <w:p w14:paraId="4DEFDE21" w14:textId="77777777" w:rsidR="00F7088C" w:rsidRPr="00975440" w:rsidRDefault="00F7088C" w:rsidP="00283188">
            <w:pPr>
              <w:numPr>
                <w:ilvl w:val="0"/>
                <w:numId w:val="17"/>
              </w:numPr>
              <w:ind w:left="318" w:hanging="318"/>
              <w:rPr>
                <w:rFonts w:ascii="Calibri" w:hAnsi="Calibri" w:cs="Calibri"/>
                <w:sz w:val="16"/>
                <w:szCs w:val="16"/>
              </w:rPr>
            </w:pPr>
            <w:r w:rsidRPr="00975440">
              <w:rPr>
                <w:rFonts w:ascii="Calibri" w:hAnsi="Calibri" w:cs="Calibri"/>
                <w:sz w:val="16"/>
                <w:szCs w:val="16"/>
              </w:rPr>
              <w:t>Approval or verification of awards and student attainment in exceptional circumstances such as periods of industrial action</w:t>
            </w:r>
          </w:p>
          <w:p w14:paraId="06297521" w14:textId="77777777" w:rsidR="00F7088C" w:rsidRPr="00975440" w:rsidRDefault="00F7088C" w:rsidP="00F7088C">
            <w:pPr>
              <w:rPr>
                <w:rFonts w:ascii="Calibri" w:hAnsi="Calibri" w:cs="Calibri"/>
                <w:sz w:val="16"/>
                <w:szCs w:val="16"/>
              </w:rPr>
            </w:pPr>
          </w:p>
        </w:tc>
        <w:tc>
          <w:tcPr>
            <w:tcW w:w="4183" w:type="dxa"/>
          </w:tcPr>
          <w:p w14:paraId="7F7F1DFE" w14:textId="77777777" w:rsidR="00F7088C" w:rsidRPr="00975440" w:rsidRDefault="00F7088C" w:rsidP="005C5A54">
            <w:pPr>
              <w:rPr>
                <w:rFonts w:ascii="Calibri" w:hAnsi="Calibri" w:cs="Calibri"/>
                <w:sz w:val="16"/>
                <w:szCs w:val="16"/>
              </w:rPr>
            </w:pPr>
          </w:p>
          <w:p w14:paraId="4AAEA384" w14:textId="77777777" w:rsidR="00F7088C" w:rsidRPr="00975440" w:rsidRDefault="00F7088C" w:rsidP="00DD6350">
            <w:pPr>
              <w:rPr>
                <w:rFonts w:ascii="Calibri" w:hAnsi="Calibri" w:cs="Calibri"/>
                <w:sz w:val="16"/>
                <w:szCs w:val="16"/>
              </w:rPr>
            </w:pPr>
            <w:r w:rsidRPr="00975440">
              <w:rPr>
                <w:rFonts w:ascii="Calibri" w:hAnsi="Calibri" w:cs="Calibri"/>
                <w:sz w:val="16"/>
                <w:szCs w:val="16"/>
              </w:rPr>
              <w:t xml:space="preserve">Deputy Principal (Education </w:t>
            </w:r>
            <w:r w:rsidR="00DD6350" w:rsidRPr="00975440">
              <w:rPr>
                <w:rFonts w:ascii="Calibri" w:hAnsi="Calibri" w:cs="Calibri"/>
                <w:sz w:val="16"/>
                <w:szCs w:val="16"/>
              </w:rPr>
              <w:t>&amp;</w:t>
            </w:r>
            <w:r w:rsidRPr="00975440">
              <w:rPr>
                <w:rFonts w:ascii="Calibri" w:hAnsi="Calibri" w:cs="Calibri"/>
                <w:sz w:val="16"/>
                <w:szCs w:val="16"/>
              </w:rPr>
              <w:t xml:space="preserve"> Students)</w:t>
            </w:r>
          </w:p>
        </w:tc>
      </w:tr>
    </w:tbl>
    <w:p w14:paraId="7D1E6CE1" w14:textId="77777777" w:rsidR="002B71F8" w:rsidRPr="00975440" w:rsidRDefault="002B71F8" w:rsidP="002B71F8">
      <w:pPr>
        <w:rPr>
          <w:rFonts w:ascii="Calibri" w:hAnsi="Calibri" w:cs="Calibri"/>
        </w:rPr>
      </w:pPr>
    </w:p>
    <w:p w14:paraId="1343F00C" w14:textId="77777777" w:rsidR="002B71F8" w:rsidRPr="00975440" w:rsidRDefault="002B71F8" w:rsidP="002B71F8">
      <w:pPr>
        <w:rPr>
          <w:rFonts w:ascii="Calibri" w:hAnsi="Calibri" w:cs="Calibri"/>
        </w:rPr>
      </w:pPr>
    </w:p>
    <w:p w14:paraId="305CBD06" w14:textId="77777777" w:rsidR="00200CEB" w:rsidRPr="00975440" w:rsidRDefault="00200CEB" w:rsidP="002A2306">
      <w:pPr>
        <w:rPr>
          <w:rFonts w:ascii="Calibri" w:hAnsi="Calibri" w:cs="Calibri"/>
          <w:sz w:val="21"/>
          <w:szCs w:val="21"/>
        </w:rPr>
      </w:pPr>
    </w:p>
    <w:p w14:paraId="70CC5FA6" w14:textId="77777777" w:rsidR="002A2C7C" w:rsidRPr="00975440" w:rsidRDefault="002A2C7C" w:rsidP="00633EDB">
      <w:pPr>
        <w:spacing w:line="360" w:lineRule="auto"/>
        <w:ind w:left="720"/>
        <w:jc w:val="right"/>
        <w:rPr>
          <w:rFonts w:ascii="Calibri" w:hAnsi="Calibri" w:cs="Calibri"/>
          <w:color w:val="000000"/>
          <w:sz w:val="22"/>
          <w:szCs w:val="22"/>
        </w:rPr>
      </w:pPr>
      <w:r w:rsidRPr="00975440">
        <w:rPr>
          <w:rFonts w:ascii="Calibri" w:hAnsi="Calibri" w:cs="Calibri"/>
        </w:rPr>
        <w:br w:type="page"/>
      </w:r>
      <w:r w:rsidR="004D79BC" w:rsidRPr="00975440">
        <w:rPr>
          <w:rFonts w:ascii="Calibri" w:hAnsi="Calibri" w:cs="Calibri"/>
          <w:b/>
          <w:noProof/>
        </w:rPr>
        <w:lastRenderedPageBreak/>
        <w:drawing>
          <wp:inline distT="0" distB="0" distL="0" distR="0" wp14:anchorId="154F0FFA" wp14:editId="1524A936">
            <wp:extent cx="2156460" cy="754380"/>
            <wp:effectExtent l="0" t="0" r="0" b="0"/>
            <wp:docPr id="2" name="Picture 2"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S-LOGO-PMS-349"/>
                    <pic:cNvPicPr>
                      <a:picLocks noChangeAspect="1" noChangeArrowheads="1"/>
                    </pic:cNvPicPr>
                  </pic:nvPicPr>
                  <pic:blipFill>
                    <a:blip r:embed="rId10" cstate="print">
                      <a:extLst>
                        <a:ext uri="{28A0092B-C50C-407E-A947-70E740481C1C}">
                          <a14:useLocalDpi xmlns:a14="http://schemas.microsoft.com/office/drawing/2010/main" val="0"/>
                        </a:ext>
                      </a:extLst>
                    </a:blip>
                    <a:srcRect t="21558" b="19162"/>
                    <a:stretch>
                      <a:fillRect/>
                    </a:stretch>
                  </pic:blipFill>
                  <pic:spPr bwMode="auto">
                    <a:xfrm>
                      <a:off x="0" y="0"/>
                      <a:ext cx="2156460" cy="754380"/>
                    </a:xfrm>
                    <a:prstGeom prst="rect">
                      <a:avLst/>
                    </a:prstGeom>
                    <a:noFill/>
                    <a:ln>
                      <a:noFill/>
                    </a:ln>
                  </pic:spPr>
                </pic:pic>
              </a:graphicData>
            </a:graphic>
          </wp:inline>
        </w:drawing>
      </w:r>
    </w:p>
    <w:p w14:paraId="6B7E66A7" w14:textId="77777777" w:rsidR="002A2C7C" w:rsidRPr="00975440" w:rsidRDefault="00633EDB" w:rsidP="002A2C7C">
      <w:pPr>
        <w:rPr>
          <w:rFonts w:ascii="Calibri" w:hAnsi="Calibri" w:cs="Calibri"/>
          <w:color w:val="000000"/>
          <w:sz w:val="22"/>
          <w:szCs w:val="22"/>
        </w:rPr>
      </w:pPr>
      <w:r w:rsidRPr="00975440">
        <w:rPr>
          <w:rFonts w:ascii="Calibri" w:hAnsi="Calibri" w:cs="Calibri"/>
          <w:color w:val="000000"/>
          <w:sz w:val="22"/>
          <w:szCs w:val="22"/>
        </w:rPr>
        <w:t>Appendix 1</w:t>
      </w:r>
    </w:p>
    <w:p w14:paraId="6B34FE8A" w14:textId="77777777" w:rsidR="00906639" w:rsidRPr="00975440" w:rsidRDefault="00906639" w:rsidP="00906639">
      <w:pPr>
        <w:rPr>
          <w:rFonts w:ascii="Calibri" w:hAnsi="Calibri" w:cs="Calibri"/>
          <w:b/>
          <w:color w:val="000000"/>
        </w:rPr>
      </w:pPr>
    </w:p>
    <w:p w14:paraId="6B15E74C" w14:textId="77777777" w:rsidR="00906639" w:rsidRPr="00975440" w:rsidRDefault="00906639" w:rsidP="00906639">
      <w:pPr>
        <w:rPr>
          <w:rFonts w:ascii="Calibri" w:hAnsi="Calibri" w:cs="Calibri"/>
          <w:b/>
          <w:color w:val="000000"/>
          <w:sz w:val="24"/>
          <w:szCs w:val="24"/>
        </w:rPr>
      </w:pPr>
      <w:r w:rsidRPr="00975440">
        <w:rPr>
          <w:rFonts w:ascii="Calibri" w:hAnsi="Calibri" w:cs="Calibri"/>
          <w:b/>
          <w:color w:val="000000"/>
          <w:sz w:val="24"/>
          <w:szCs w:val="24"/>
        </w:rPr>
        <w:t>SCHEDULE OF RESERVATIONS</w:t>
      </w:r>
    </w:p>
    <w:p w14:paraId="42572F7E" w14:textId="77777777" w:rsidR="00633EDB" w:rsidRPr="00975440" w:rsidRDefault="00633EDB" w:rsidP="002A2C7C">
      <w:pPr>
        <w:rPr>
          <w:rFonts w:ascii="Calibri" w:hAnsi="Calibri" w:cs="Calibri"/>
          <w:b/>
          <w:color w:val="000000"/>
          <w:sz w:val="24"/>
          <w:szCs w:val="24"/>
        </w:rPr>
      </w:pPr>
    </w:p>
    <w:p w14:paraId="25C5C95F" w14:textId="77777777" w:rsidR="002A2C7C" w:rsidRPr="00975440" w:rsidRDefault="00906639" w:rsidP="002A2C7C">
      <w:pPr>
        <w:rPr>
          <w:rFonts w:ascii="Calibri" w:hAnsi="Calibri" w:cs="Calibri"/>
          <w:b/>
          <w:color w:val="000000"/>
        </w:rPr>
      </w:pPr>
      <w:r w:rsidRPr="00975440">
        <w:rPr>
          <w:rFonts w:ascii="Calibri" w:hAnsi="Calibri" w:cs="Calibri"/>
          <w:b/>
          <w:color w:val="000000"/>
        </w:rPr>
        <w:t>1.</w:t>
      </w:r>
      <w:r w:rsidRPr="00975440">
        <w:rPr>
          <w:rFonts w:ascii="Calibri" w:hAnsi="Calibri" w:cs="Calibri"/>
          <w:b/>
          <w:color w:val="000000"/>
        </w:rPr>
        <w:tab/>
      </w:r>
      <w:r w:rsidR="002A2C7C" w:rsidRPr="00975440">
        <w:rPr>
          <w:rFonts w:ascii="Calibri" w:hAnsi="Calibri" w:cs="Calibri"/>
          <w:b/>
          <w:color w:val="000000"/>
        </w:rPr>
        <w:t>UNIVERSITY COURT</w:t>
      </w:r>
    </w:p>
    <w:p w14:paraId="2FCAF7C3" w14:textId="77777777" w:rsidR="002A2C7C" w:rsidRPr="00975440" w:rsidRDefault="002A2C7C" w:rsidP="002A2C7C">
      <w:pPr>
        <w:rPr>
          <w:rFonts w:ascii="Calibri" w:hAnsi="Calibri" w:cs="Calibri"/>
          <w:b/>
          <w:color w:val="000000"/>
          <w:sz w:val="24"/>
          <w:szCs w:val="24"/>
        </w:rPr>
      </w:pPr>
    </w:p>
    <w:p w14:paraId="188FBACD" w14:textId="77777777" w:rsidR="002A2C7C" w:rsidRPr="00975440" w:rsidRDefault="002A2C7C" w:rsidP="002A2C7C">
      <w:pPr>
        <w:autoSpaceDE w:val="0"/>
        <w:autoSpaceDN w:val="0"/>
        <w:adjustRightInd w:val="0"/>
        <w:rPr>
          <w:rFonts w:ascii="Calibri" w:hAnsi="Calibri" w:cs="Calibri"/>
          <w:b/>
          <w:iCs/>
          <w:color w:val="292526"/>
        </w:rPr>
      </w:pPr>
      <w:r w:rsidRPr="00975440">
        <w:rPr>
          <w:rFonts w:ascii="Calibri" w:hAnsi="Calibri" w:cs="Calibri"/>
          <w:b/>
          <w:iCs/>
          <w:color w:val="292526"/>
        </w:rPr>
        <w:t>Introduction</w:t>
      </w:r>
    </w:p>
    <w:p w14:paraId="5CFDFE79" w14:textId="77777777" w:rsidR="002A2C7C" w:rsidRPr="00975440" w:rsidRDefault="002A2C7C" w:rsidP="002A2C7C">
      <w:pPr>
        <w:autoSpaceDE w:val="0"/>
        <w:autoSpaceDN w:val="0"/>
        <w:adjustRightInd w:val="0"/>
        <w:rPr>
          <w:rFonts w:ascii="Calibri" w:hAnsi="Calibri" w:cs="Calibri"/>
          <w:i/>
          <w:iCs/>
          <w:color w:val="292526"/>
        </w:rPr>
      </w:pPr>
    </w:p>
    <w:p w14:paraId="1718440C" w14:textId="77777777" w:rsidR="002A2C7C" w:rsidRPr="00975440" w:rsidRDefault="002A2C7C" w:rsidP="002A2C7C">
      <w:pPr>
        <w:numPr>
          <w:ilvl w:val="0"/>
          <w:numId w:val="9"/>
        </w:numPr>
        <w:autoSpaceDE w:val="0"/>
        <w:autoSpaceDN w:val="0"/>
        <w:adjustRightInd w:val="0"/>
        <w:rPr>
          <w:rFonts w:ascii="Calibri" w:hAnsi="Calibri" w:cs="Calibri"/>
          <w:iCs/>
          <w:color w:val="292526"/>
        </w:rPr>
      </w:pPr>
      <w:r w:rsidRPr="00975440">
        <w:rPr>
          <w:rFonts w:ascii="Calibri" w:hAnsi="Calibri" w:cs="Calibri"/>
          <w:iCs/>
          <w:color w:val="292526"/>
        </w:rPr>
        <w:t>The purpose of this schedule is to define, at a high level, those specific powers that the Court has decided to reserve to itself.  Where certain powers are not reserved and have therefore been delegated to a particular committee or post-holder, the latter may nevertheless decide that a specific issue requires to be ratified at a higher level of authority.  Where powers are reserved to, or delegated to, individuals, a nominated deputy or alternate may exercise the same power in the absence of the post-holder.</w:t>
      </w:r>
    </w:p>
    <w:p w14:paraId="18F73CE7" w14:textId="77777777" w:rsidR="002A2C7C" w:rsidRPr="00975440" w:rsidRDefault="002A2C7C" w:rsidP="002A2C7C">
      <w:pPr>
        <w:autoSpaceDE w:val="0"/>
        <w:autoSpaceDN w:val="0"/>
        <w:adjustRightInd w:val="0"/>
        <w:rPr>
          <w:rFonts w:ascii="Calibri" w:hAnsi="Calibri" w:cs="Calibri"/>
          <w:iCs/>
          <w:color w:val="292526"/>
        </w:rPr>
      </w:pPr>
    </w:p>
    <w:p w14:paraId="5FE83AC4" w14:textId="77777777" w:rsidR="002A2C7C" w:rsidRPr="00975440" w:rsidRDefault="002A2C7C" w:rsidP="002A2C7C">
      <w:pPr>
        <w:numPr>
          <w:ilvl w:val="0"/>
          <w:numId w:val="9"/>
        </w:numPr>
        <w:autoSpaceDE w:val="0"/>
        <w:autoSpaceDN w:val="0"/>
        <w:adjustRightInd w:val="0"/>
        <w:rPr>
          <w:rFonts w:ascii="Calibri" w:hAnsi="Calibri" w:cs="Calibri"/>
          <w:iCs/>
          <w:color w:val="292526"/>
        </w:rPr>
      </w:pPr>
      <w:r w:rsidRPr="00975440">
        <w:rPr>
          <w:rFonts w:ascii="Calibri" w:hAnsi="Calibri" w:cs="Calibri"/>
          <w:iCs/>
          <w:color w:val="292526"/>
        </w:rPr>
        <w:t>It should be assumed as a matter of basic principle that all significant matters are routinely reported to Court unless explicitly stated.</w:t>
      </w:r>
    </w:p>
    <w:p w14:paraId="6B234AAA" w14:textId="77777777" w:rsidR="002A2C7C" w:rsidRPr="00975440" w:rsidRDefault="002A2C7C" w:rsidP="002A2C7C">
      <w:pPr>
        <w:autoSpaceDE w:val="0"/>
        <w:autoSpaceDN w:val="0"/>
        <w:adjustRightInd w:val="0"/>
        <w:rPr>
          <w:rFonts w:ascii="Calibri" w:hAnsi="Calibri" w:cs="Calibri"/>
          <w:iCs/>
          <w:color w:val="292526"/>
        </w:rPr>
      </w:pPr>
    </w:p>
    <w:p w14:paraId="43F45751" w14:textId="77777777" w:rsidR="002A2C7C" w:rsidRPr="00975440" w:rsidRDefault="002A2C7C" w:rsidP="002A2C7C">
      <w:pPr>
        <w:autoSpaceDE w:val="0"/>
        <w:autoSpaceDN w:val="0"/>
        <w:adjustRightInd w:val="0"/>
        <w:rPr>
          <w:rFonts w:ascii="Calibri" w:hAnsi="Calibri" w:cs="Calibri"/>
          <w:b/>
          <w:iCs/>
          <w:color w:val="292526"/>
        </w:rPr>
      </w:pPr>
      <w:r w:rsidRPr="00975440">
        <w:rPr>
          <w:rFonts w:ascii="Calibri" w:hAnsi="Calibri" w:cs="Calibri"/>
          <w:b/>
          <w:iCs/>
          <w:color w:val="292526"/>
        </w:rPr>
        <w:t xml:space="preserve">Matters reserved to the </w:t>
      </w:r>
      <w:smartTag w:uri="urn:schemas-microsoft-com:office:smarttags" w:element="Street">
        <w:smartTag w:uri="urn:schemas-microsoft-com:office:smarttags" w:element="address">
          <w:r w:rsidRPr="00975440">
            <w:rPr>
              <w:rFonts w:ascii="Calibri" w:hAnsi="Calibri" w:cs="Calibri"/>
              <w:b/>
              <w:iCs/>
              <w:color w:val="292526"/>
            </w:rPr>
            <w:t>University Court</w:t>
          </w:r>
        </w:smartTag>
      </w:smartTag>
      <w:r w:rsidRPr="00975440">
        <w:rPr>
          <w:rFonts w:ascii="Calibri" w:hAnsi="Calibri" w:cs="Calibri"/>
          <w:b/>
          <w:iCs/>
          <w:color w:val="292526"/>
        </w:rPr>
        <w:t xml:space="preserve"> </w:t>
      </w:r>
    </w:p>
    <w:p w14:paraId="0FC68623" w14:textId="77777777" w:rsidR="002A2C7C" w:rsidRPr="00975440" w:rsidRDefault="002A2C7C" w:rsidP="002A2C7C">
      <w:pPr>
        <w:autoSpaceDE w:val="0"/>
        <w:autoSpaceDN w:val="0"/>
        <w:adjustRightInd w:val="0"/>
        <w:rPr>
          <w:rFonts w:ascii="Calibri" w:hAnsi="Calibri" w:cs="Calibri"/>
          <w:b/>
          <w:iCs/>
          <w:color w:val="292526"/>
        </w:rPr>
      </w:pPr>
    </w:p>
    <w:p w14:paraId="4E1499AC" w14:textId="77777777" w:rsidR="002A2C7C" w:rsidRPr="00975440" w:rsidRDefault="002A2C7C" w:rsidP="002A2C7C">
      <w:pPr>
        <w:autoSpaceDE w:val="0"/>
        <w:autoSpaceDN w:val="0"/>
        <w:adjustRightInd w:val="0"/>
        <w:rPr>
          <w:rFonts w:ascii="Calibri" w:hAnsi="Calibri" w:cs="Calibri"/>
          <w:i/>
          <w:iCs/>
          <w:color w:val="292526"/>
        </w:rPr>
      </w:pPr>
      <w:r w:rsidRPr="00975440">
        <w:rPr>
          <w:rFonts w:ascii="Calibri" w:hAnsi="Calibri" w:cs="Calibri"/>
          <w:i/>
          <w:iCs/>
          <w:color w:val="292526"/>
        </w:rPr>
        <w:t>Constitution and governance framework</w:t>
      </w:r>
    </w:p>
    <w:p w14:paraId="075834BA" w14:textId="77777777" w:rsidR="002A2C7C" w:rsidRPr="00975440" w:rsidRDefault="002A2C7C" w:rsidP="002A2C7C">
      <w:pPr>
        <w:autoSpaceDE w:val="0"/>
        <w:autoSpaceDN w:val="0"/>
        <w:adjustRightInd w:val="0"/>
        <w:rPr>
          <w:rFonts w:ascii="Calibri" w:hAnsi="Calibri" w:cs="Calibri"/>
          <w:iCs/>
          <w:color w:val="292526"/>
        </w:rPr>
      </w:pPr>
    </w:p>
    <w:p w14:paraId="5DEB83DB" w14:textId="77777777" w:rsidR="002A2C7C" w:rsidRPr="00975440" w:rsidRDefault="002A2C7C" w:rsidP="002A2C7C">
      <w:pPr>
        <w:numPr>
          <w:ilvl w:val="0"/>
          <w:numId w:val="10"/>
        </w:numPr>
        <w:autoSpaceDE w:val="0"/>
        <w:autoSpaceDN w:val="0"/>
        <w:adjustRightInd w:val="0"/>
        <w:rPr>
          <w:rFonts w:ascii="Calibri" w:hAnsi="Calibri" w:cs="Calibri"/>
          <w:iCs/>
          <w:color w:val="292526"/>
        </w:rPr>
      </w:pPr>
      <w:r w:rsidRPr="00975440">
        <w:rPr>
          <w:rFonts w:ascii="Calibri" w:hAnsi="Calibri" w:cs="Calibri"/>
          <w:iCs/>
          <w:color w:val="292526"/>
        </w:rPr>
        <w:t>Amendments to the University’s Charter &amp; Statutes (subject to</w:t>
      </w:r>
      <w:r w:rsidR="002E4468" w:rsidRPr="00975440">
        <w:rPr>
          <w:rFonts w:ascii="Calibri" w:hAnsi="Calibri" w:cs="Calibri"/>
          <w:iCs/>
          <w:color w:val="292526"/>
        </w:rPr>
        <w:t xml:space="preserve"> consultation with the Scottish Government and</w:t>
      </w:r>
      <w:r w:rsidRPr="00975440">
        <w:rPr>
          <w:rFonts w:ascii="Calibri" w:hAnsi="Calibri" w:cs="Calibri"/>
          <w:iCs/>
          <w:color w:val="292526"/>
        </w:rPr>
        <w:t xml:space="preserve"> the further approval of the Privy Council).</w:t>
      </w:r>
    </w:p>
    <w:p w14:paraId="2F2E62EB" w14:textId="77777777" w:rsidR="002A2C7C" w:rsidRPr="00975440" w:rsidRDefault="002A2C7C" w:rsidP="002A2C7C">
      <w:pPr>
        <w:numPr>
          <w:ilvl w:val="0"/>
          <w:numId w:val="10"/>
        </w:numPr>
        <w:autoSpaceDE w:val="0"/>
        <w:autoSpaceDN w:val="0"/>
        <w:adjustRightInd w:val="0"/>
        <w:rPr>
          <w:rFonts w:ascii="Calibri" w:hAnsi="Calibri" w:cs="Calibri"/>
          <w:iCs/>
          <w:color w:val="292526"/>
        </w:rPr>
      </w:pPr>
      <w:r w:rsidRPr="00975440">
        <w:rPr>
          <w:rFonts w:ascii="Calibri" w:hAnsi="Calibri" w:cs="Calibri"/>
          <w:iCs/>
          <w:color w:val="292526"/>
        </w:rPr>
        <w:t>The making and amendment of Ordinances.</w:t>
      </w:r>
    </w:p>
    <w:p w14:paraId="21959C9A" w14:textId="77777777" w:rsidR="002A2C7C" w:rsidRPr="00975440" w:rsidRDefault="002A2C7C" w:rsidP="002A2C7C">
      <w:pPr>
        <w:numPr>
          <w:ilvl w:val="0"/>
          <w:numId w:val="10"/>
        </w:numPr>
        <w:autoSpaceDE w:val="0"/>
        <w:autoSpaceDN w:val="0"/>
        <w:adjustRightInd w:val="0"/>
        <w:rPr>
          <w:rFonts w:ascii="Calibri" w:hAnsi="Calibri" w:cs="Calibri"/>
          <w:iCs/>
          <w:color w:val="292526"/>
        </w:rPr>
      </w:pPr>
      <w:r w:rsidRPr="00975440">
        <w:rPr>
          <w:rFonts w:ascii="Calibri" w:hAnsi="Calibri" w:cs="Calibri"/>
          <w:iCs/>
          <w:color w:val="292526"/>
        </w:rPr>
        <w:t>Appointment of the Chancellor and the Chair of Court.</w:t>
      </w:r>
    </w:p>
    <w:p w14:paraId="03A58183" w14:textId="77777777" w:rsidR="002A2C7C" w:rsidRPr="00975440" w:rsidRDefault="002A2C7C" w:rsidP="002A2C7C">
      <w:pPr>
        <w:numPr>
          <w:ilvl w:val="0"/>
          <w:numId w:val="10"/>
        </w:numPr>
        <w:autoSpaceDE w:val="0"/>
        <w:autoSpaceDN w:val="0"/>
        <w:adjustRightInd w:val="0"/>
        <w:rPr>
          <w:rFonts w:ascii="Calibri" w:hAnsi="Calibri" w:cs="Calibri"/>
          <w:iCs/>
          <w:color w:val="292526"/>
        </w:rPr>
      </w:pPr>
      <w:r w:rsidRPr="00975440">
        <w:rPr>
          <w:rFonts w:ascii="Calibri" w:hAnsi="Calibri" w:cs="Calibri"/>
          <w:iCs/>
          <w:color w:val="292526"/>
        </w:rPr>
        <w:t>Major changes to the University’s organisational and committee structure.</w:t>
      </w:r>
    </w:p>
    <w:p w14:paraId="7F662F97" w14:textId="77777777" w:rsidR="002A2C7C" w:rsidRPr="00975440" w:rsidRDefault="002A2C7C" w:rsidP="002A2C7C">
      <w:pPr>
        <w:numPr>
          <w:ilvl w:val="0"/>
          <w:numId w:val="10"/>
        </w:numPr>
        <w:autoSpaceDE w:val="0"/>
        <w:autoSpaceDN w:val="0"/>
        <w:adjustRightInd w:val="0"/>
        <w:rPr>
          <w:rFonts w:ascii="Calibri" w:hAnsi="Calibri" w:cs="Calibri"/>
          <w:iCs/>
          <w:color w:val="292526"/>
        </w:rPr>
      </w:pPr>
      <w:r w:rsidRPr="00975440">
        <w:rPr>
          <w:rFonts w:ascii="Calibri" w:hAnsi="Calibri" w:cs="Calibri"/>
          <w:iCs/>
          <w:color w:val="292526"/>
        </w:rPr>
        <w:t xml:space="preserve">Establishment and abolition of academic </w:t>
      </w:r>
      <w:r w:rsidR="00F7088C" w:rsidRPr="00975440">
        <w:rPr>
          <w:rFonts w:ascii="Calibri" w:hAnsi="Calibri" w:cs="Calibri"/>
          <w:iCs/>
          <w:color w:val="292526"/>
        </w:rPr>
        <w:t>faculties</w:t>
      </w:r>
      <w:r w:rsidR="00252DC9" w:rsidRPr="00975440">
        <w:rPr>
          <w:rFonts w:ascii="Calibri" w:hAnsi="Calibri" w:cs="Calibri"/>
          <w:iCs/>
          <w:color w:val="292526"/>
        </w:rPr>
        <w:t xml:space="preserve"> </w:t>
      </w:r>
      <w:r w:rsidRPr="00975440">
        <w:rPr>
          <w:rFonts w:ascii="Calibri" w:hAnsi="Calibri" w:cs="Calibri"/>
          <w:iCs/>
          <w:color w:val="292526"/>
        </w:rPr>
        <w:t>and other units.</w:t>
      </w:r>
    </w:p>
    <w:p w14:paraId="0E3CAC1E" w14:textId="77777777" w:rsidR="002A2C7C" w:rsidRPr="00975440" w:rsidRDefault="002A2C7C" w:rsidP="002A2C7C">
      <w:pPr>
        <w:numPr>
          <w:ilvl w:val="0"/>
          <w:numId w:val="10"/>
        </w:numPr>
        <w:autoSpaceDE w:val="0"/>
        <w:autoSpaceDN w:val="0"/>
        <w:adjustRightInd w:val="0"/>
        <w:rPr>
          <w:rFonts w:ascii="Calibri" w:hAnsi="Calibri" w:cs="Calibri"/>
          <w:iCs/>
          <w:color w:val="292526"/>
        </w:rPr>
      </w:pPr>
      <w:r w:rsidRPr="00975440">
        <w:rPr>
          <w:rFonts w:ascii="Calibri" w:hAnsi="Calibri" w:cs="Calibri"/>
          <w:iCs/>
          <w:color w:val="292526"/>
        </w:rPr>
        <w:t xml:space="preserve">Approval of major statements and policies complying with statutory requirements (health and safety, </w:t>
      </w:r>
      <w:r w:rsidR="00D44485" w:rsidRPr="00975440">
        <w:rPr>
          <w:rFonts w:ascii="Calibri" w:hAnsi="Calibri" w:cs="Calibri"/>
          <w:iCs/>
          <w:color w:val="292526"/>
        </w:rPr>
        <w:t>equality and diversity</w:t>
      </w:r>
      <w:r w:rsidRPr="00975440">
        <w:rPr>
          <w:rFonts w:ascii="Calibri" w:hAnsi="Calibri" w:cs="Calibri"/>
          <w:iCs/>
          <w:color w:val="292526"/>
        </w:rPr>
        <w:t xml:space="preserve"> etc).</w:t>
      </w:r>
    </w:p>
    <w:p w14:paraId="48A3C2E8" w14:textId="77777777" w:rsidR="002A2C7C" w:rsidRPr="00975440" w:rsidRDefault="002A2C7C" w:rsidP="002A2C7C">
      <w:pPr>
        <w:numPr>
          <w:ilvl w:val="0"/>
          <w:numId w:val="10"/>
        </w:numPr>
        <w:autoSpaceDE w:val="0"/>
        <w:autoSpaceDN w:val="0"/>
        <w:adjustRightInd w:val="0"/>
        <w:rPr>
          <w:rFonts w:ascii="Calibri" w:hAnsi="Calibri" w:cs="Calibri"/>
          <w:iCs/>
          <w:color w:val="292526"/>
        </w:rPr>
      </w:pPr>
      <w:r w:rsidRPr="00975440">
        <w:rPr>
          <w:rFonts w:ascii="Calibri" w:hAnsi="Calibri" w:cs="Calibri"/>
          <w:iCs/>
          <w:color w:val="292526"/>
        </w:rPr>
        <w:t xml:space="preserve">Approval of Court’s Standing Orders and Statement of Primary Responsibilities. </w:t>
      </w:r>
    </w:p>
    <w:p w14:paraId="4D79071C" w14:textId="77777777" w:rsidR="002A2C7C" w:rsidRPr="00975440" w:rsidRDefault="002A2C7C" w:rsidP="002A2C7C">
      <w:pPr>
        <w:numPr>
          <w:ilvl w:val="0"/>
          <w:numId w:val="10"/>
        </w:numPr>
        <w:autoSpaceDE w:val="0"/>
        <w:autoSpaceDN w:val="0"/>
        <w:adjustRightInd w:val="0"/>
        <w:rPr>
          <w:rFonts w:ascii="Calibri" w:hAnsi="Calibri" w:cs="Calibri"/>
          <w:iCs/>
          <w:color w:val="292526"/>
        </w:rPr>
      </w:pPr>
      <w:r w:rsidRPr="00975440">
        <w:rPr>
          <w:rFonts w:ascii="Calibri" w:hAnsi="Calibri" w:cs="Calibri"/>
          <w:color w:val="000000"/>
        </w:rPr>
        <w:t>Monitoring of the effectiveness of Court itself.</w:t>
      </w:r>
    </w:p>
    <w:p w14:paraId="3712AC4B" w14:textId="77777777" w:rsidR="002A2C7C" w:rsidRPr="00975440" w:rsidRDefault="002A2C7C" w:rsidP="002A2C7C">
      <w:pPr>
        <w:numPr>
          <w:ilvl w:val="0"/>
          <w:numId w:val="10"/>
        </w:numPr>
        <w:autoSpaceDE w:val="0"/>
        <w:autoSpaceDN w:val="0"/>
        <w:adjustRightInd w:val="0"/>
        <w:rPr>
          <w:rFonts w:ascii="Calibri" w:hAnsi="Calibri" w:cs="Calibri"/>
          <w:iCs/>
          <w:color w:val="292526"/>
        </w:rPr>
      </w:pPr>
      <w:r w:rsidRPr="00975440">
        <w:rPr>
          <w:rFonts w:ascii="Calibri" w:hAnsi="Calibri" w:cs="Calibri"/>
          <w:color w:val="000000"/>
        </w:rPr>
        <w:t>Approving and monitoring the University’s key performance indicators.</w:t>
      </w:r>
    </w:p>
    <w:p w14:paraId="62687B08" w14:textId="77777777" w:rsidR="002A2C7C" w:rsidRPr="00975440" w:rsidRDefault="002A2C7C" w:rsidP="002A2C7C">
      <w:pPr>
        <w:rPr>
          <w:rFonts w:ascii="Calibri" w:hAnsi="Calibri" w:cs="Calibri"/>
          <w:b/>
          <w:bCs/>
          <w:color w:val="000000"/>
          <w:sz w:val="22"/>
        </w:rPr>
      </w:pPr>
    </w:p>
    <w:p w14:paraId="5D44CE2D" w14:textId="77777777" w:rsidR="002A2C7C" w:rsidRPr="00975440" w:rsidRDefault="002A2C7C" w:rsidP="002A2C7C">
      <w:pPr>
        <w:rPr>
          <w:rFonts w:ascii="Calibri" w:hAnsi="Calibri" w:cs="Calibri"/>
          <w:bCs/>
          <w:i/>
          <w:color w:val="000000"/>
          <w:sz w:val="22"/>
        </w:rPr>
      </w:pPr>
      <w:r w:rsidRPr="00975440">
        <w:rPr>
          <w:rFonts w:ascii="Calibri" w:hAnsi="Calibri" w:cs="Calibri"/>
          <w:bCs/>
          <w:i/>
          <w:color w:val="000000"/>
          <w:sz w:val="22"/>
        </w:rPr>
        <w:t>Vision, mission and strategy</w:t>
      </w:r>
    </w:p>
    <w:p w14:paraId="33A6803F" w14:textId="77777777" w:rsidR="002A2C7C" w:rsidRPr="00975440" w:rsidRDefault="002A2C7C" w:rsidP="002A2C7C">
      <w:pPr>
        <w:rPr>
          <w:rFonts w:ascii="Calibri" w:hAnsi="Calibri" w:cs="Calibri"/>
          <w:b/>
          <w:bCs/>
          <w:color w:val="000000"/>
          <w:sz w:val="22"/>
        </w:rPr>
      </w:pPr>
    </w:p>
    <w:p w14:paraId="1592B9F2" w14:textId="77777777" w:rsidR="002A2C7C" w:rsidRPr="00975440" w:rsidRDefault="002A2C7C" w:rsidP="002A2C7C">
      <w:pPr>
        <w:numPr>
          <w:ilvl w:val="0"/>
          <w:numId w:val="11"/>
        </w:numPr>
        <w:rPr>
          <w:rFonts w:ascii="Calibri" w:hAnsi="Calibri" w:cs="Calibri"/>
          <w:color w:val="000000"/>
        </w:rPr>
      </w:pPr>
      <w:r w:rsidRPr="00975440">
        <w:rPr>
          <w:rFonts w:ascii="Calibri" w:hAnsi="Calibri" w:cs="Calibri"/>
          <w:color w:val="000000"/>
        </w:rPr>
        <w:t>Approval of, and amendments to, the University’s overarching mission and vision.</w:t>
      </w:r>
    </w:p>
    <w:p w14:paraId="38F43036" w14:textId="77777777" w:rsidR="002A2C7C" w:rsidRPr="00975440" w:rsidRDefault="002A2C7C" w:rsidP="002A2C7C">
      <w:pPr>
        <w:numPr>
          <w:ilvl w:val="0"/>
          <w:numId w:val="11"/>
        </w:numPr>
        <w:rPr>
          <w:rFonts w:ascii="Calibri" w:hAnsi="Calibri" w:cs="Calibri"/>
          <w:color w:val="000000"/>
        </w:rPr>
      </w:pPr>
      <w:r w:rsidRPr="00975440">
        <w:rPr>
          <w:rFonts w:ascii="Calibri" w:hAnsi="Calibri" w:cs="Calibri"/>
          <w:color w:val="000000"/>
        </w:rPr>
        <w:t>Approval of the University’s strategic plan.</w:t>
      </w:r>
    </w:p>
    <w:p w14:paraId="0AEA6368" w14:textId="77777777" w:rsidR="002A2C7C" w:rsidRPr="00975440" w:rsidRDefault="002A2C7C" w:rsidP="002A2C7C">
      <w:pPr>
        <w:numPr>
          <w:ilvl w:val="0"/>
          <w:numId w:val="11"/>
        </w:numPr>
        <w:rPr>
          <w:rFonts w:ascii="Calibri" w:hAnsi="Calibri" w:cs="Calibri"/>
          <w:color w:val="000000"/>
        </w:rPr>
      </w:pPr>
      <w:r w:rsidRPr="00975440">
        <w:rPr>
          <w:rFonts w:ascii="Calibri" w:hAnsi="Calibri" w:cs="Calibri"/>
          <w:color w:val="000000"/>
        </w:rPr>
        <w:t>Approval of entry into major strategic partnerships and alliances, including mergers with other institutions.</w:t>
      </w:r>
    </w:p>
    <w:p w14:paraId="5CF453D0" w14:textId="77777777" w:rsidR="002A2C7C" w:rsidRPr="00975440" w:rsidRDefault="002A2C7C" w:rsidP="002A2C7C">
      <w:pPr>
        <w:numPr>
          <w:ilvl w:val="0"/>
          <w:numId w:val="11"/>
        </w:numPr>
        <w:rPr>
          <w:rFonts w:ascii="Calibri" w:hAnsi="Calibri" w:cs="Calibri"/>
          <w:color w:val="000000"/>
        </w:rPr>
      </w:pPr>
      <w:r w:rsidRPr="00975440">
        <w:rPr>
          <w:rFonts w:ascii="Calibri" w:hAnsi="Calibri" w:cs="Calibri"/>
          <w:color w:val="000000"/>
        </w:rPr>
        <w:t>Approval of the following key strategy documents:</w:t>
      </w:r>
    </w:p>
    <w:p w14:paraId="244033E5" w14:textId="77777777" w:rsidR="002A2C7C" w:rsidRPr="00975440" w:rsidRDefault="002A2C7C" w:rsidP="002A2C7C">
      <w:pPr>
        <w:rPr>
          <w:rFonts w:ascii="Calibri" w:hAnsi="Calibri" w:cs="Calibri"/>
          <w:color w:val="000000"/>
        </w:rPr>
      </w:pPr>
    </w:p>
    <w:p w14:paraId="4E13B028" w14:textId="77777777" w:rsidR="002A2C7C" w:rsidRPr="00975440" w:rsidRDefault="002A2C7C" w:rsidP="002A2C7C">
      <w:pPr>
        <w:numPr>
          <w:ilvl w:val="0"/>
          <w:numId w:val="12"/>
        </w:numPr>
        <w:rPr>
          <w:rFonts w:ascii="Calibri" w:hAnsi="Calibri" w:cs="Calibri"/>
          <w:color w:val="000000"/>
        </w:rPr>
      </w:pPr>
      <w:r w:rsidRPr="00975440">
        <w:rPr>
          <w:rFonts w:ascii="Calibri" w:hAnsi="Calibri" w:cs="Calibri"/>
          <w:color w:val="000000"/>
        </w:rPr>
        <w:t>Estate Strategy</w:t>
      </w:r>
    </w:p>
    <w:p w14:paraId="6459D1CF" w14:textId="77777777" w:rsidR="002A2C7C" w:rsidRPr="00975440" w:rsidRDefault="002A2C7C" w:rsidP="002A2C7C">
      <w:pPr>
        <w:numPr>
          <w:ilvl w:val="0"/>
          <w:numId w:val="12"/>
        </w:numPr>
        <w:rPr>
          <w:rFonts w:ascii="Calibri" w:hAnsi="Calibri" w:cs="Calibri"/>
          <w:color w:val="000000"/>
        </w:rPr>
      </w:pPr>
      <w:r w:rsidRPr="00975440">
        <w:rPr>
          <w:rFonts w:ascii="Calibri" w:hAnsi="Calibri" w:cs="Calibri"/>
          <w:color w:val="000000"/>
        </w:rPr>
        <w:t>Human Resources Strategy</w:t>
      </w:r>
    </w:p>
    <w:p w14:paraId="64D2E5E3" w14:textId="77777777" w:rsidR="002A2C7C" w:rsidRPr="00975440" w:rsidRDefault="002A2C7C" w:rsidP="002A2C7C">
      <w:pPr>
        <w:numPr>
          <w:ilvl w:val="0"/>
          <w:numId w:val="12"/>
        </w:numPr>
        <w:rPr>
          <w:rFonts w:ascii="Calibri" w:hAnsi="Calibri" w:cs="Calibri"/>
          <w:color w:val="000000"/>
        </w:rPr>
      </w:pPr>
      <w:r w:rsidRPr="00975440">
        <w:rPr>
          <w:rFonts w:ascii="Calibri" w:hAnsi="Calibri" w:cs="Calibri"/>
          <w:color w:val="000000"/>
        </w:rPr>
        <w:t>Financial Strategy</w:t>
      </w:r>
    </w:p>
    <w:p w14:paraId="09CA20B1" w14:textId="77777777" w:rsidR="002A2C7C" w:rsidRPr="00975440" w:rsidRDefault="002A2C7C" w:rsidP="002A2C7C">
      <w:pPr>
        <w:numPr>
          <w:ilvl w:val="0"/>
          <w:numId w:val="12"/>
        </w:numPr>
        <w:rPr>
          <w:rFonts w:ascii="Calibri" w:hAnsi="Calibri" w:cs="Calibri"/>
          <w:color w:val="000000"/>
        </w:rPr>
      </w:pPr>
      <w:r w:rsidRPr="00975440">
        <w:rPr>
          <w:rFonts w:ascii="Calibri" w:hAnsi="Calibri" w:cs="Calibri"/>
          <w:color w:val="000000"/>
        </w:rPr>
        <w:t>Information Strategy</w:t>
      </w:r>
    </w:p>
    <w:p w14:paraId="2A54D701" w14:textId="77777777" w:rsidR="002A2C7C" w:rsidRPr="00975440" w:rsidRDefault="002A2C7C" w:rsidP="002A2C7C">
      <w:pPr>
        <w:numPr>
          <w:ilvl w:val="0"/>
          <w:numId w:val="12"/>
        </w:numPr>
        <w:rPr>
          <w:rFonts w:ascii="Calibri" w:hAnsi="Calibri" w:cs="Calibri"/>
          <w:color w:val="000000"/>
        </w:rPr>
      </w:pPr>
      <w:r w:rsidRPr="00975440">
        <w:rPr>
          <w:rFonts w:ascii="Calibri" w:hAnsi="Calibri" w:cs="Calibri"/>
          <w:color w:val="000000"/>
        </w:rPr>
        <w:t xml:space="preserve">Research Strategy (on the recommendation of Academic Council) </w:t>
      </w:r>
    </w:p>
    <w:p w14:paraId="13C91DC1" w14:textId="77777777" w:rsidR="002A2C7C" w:rsidRPr="00975440" w:rsidRDefault="002A2C7C" w:rsidP="002A2C7C">
      <w:pPr>
        <w:numPr>
          <w:ilvl w:val="0"/>
          <w:numId w:val="12"/>
        </w:numPr>
        <w:rPr>
          <w:rFonts w:ascii="Calibri" w:hAnsi="Calibri" w:cs="Calibri"/>
          <w:color w:val="000000"/>
        </w:rPr>
      </w:pPr>
      <w:r w:rsidRPr="00975440">
        <w:rPr>
          <w:rFonts w:ascii="Calibri" w:hAnsi="Calibri" w:cs="Calibri"/>
          <w:color w:val="000000"/>
        </w:rPr>
        <w:t>Learning &amp; Teaching</w:t>
      </w:r>
      <w:r w:rsidR="002B6925" w:rsidRPr="00975440">
        <w:rPr>
          <w:rFonts w:ascii="Calibri" w:hAnsi="Calibri" w:cs="Calibri"/>
          <w:color w:val="000000"/>
        </w:rPr>
        <w:t xml:space="preserve"> Quality Enhancement</w:t>
      </w:r>
      <w:r w:rsidRPr="00975440">
        <w:rPr>
          <w:rFonts w:ascii="Calibri" w:hAnsi="Calibri" w:cs="Calibri"/>
          <w:color w:val="000000"/>
        </w:rPr>
        <w:t xml:space="preserve"> Strategy (on the recommendation of Academic Council) </w:t>
      </w:r>
    </w:p>
    <w:p w14:paraId="2587272B" w14:textId="77777777" w:rsidR="002A2C7C" w:rsidRPr="00975440" w:rsidRDefault="002A2C7C" w:rsidP="002A2C7C">
      <w:pPr>
        <w:rPr>
          <w:rFonts w:ascii="Calibri" w:hAnsi="Calibri" w:cs="Calibri"/>
          <w:b/>
          <w:color w:val="000000"/>
        </w:rPr>
      </w:pPr>
    </w:p>
    <w:p w14:paraId="4CF65CFC" w14:textId="77777777" w:rsidR="002A2C7C" w:rsidRPr="00975440" w:rsidRDefault="00140144" w:rsidP="002A2C7C">
      <w:pPr>
        <w:rPr>
          <w:rFonts w:ascii="Calibri" w:hAnsi="Calibri" w:cs="Calibri"/>
          <w:i/>
          <w:color w:val="000000"/>
        </w:rPr>
      </w:pPr>
      <w:r w:rsidRPr="00975440">
        <w:rPr>
          <w:rFonts w:ascii="Calibri" w:hAnsi="Calibri" w:cs="Calibri"/>
          <w:i/>
          <w:color w:val="000000"/>
        </w:rPr>
        <w:br w:type="page"/>
      </w:r>
      <w:r w:rsidR="002A2C7C" w:rsidRPr="00975440">
        <w:rPr>
          <w:rFonts w:ascii="Calibri" w:hAnsi="Calibri" w:cs="Calibri"/>
          <w:i/>
          <w:color w:val="000000"/>
        </w:rPr>
        <w:lastRenderedPageBreak/>
        <w:t>Financial and capital expenditure matters</w:t>
      </w:r>
    </w:p>
    <w:p w14:paraId="225A0A83" w14:textId="77777777" w:rsidR="002A2C7C" w:rsidRPr="00975440" w:rsidRDefault="002A2C7C" w:rsidP="002A2C7C">
      <w:pPr>
        <w:rPr>
          <w:rFonts w:ascii="Calibri" w:hAnsi="Calibri" w:cs="Calibri"/>
          <w:color w:val="000000"/>
          <w:sz w:val="16"/>
          <w:szCs w:val="16"/>
        </w:rPr>
      </w:pPr>
    </w:p>
    <w:p w14:paraId="73520AB2" w14:textId="77777777" w:rsidR="002A2C7C" w:rsidRPr="00975440" w:rsidRDefault="002A2C7C" w:rsidP="002A2C7C">
      <w:pPr>
        <w:numPr>
          <w:ilvl w:val="0"/>
          <w:numId w:val="13"/>
        </w:numPr>
        <w:rPr>
          <w:rFonts w:ascii="Calibri" w:hAnsi="Calibri" w:cs="Calibri"/>
          <w:color w:val="000000"/>
        </w:rPr>
      </w:pPr>
      <w:r w:rsidRPr="00975440">
        <w:rPr>
          <w:rFonts w:ascii="Calibri" w:hAnsi="Calibri" w:cs="Calibri"/>
          <w:color w:val="000000"/>
        </w:rPr>
        <w:t>Approval of the University’s annual budget.</w:t>
      </w:r>
    </w:p>
    <w:p w14:paraId="2D7136F7" w14:textId="77777777" w:rsidR="002A2C7C" w:rsidRPr="00975440" w:rsidRDefault="002A2C7C" w:rsidP="002A2C7C">
      <w:pPr>
        <w:numPr>
          <w:ilvl w:val="0"/>
          <w:numId w:val="13"/>
        </w:numPr>
        <w:rPr>
          <w:rFonts w:ascii="Calibri" w:hAnsi="Calibri" w:cs="Calibri"/>
          <w:color w:val="000000"/>
          <w:sz w:val="16"/>
          <w:szCs w:val="16"/>
        </w:rPr>
      </w:pPr>
      <w:r w:rsidRPr="00975440">
        <w:rPr>
          <w:rFonts w:ascii="Calibri" w:hAnsi="Calibri" w:cs="Calibri"/>
          <w:color w:val="000000"/>
        </w:rPr>
        <w:t xml:space="preserve">Approval of the University’s annual reports and financial statements. </w:t>
      </w:r>
    </w:p>
    <w:p w14:paraId="6B567593" w14:textId="77777777" w:rsidR="002A2C7C" w:rsidRPr="00975440" w:rsidRDefault="002A2C7C" w:rsidP="002A2C7C">
      <w:pPr>
        <w:numPr>
          <w:ilvl w:val="0"/>
          <w:numId w:val="13"/>
        </w:numPr>
        <w:rPr>
          <w:rFonts w:ascii="Calibri" w:hAnsi="Calibri" w:cs="Calibri"/>
          <w:color w:val="000000"/>
          <w:sz w:val="16"/>
          <w:szCs w:val="16"/>
        </w:rPr>
      </w:pPr>
      <w:r w:rsidRPr="00975440">
        <w:rPr>
          <w:rFonts w:ascii="Calibri" w:hAnsi="Calibri" w:cs="Calibri"/>
          <w:color w:val="000000"/>
        </w:rPr>
        <w:t xml:space="preserve">Approval of the Capital </w:t>
      </w:r>
      <w:r w:rsidR="00252DC9" w:rsidRPr="00975440">
        <w:rPr>
          <w:rFonts w:ascii="Calibri" w:hAnsi="Calibri" w:cs="Calibri"/>
          <w:color w:val="000000"/>
        </w:rPr>
        <w:t>Plan</w:t>
      </w:r>
      <w:r w:rsidRPr="00975440">
        <w:rPr>
          <w:rFonts w:ascii="Calibri" w:hAnsi="Calibri" w:cs="Calibri"/>
          <w:color w:val="000000"/>
        </w:rPr>
        <w:t>, the annual spend associated with that programme and all significant variations arising in year;</w:t>
      </w:r>
    </w:p>
    <w:p w14:paraId="6EE96C0E" w14:textId="77777777" w:rsidR="002A2C7C" w:rsidRPr="00975440" w:rsidRDefault="002A2C7C" w:rsidP="002A2C7C">
      <w:pPr>
        <w:numPr>
          <w:ilvl w:val="0"/>
          <w:numId w:val="13"/>
        </w:numPr>
        <w:rPr>
          <w:rFonts w:ascii="Calibri" w:hAnsi="Calibri" w:cs="Calibri"/>
          <w:color w:val="000000"/>
          <w:sz w:val="16"/>
          <w:szCs w:val="16"/>
        </w:rPr>
      </w:pPr>
      <w:r w:rsidRPr="00975440">
        <w:rPr>
          <w:rFonts w:ascii="Calibri" w:hAnsi="Calibri" w:cs="Calibri"/>
          <w:color w:val="000000"/>
        </w:rPr>
        <w:t>Approval of additional/new borrowings by the University</w:t>
      </w:r>
    </w:p>
    <w:p w14:paraId="0BE34568" w14:textId="77777777" w:rsidR="002A2C7C" w:rsidRPr="00975440" w:rsidRDefault="002A2C7C" w:rsidP="002A2C7C">
      <w:pPr>
        <w:numPr>
          <w:ilvl w:val="0"/>
          <w:numId w:val="13"/>
        </w:numPr>
        <w:rPr>
          <w:rFonts w:ascii="Calibri" w:hAnsi="Calibri" w:cs="Calibri"/>
          <w:color w:val="000000"/>
          <w:sz w:val="16"/>
          <w:szCs w:val="16"/>
        </w:rPr>
      </w:pPr>
      <w:r w:rsidRPr="00975440">
        <w:rPr>
          <w:rFonts w:ascii="Calibri" w:hAnsi="Calibri" w:cs="Calibri"/>
          <w:color w:val="000000"/>
        </w:rPr>
        <w:t>Approving the opening and closing of University bank accounts</w:t>
      </w:r>
    </w:p>
    <w:p w14:paraId="28EA650C" w14:textId="77777777" w:rsidR="002A2C7C" w:rsidRPr="00975440" w:rsidRDefault="002A2C7C" w:rsidP="002A2C7C">
      <w:pPr>
        <w:numPr>
          <w:ilvl w:val="0"/>
          <w:numId w:val="13"/>
        </w:numPr>
        <w:rPr>
          <w:rFonts w:ascii="Calibri" w:hAnsi="Calibri" w:cs="Calibri"/>
          <w:color w:val="000000"/>
          <w:sz w:val="16"/>
          <w:szCs w:val="16"/>
        </w:rPr>
      </w:pPr>
      <w:r w:rsidRPr="00975440">
        <w:rPr>
          <w:rFonts w:ascii="Calibri" w:hAnsi="Calibri" w:cs="Calibri"/>
          <w:color w:val="000000"/>
        </w:rPr>
        <w:t xml:space="preserve">Approval of the disposal of the University land and buildings unless to a wholly owned subsidiary; and of all assets valued at more than £0.5m. </w:t>
      </w:r>
    </w:p>
    <w:p w14:paraId="43335507" w14:textId="77777777" w:rsidR="002A2C7C" w:rsidRPr="00975440" w:rsidRDefault="002A2C7C" w:rsidP="002A2C7C">
      <w:pPr>
        <w:numPr>
          <w:ilvl w:val="0"/>
          <w:numId w:val="13"/>
        </w:numPr>
        <w:rPr>
          <w:rFonts w:ascii="Calibri" w:hAnsi="Calibri" w:cs="Calibri"/>
          <w:color w:val="000000"/>
        </w:rPr>
      </w:pPr>
      <w:r w:rsidRPr="00975440">
        <w:rPr>
          <w:rFonts w:ascii="Calibri" w:hAnsi="Calibri" w:cs="Calibri"/>
          <w:color w:val="000000"/>
        </w:rPr>
        <w:t>Appointment of Trustees to the University Pension Scheme.</w:t>
      </w:r>
    </w:p>
    <w:p w14:paraId="2351B4F4" w14:textId="77777777" w:rsidR="002A2C7C" w:rsidRPr="00975440" w:rsidRDefault="002A2C7C" w:rsidP="002A2C7C">
      <w:pPr>
        <w:rPr>
          <w:rFonts w:ascii="Calibri" w:hAnsi="Calibri" w:cs="Calibri"/>
          <w:color w:val="000000"/>
          <w:sz w:val="16"/>
          <w:szCs w:val="16"/>
        </w:rPr>
      </w:pPr>
    </w:p>
    <w:p w14:paraId="1097AC17" w14:textId="77777777" w:rsidR="002A2C7C" w:rsidRPr="00975440" w:rsidRDefault="002A2C7C" w:rsidP="002A2C7C">
      <w:pPr>
        <w:rPr>
          <w:rFonts w:ascii="Calibri" w:hAnsi="Calibri" w:cs="Calibri"/>
          <w:i/>
          <w:color w:val="000000"/>
          <w:sz w:val="16"/>
          <w:szCs w:val="16"/>
        </w:rPr>
      </w:pPr>
      <w:r w:rsidRPr="00975440">
        <w:rPr>
          <w:rFonts w:ascii="Calibri" w:hAnsi="Calibri" w:cs="Calibri"/>
          <w:i/>
          <w:color w:val="000000"/>
        </w:rPr>
        <w:t>Audit, monitoring and review</w:t>
      </w:r>
    </w:p>
    <w:p w14:paraId="25B1B1B8" w14:textId="77777777" w:rsidR="002A2C7C" w:rsidRPr="00975440" w:rsidRDefault="002A2C7C" w:rsidP="002A2C7C">
      <w:pPr>
        <w:rPr>
          <w:rFonts w:ascii="Calibri" w:hAnsi="Calibri" w:cs="Calibri"/>
          <w:color w:val="000000"/>
        </w:rPr>
      </w:pPr>
    </w:p>
    <w:p w14:paraId="2CFB9EA3" w14:textId="77777777" w:rsidR="002A2C7C" w:rsidRPr="00975440" w:rsidRDefault="002A2C7C" w:rsidP="002A2C7C">
      <w:pPr>
        <w:numPr>
          <w:ilvl w:val="0"/>
          <w:numId w:val="14"/>
        </w:numPr>
        <w:rPr>
          <w:rFonts w:ascii="Calibri" w:hAnsi="Calibri" w:cs="Calibri"/>
          <w:color w:val="000000"/>
        </w:rPr>
      </w:pPr>
      <w:r w:rsidRPr="00975440">
        <w:rPr>
          <w:rFonts w:ascii="Calibri" w:hAnsi="Calibri" w:cs="Calibri"/>
          <w:color w:val="000000"/>
        </w:rPr>
        <w:t>Appointment and removal of the University’s internal and external auditors.</w:t>
      </w:r>
    </w:p>
    <w:p w14:paraId="4C018EEF" w14:textId="77777777" w:rsidR="002A2C7C" w:rsidRPr="00975440" w:rsidRDefault="002A2C7C" w:rsidP="002A2C7C">
      <w:pPr>
        <w:numPr>
          <w:ilvl w:val="0"/>
          <w:numId w:val="14"/>
        </w:numPr>
        <w:rPr>
          <w:rFonts w:ascii="Calibri" w:hAnsi="Calibri" w:cs="Calibri"/>
          <w:color w:val="000000"/>
        </w:rPr>
      </w:pPr>
      <w:r w:rsidRPr="00975440">
        <w:rPr>
          <w:rFonts w:ascii="Calibri" w:hAnsi="Calibri" w:cs="Calibri"/>
          <w:color w:val="000000"/>
        </w:rPr>
        <w:t>Consideration and approval of the Audit Committee Annual Report.</w:t>
      </w:r>
    </w:p>
    <w:p w14:paraId="72D537BE" w14:textId="77777777" w:rsidR="002A2C7C" w:rsidRPr="00975440" w:rsidRDefault="002A2C7C" w:rsidP="002A2C7C">
      <w:pPr>
        <w:numPr>
          <w:ilvl w:val="0"/>
          <w:numId w:val="14"/>
        </w:numPr>
        <w:rPr>
          <w:rFonts w:ascii="Calibri" w:hAnsi="Calibri" w:cs="Calibri"/>
          <w:color w:val="000000"/>
        </w:rPr>
      </w:pPr>
      <w:r w:rsidRPr="00975440">
        <w:rPr>
          <w:rFonts w:ascii="Calibri" w:hAnsi="Calibri" w:cs="Calibri"/>
          <w:color w:val="000000"/>
        </w:rPr>
        <w:t>Consideration of the internal auditor annual report.</w:t>
      </w:r>
    </w:p>
    <w:p w14:paraId="78C87AD1" w14:textId="77777777" w:rsidR="002A2C7C" w:rsidRPr="00975440" w:rsidRDefault="002A2C7C" w:rsidP="002A2C7C">
      <w:pPr>
        <w:numPr>
          <w:ilvl w:val="0"/>
          <w:numId w:val="14"/>
        </w:numPr>
        <w:rPr>
          <w:rFonts w:ascii="Calibri" w:hAnsi="Calibri" w:cs="Calibri"/>
          <w:color w:val="000000"/>
        </w:rPr>
      </w:pPr>
      <w:r w:rsidRPr="00975440">
        <w:rPr>
          <w:rFonts w:ascii="Calibri" w:hAnsi="Calibri" w:cs="Calibri"/>
          <w:color w:val="000000"/>
        </w:rPr>
        <w:t xml:space="preserve">Approval of the University’s arrangements for risk management and internal control. </w:t>
      </w:r>
    </w:p>
    <w:p w14:paraId="3E1C9B70" w14:textId="77777777" w:rsidR="002A2C7C" w:rsidRPr="00975440" w:rsidRDefault="002A2C7C" w:rsidP="002A2C7C">
      <w:pPr>
        <w:rPr>
          <w:rFonts w:ascii="Calibri" w:hAnsi="Calibri" w:cs="Calibri"/>
          <w:color w:val="000000"/>
        </w:rPr>
      </w:pPr>
    </w:p>
    <w:p w14:paraId="6A83E6BC" w14:textId="77777777" w:rsidR="002A2C7C" w:rsidRPr="00975440" w:rsidRDefault="002A2C7C" w:rsidP="002A2C7C">
      <w:pPr>
        <w:rPr>
          <w:rFonts w:ascii="Calibri" w:hAnsi="Calibri" w:cs="Calibri"/>
          <w:i/>
          <w:color w:val="000000"/>
        </w:rPr>
      </w:pPr>
      <w:r w:rsidRPr="00975440">
        <w:rPr>
          <w:rFonts w:ascii="Calibri" w:hAnsi="Calibri" w:cs="Calibri"/>
          <w:i/>
          <w:color w:val="000000"/>
        </w:rPr>
        <w:t>Human resources matters</w:t>
      </w:r>
    </w:p>
    <w:p w14:paraId="6137AC56" w14:textId="77777777" w:rsidR="002A2C7C" w:rsidRPr="00975440" w:rsidRDefault="002A2C7C" w:rsidP="002A2C7C">
      <w:pPr>
        <w:rPr>
          <w:rFonts w:ascii="Calibri" w:hAnsi="Calibri" w:cs="Calibri"/>
          <w:color w:val="000000"/>
        </w:rPr>
      </w:pPr>
    </w:p>
    <w:p w14:paraId="2FDB4A9E" w14:textId="77777777" w:rsidR="002A2C7C" w:rsidRPr="00975440" w:rsidRDefault="002A2C7C" w:rsidP="002A2C7C">
      <w:pPr>
        <w:numPr>
          <w:ilvl w:val="0"/>
          <w:numId w:val="15"/>
        </w:numPr>
        <w:autoSpaceDE w:val="0"/>
        <w:autoSpaceDN w:val="0"/>
        <w:adjustRightInd w:val="0"/>
        <w:rPr>
          <w:rFonts w:ascii="Calibri" w:hAnsi="Calibri" w:cs="Calibri"/>
          <w:iCs/>
          <w:color w:val="292526"/>
        </w:rPr>
      </w:pPr>
      <w:r w:rsidRPr="00975440">
        <w:rPr>
          <w:rFonts w:ascii="Calibri" w:hAnsi="Calibri" w:cs="Calibri"/>
          <w:iCs/>
          <w:color w:val="292526"/>
        </w:rPr>
        <w:t xml:space="preserve">Appointment </w:t>
      </w:r>
      <w:r w:rsidR="00D632B5" w:rsidRPr="00975440">
        <w:rPr>
          <w:rFonts w:ascii="Calibri" w:hAnsi="Calibri" w:cs="Calibri"/>
          <w:iCs/>
          <w:color w:val="292526"/>
        </w:rPr>
        <w:t xml:space="preserve">and dismissal </w:t>
      </w:r>
      <w:r w:rsidRPr="00975440">
        <w:rPr>
          <w:rFonts w:ascii="Calibri" w:hAnsi="Calibri" w:cs="Calibri"/>
          <w:iCs/>
          <w:color w:val="292526"/>
        </w:rPr>
        <w:t>of the Principal, Senior Deputy Principal</w:t>
      </w:r>
      <w:r w:rsidR="004C139D" w:rsidRPr="00975440">
        <w:rPr>
          <w:rFonts w:ascii="Calibri" w:hAnsi="Calibri" w:cs="Calibri"/>
          <w:iCs/>
          <w:color w:val="292526"/>
        </w:rPr>
        <w:t xml:space="preserve"> and</w:t>
      </w:r>
      <w:r w:rsidR="00FD48FD">
        <w:rPr>
          <w:rFonts w:ascii="Calibri" w:hAnsi="Calibri" w:cs="Calibri"/>
          <w:iCs/>
          <w:color w:val="292526"/>
        </w:rPr>
        <w:t xml:space="preserve"> </w:t>
      </w:r>
      <w:r w:rsidRPr="00975440">
        <w:rPr>
          <w:rFonts w:ascii="Calibri" w:hAnsi="Calibri" w:cs="Calibri"/>
          <w:iCs/>
          <w:color w:val="292526"/>
        </w:rPr>
        <w:t>University Secretary.</w:t>
      </w:r>
    </w:p>
    <w:p w14:paraId="0ACA4E0B" w14:textId="77777777" w:rsidR="002A2C7C" w:rsidRPr="00975440" w:rsidRDefault="002A2C7C" w:rsidP="002A2C7C">
      <w:pPr>
        <w:numPr>
          <w:ilvl w:val="0"/>
          <w:numId w:val="15"/>
        </w:numPr>
        <w:autoSpaceDE w:val="0"/>
        <w:autoSpaceDN w:val="0"/>
        <w:adjustRightInd w:val="0"/>
        <w:rPr>
          <w:rFonts w:ascii="Calibri" w:hAnsi="Calibri" w:cs="Calibri"/>
          <w:iCs/>
          <w:color w:val="292526"/>
        </w:rPr>
      </w:pPr>
      <w:r w:rsidRPr="00975440">
        <w:rPr>
          <w:rFonts w:ascii="Calibri" w:hAnsi="Calibri" w:cs="Calibri"/>
          <w:iCs/>
          <w:color w:val="292526"/>
        </w:rPr>
        <w:t>Decisions on participation in national arrangements for pay bargaining.</w:t>
      </w:r>
    </w:p>
    <w:p w14:paraId="0E20A9C8" w14:textId="77777777" w:rsidR="002A2C7C" w:rsidRPr="00975440" w:rsidRDefault="002A2C7C" w:rsidP="002A2C7C">
      <w:pPr>
        <w:numPr>
          <w:ilvl w:val="0"/>
          <w:numId w:val="15"/>
        </w:numPr>
        <w:autoSpaceDE w:val="0"/>
        <w:autoSpaceDN w:val="0"/>
        <w:adjustRightInd w:val="0"/>
        <w:rPr>
          <w:rFonts w:ascii="Calibri" w:hAnsi="Calibri" w:cs="Calibri"/>
          <w:iCs/>
          <w:color w:val="292526"/>
        </w:rPr>
      </w:pPr>
      <w:r w:rsidRPr="00975440">
        <w:rPr>
          <w:rFonts w:ascii="Calibri" w:hAnsi="Calibri" w:cs="Calibri"/>
          <w:iCs/>
          <w:color w:val="292526"/>
        </w:rPr>
        <w:t>Implementation of nationally-negotiated annual pay awards</w:t>
      </w:r>
    </w:p>
    <w:p w14:paraId="161E1076" w14:textId="77777777" w:rsidR="002A2C7C" w:rsidRPr="00975440" w:rsidRDefault="002A2C7C" w:rsidP="002A2C7C">
      <w:pPr>
        <w:numPr>
          <w:ilvl w:val="0"/>
          <w:numId w:val="15"/>
        </w:numPr>
        <w:autoSpaceDE w:val="0"/>
        <w:autoSpaceDN w:val="0"/>
        <w:adjustRightInd w:val="0"/>
        <w:rPr>
          <w:rFonts w:ascii="Calibri" w:hAnsi="Calibri" w:cs="Calibri"/>
          <w:iCs/>
          <w:color w:val="292526"/>
        </w:rPr>
      </w:pPr>
      <w:r w:rsidRPr="00975440">
        <w:rPr>
          <w:rFonts w:ascii="Calibri" w:hAnsi="Calibri" w:cs="Calibri"/>
          <w:iCs/>
          <w:color w:val="292526"/>
        </w:rPr>
        <w:t>Statutory responsibilities under Statute 17</w:t>
      </w:r>
      <w:r w:rsidR="00252DC9" w:rsidRPr="00975440">
        <w:rPr>
          <w:rFonts w:ascii="Calibri" w:hAnsi="Calibri" w:cs="Calibri"/>
          <w:iCs/>
          <w:color w:val="292526"/>
        </w:rPr>
        <w:t xml:space="preserve"> and Ordinance 68</w:t>
      </w:r>
      <w:r w:rsidRPr="00975440">
        <w:rPr>
          <w:rFonts w:ascii="Calibri" w:hAnsi="Calibri" w:cs="Calibri"/>
          <w:iCs/>
          <w:color w:val="292526"/>
        </w:rPr>
        <w:t xml:space="preserve"> relating to academic staff.</w:t>
      </w:r>
    </w:p>
    <w:p w14:paraId="1A6A3831" w14:textId="77777777" w:rsidR="002A2C7C" w:rsidRPr="00975440" w:rsidRDefault="002A2C7C" w:rsidP="002A2C7C">
      <w:pPr>
        <w:numPr>
          <w:ilvl w:val="0"/>
          <w:numId w:val="15"/>
        </w:numPr>
        <w:autoSpaceDE w:val="0"/>
        <w:autoSpaceDN w:val="0"/>
        <w:adjustRightInd w:val="0"/>
        <w:rPr>
          <w:rFonts w:ascii="Calibri" w:hAnsi="Calibri" w:cs="Calibri"/>
          <w:iCs/>
          <w:color w:val="292526"/>
        </w:rPr>
      </w:pPr>
      <w:r w:rsidRPr="00975440">
        <w:rPr>
          <w:rFonts w:ascii="Calibri" w:hAnsi="Calibri" w:cs="Calibri"/>
          <w:iCs/>
          <w:color w:val="292526"/>
        </w:rPr>
        <w:t>Granting of Emeritus titles.</w:t>
      </w:r>
    </w:p>
    <w:p w14:paraId="77FA618D" w14:textId="77777777" w:rsidR="002A2C7C" w:rsidRPr="00975440" w:rsidRDefault="002A2C7C" w:rsidP="002A2C7C">
      <w:pPr>
        <w:autoSpaceDE w:val="0"/>
        <w:autoSpaceDN w:val="0"/>
        <w:adjustRightInd w:val="0"/>
        <w:rPr>
          <w:rFonts w:ascii="Calibri" w:hAnsi="Calibri" w:cs="Calibri"/>
          <w:iCs/>
          <w:color w:val="292526"/>
        </w:rPr>
      </w:pPr>
    </w:p>
    <w:p w14:paraId="5B7D4F70" w14:textId="77777777" w:rsidR="002A2C7C" w:rsidRPr="00975440" w:rsidRDefault="002A2C7C" w:rsidP="002A2C7C">
      <w:pPr>
        <w:autoSpaceDE w:val="0"/>
        <w:autoSpaceDN w:val="0"/>
        <w:adjustRightInd w:val="0"/>
        <w:rPr>
          <w:rFonts w:ascii="Calibri" w:hAnsi="Calibri" w:cs="Calibri"/>
          <w:iCs/>
          <w:color w:val="292526"/>
        </w:rPr>
      </w:pPr>
    </w:p>
    <w:p w14:paraId="715D6735" w14:textId="77777777" w:rsidR="00906639" w:rsidRPr="00975440" w:rsidRDefault="00906639" w:rsidP="00906639">
      <w:pPr>
        <w:tabs>
          <w:tab w:val="left" w:pos="567"/>
        </w:tabs>
        <w:rPr>
          <w:rFonts w:ascii="Calibri" w:hAnsi="Calibri" w:cs="Calibri"/>
          <w:b/>
          <w:color w:val="000000"/>
        </w:rPr>
      </w:pPr>
      <w:r w:rsidRPr="00975440">
        <w:rPr>
          <w:rFonts w:ascii="Calibri" w:hAnsi="Calibri" w:cs="Calibri"/>
          <w:b/>
          <w:color w:val="000000"/>
        </w:rPr>
        <w:t>2.</w:t>
      </w:r>
      <w:r w:rsidRPr="00975440">
        <w:rPr>
          <w:rFonts w:ascii="Calibri" w:hAnsi="Calibri" w:cs="Calibri"/>
          <w:b/>
          <w:color w:val="000000"/>
        </w:rPr>
        <w:tab/>
        <w:t>ACADEMIC COUNCIL</w:t>
      </w:r>
    </w:p>
    <w:p w14:paraId="274D4F32" w14:textId="77777777" w:rsidR="00906639" w:rsidRPr="00975440" w:rsidRDefault="00906639" w:rsidP="00906639">
      <w:pPr>
        <w:autoSpaceDE w:val="0"/>
        <w:autoSpaceDN w:val="0"/>
        <w:adjustRightInd w:val="0"/>
        <w:rPr>
          <w:rFonts w:ascii="Calibri" w:hAnsi="Calibri" w:cs="Calibri"/>
          <w:i/>
          <w:iCs/>
          <w:color w:val="292526"/>
        </w:rPr>
      </w:pPr>
    </w:p>
    <w:p w14:paraId="5BE3FD37" w14:textId="77777777" w:rsidR="00906639" w:rsidRPr="00975440" w:rsidRDefault="00906639" w:rsidP="00906639">
      <w:pPr>
        <w:autoSpaceDE w:val="0"/>
        <w:autoSpaceDN w:val="0"/>
        <w:adjustRightInd w:val="0"/>
        <w:ind w:left="567" w:hanging="567"/>
        <w:rPr>
          <w:rFonts w:ascii="Calibri" w:hAnsi="Calibri" w:cs="Calibri"/>
          <w:b/>
          <w:iCs/>
          <w:color w:val="292526"/>
        </w:rPr>
      </w:pPr>
      <w:r w:rsidRPr="00975440">
        <w:rPr>
          <w:rFonts w:ascii="Calibri" w:hAnsi="Calibri" w:cs="Calibri"/>
          <w:b/>
          <w:iCs/>
          <w:color w:val="292526"/>
        </w:rPr>
        <w:t>Introduction</w:t>
      </w:r>
    </w:p>
    <w:p w14:paraId="54760ED5" w14:textId="77777777" w:rsidR="00906639" w:rsidRPr="00975440" w:rsidRDefault="00906639" w:rsidP="00906639">
      <w:pPr>
        <w:autoSpaceDE w:val="0"/>
        <w:autoSpaceDN w:val="0"/>
        <w:adjustRightInd w:val="0"/>
        <w:ind w:left="567" w:hanging="567"/>
        <w:rPr>
          <w:rFonts w:ascii="Calibri" w:hAnsi="Calibri" w:cs="Calibri"/>
          <w:i/>
          <w:iCs/>
          <w:color w:val="292526"/>
        </w:rPr>
      </w:pPr>
    </w:p>
    <w:p w14:paraId="5023D1C7" w14:textId="77777777" w:rsidR="00906639" w:rsidRPr="00975440" w:rsidRDefault="00906639" w:rsidP="00906639">
      <w:pPr>
        <w:autoSpaceDE w:val="0"/>
        <w:autoSpaceDN w:val="0"/>
        <w:adjustRightInd w:val="0"/>
        <w:ind w:left="567" w:hanging="567"/>
        <w:rPr>
          <w:rFonts w:ascii="Calibri" w:hAnsi="Calibri" w:cs="Calibri"/>
          <w:iCs/>
          <w:color w:val="292526"/>
        </w:rPr>
      </w:pPr>
      <w:r w:rsidRPr="00975440">
        <w:rPr>
          <w:rFonts w:ascii="Calibri" w:hAnsi="Calibri" w:cs="Calibri"/>
          <w:iCs/>
          <w:color w:val="292526"/>
        </w:rPr>
        <w:t>2.1</w:t>
      </w:r>
      <w:r w:rsidRPr="00975440">
        <w:rPr>
          <w:rFonts w:ascii="Calibri" w:hAnsi="Calibri" w:cs="Calibri"/>
          <w:iCs/>
          <w:color w:val="292526"/>
        </w:rPr>
        <w:tab/>
        <w:t>The purpose of this schedule is to define, at a high level, those specific powers that the Academic Council has decided to reserve to itself.  Where certain powers are not reserved and have therefore been delegated to a particular committee or post-holder, the latter may nevertheless decide that a specific issue requires to be ratified at a higher level of authority.  Where powers are reserved to, or delegated to, individuals, a nominated deputy or alternate may exercise the same power in the absence of the post-holder.</w:t>
      </w:r>
    </w:p>
    <w:p w14:paraId="09339550" w14:textId="77777777" w:rsidR="00906639" w:rsidRPr="00975440" w:rsidRDefault="00906639" w:rsidP="00906639">
      <w:pPr>
        <w:autoSpaceDE w:val="0"/>
        <w:autoSpaceDN w:val="0"/>
        <w:adjustRightInd w:val="0"/>
        <w:ind w:left="567" w:hanging="567"/>
        <w:rPr>
          <w:rFonts w:ascii="Calibri" w:hAnsi="Calibri" w:cs="Calibri"/>
          <w:iCs/>
          <w:color w:val="292526"/>
        </w:rPr>
      </w:pPr>
    </w:p>
    <w:p w14:paraId="1AF3E59F" w14:textId="77777777" w:rsidR="00906639" w:rsidRPr="00975440" w:rsidRDefault="00906639" w:rsidP="00906639">
      <w:pPr>
        <w:autoSpaceDE w:val="0"/>
        <w:autoSpaceDN w:val="0"/>
        <w:adjustRightInd w:val="0"/>
        <w:ind w:left="567" w:hanging="567"/>
        <w:rPr>
          <w:rFonts w:ascii="Calibri" w:hAnsi="Calibri" w:cs="Calibri"/>
          <w:iCs/>
          <w:color w:val="292526"/>
        </w:rPr>
      </w:pPr>
      <w:r w:rsidRPr="00975440">
        <w:rPr>
          <w:rFonts w:ascii="Calibri" w:hAnsi="Calibri" w:cs="Calibri"/>
          <w:iCs/>
          <w:color w:val="292526"/>
        </w:rPr>
        <w:t>2.2</w:t>
      </w:r>
      <w:r w:rsidRPr="00975440">
        <w:rPr>
          <w:rFonts w:ascii="Calibri" w:hAnsi="Calibri" w:cs="Calibri"/>
          <w:iCs/>
          <w:color w:val="292526"/>
        </w:rPr>
        <w:tab/>
        <w:t>It should be assumed as a matter of basic principle that all significant matters are routinely reported to Academic Council unless explicitly stated.</w:t>
      </w:r>
    </w:p>
    <w:p w14:paraId="19BCCA26" w14:textId="77777777" w:rsidR="00906639" w:rsidRPr="00975440" w:rsidRDefault="00906639" w:rsidP="00906639">
      <w:pPr>
        <w:autoSpaceDE w:val="0"/>
        <w:autoSpaceDN w:val="0"/>
        <w:adjustRightInd w:val="0"/>
        <w:rPr>
          <w:rFonts w:ascii="Calibri" w:hAnsi="Calibri" w:cs="Calibri"/>
          <w:b/>
          <w:iCs/>
          <w:color w:val="292526"/>
        </w:rPr>
      </w:pPr>
    </w:p>
    <w:p w14:paraId="7AA3CEEB" w14:textId="77777777" w:rsidR="00906639" w:rsidRPr="00975440" w:rsidRDefault="00906639" w:rsidP="00906639">
      <w:pPr>
        <w:autoSpaceDE w:val="0"/>
        <w:autoSpaceDN w:val="0"/>
        <w:adjustRightInd w:val="0"/>
        <w:rPr>
          <w:rFonts w:ascii="Calibri" w:hAnsi="Calibri" w:cs="Calibri"/>
          <w:b/>
          <w:iCs/>
          <w:color w:val="292526"/>
        </w:rPr>
      </w:pPr>
      <w:r w:rsidRPr="00975440">
        <w:rPr>
          <w:rFonts w:ascii="Calibri" w:hAnsi="Calibri" w:cs="Calibri"/>
          <w:b/>
          <w:iCs/>
          <w:color w:val="292526"/>
        </w:rPr>
        <w:t xml:space="preserve">Matters reserved to the Academic Council </w:t>
      </w:r>
    </w:p>
    <w:p w14:paraId="794619A2" w14:textId="77777777" w:rsidR="00906639" w:rsidRPr="00975440" w:rsidRDefault="00906639" w:rsidP="00906639">
      <w:pPr>
        <w:rPr>
          <w:rFonts w:ascii="Calibri" w:hAnsi="Calibri" w:cs="Calibri"/>
          <w:color w:val="000000"/>
        </w:rPr>
      </w:pPr>
    </w:p>
    <w:p w14:paraId="11525D42" w14:textId="77777777" w:rsidR="00906639" w:rsidRPr="00975440" w:rsidRDefault="00906639" w:rsidP="00906639">
      <w:pPr>
        <w:numPr>
          <w:ilvl w:val="0"/>
          <w:numId w:val="18"/>
        </w:numPr>
        <w:rPr>
          <w:rFonts w:ascii="Calibri" w:hAnsi="Calibri" w:cs="Calibri"/>
          <w:color w:val="000000"/>
        </w:rPr>
      </w:pPr>
      <w:r w:rsidRPr="00975440">
        <w:rPr>
          <w:rFonts w:ascii="Calibri" w:hAnsi="Calibri" w:cs="Calibri"/>
          <w:iCs/>
          <w:color w:val="292526"/>
        </w:rPr>
        <w:t>Approval of Academic Council’s Standing Orders</w:t>
      </w:r>
    </w:p>
    <w:p w14:paraId="1FD054C4" w14:textId="77777777" w:rsidR="005C5A54" w:rsidRPr="00975440" w:rsidRDefault="005C5A54" w:rsidP="00906639">
      <w:pPr>
        <w:numPr>
          <w:ilvl w:val="0"/>
          <w:numId w:val="18"/>
        </w:numPr>
        <w:rPr>
          <w:rFonts w:ascii="Calibri" w:hAnsi="Calibri" w:cs="Calibri"/>
          <w:color w:val="000000"/>
        </w:rPr>
      </w:pPr>
      <w:r w:rsidRPr="00975440">
        <w:rPr>
          <w:rFonts w:ascii="Calibri" w:hAnsi="Calibri" w:cs="Calibri"/>
          <w:iCs/>
          <w:color w:val="292526"/>
        </w:rPr>
        <w:t>Recommendation to Court for the approval of Ordinances</w:t>
      </w:r>
      <w:r w:rsidR="008828FC" w:rsidRPr="00975440">
        <w:rPr>
          <w:rFonts w:ascii="Calibri" w:hAnsi="Calibri" w:cs="Calibri"/>
          <w:iCs/>
          <w:color w:val="292526"/>
        </w:rPr>
        <w:t xml:space="preserve"> relating to Academic Council or Academic matters</w:t>
      </w:r>
    </w:p>
    <w:p w14:paraId="1650A7FD" w14:textId="77777777" w:rsidR="005C5A54" w:rsidRPr="00975440" w:rsidRDefault="005C5A54" w:rsidP="00906639">
      <w:pPr>
        <w:numPr>
          <w:ilvl w:val="0"/>
          <w:numId w:val="18"/>
        </w:numPr>
        <w:rPr>
          <w:rFonts w:ascii="Calibri" w:hAnsi="Calibri" w:cs="Calibri"/>
          <w:color w:val="000000"/>
        </w:rPr>
      </w:pPr>
      <w:r w:rsidRPr="00975440">
        <w:rPr>
          <w:rFonts w:ascii="Calibri" w:hAnsi="Calibri" w:cs="Calibri"/>
          <w:iCs/>
          <w:color w:val="292526"/>
        </w:rPr>
        <w:t>Recommendation to Court for the approval of the Learning &amp; Teaching Strategy</w:t>
      </w:r>
    </w:p>
    <w:p w14:paraId="2F496503" w14:textId="77777777" w:rsidR="005C5A54" w:rsidRPr="00975440" w:rsidRDefault="005C5A54" w:rsidP="00906639">
      <w:pPr>
        <w:numPr>
          <w:ilvl w:val="0"/>
          <w:numId w:val="18"/>
        </w:numPr>
        <w:rPr>
          <w:rFonts w:ascii="Calibri" w:hAnsi="Calibri" w:cs="Calibri"/>
          <w:color w:val="000000"/>
        </w:rPr>
      </w:pPr>
      <w:r w:rsidRPr="00975440">
        <w:rPr>
          <w:rFonts w:ascii="Calibri" w:hAnsi="Calibri" w:cs="Calibri"/>
          <w:iCs/>
          <w:color w:val="292526"/>
        </w:rPr>
        <w:t>Recommendation to Court for the approval of the Research &amp; Knowledge Exchange Strategy</w:t>
      </w:r>
    </w:p>
    <w:p w14:paraId="2DB4DE3C" w14:textId="77777777" w:rsidR="00906639" w:rsidRPr="00975440" w:rsidRDefault="00906639" w:rsidP="00906639">
      <w:pPr>
        <w:numPr>
          <w:ilvl w:val="0"/>
          <w:numId w:val="18"/>
        </w:numPr>
        <w:rPr>
          <w:rFonts w:ascii="Calibri" w:hAnsi="Calibri" w:cs="Calibri"/>
          <w:color w:val="000000"/>
        </w:rPr>
      </w:pPr>
      <w:r w:rsidRPr="00975440">
        <w:rPr>
          <w:rFonts w:ascii="Calibri" w:hAnsi="Calibri" w:cs="Calibri"/>
          <w:iCs/>
          <w:color w:val="292526"/>
        </w:rPr>
        <w:t>Granting of Honorary Degrees</w:t>
      </w:r>
    </w:p>
    <w:p w14:paraId="0EBE7BD7" w14:textId="77777777" w:rsidR="00906639" w:rsidRPr="00975440" w:rsidRDefault="00906639" w:rsidP="00906639">
      <w:pPr>
        <w:numPr>
          <w:ilvl w:val="0"/>
          <w:numId w:val="18"/>
        </w:numPr>
        <w:rPr>
          <w:rFonts w:ascii="Calibri" w:hAnsi="Calibri" w:cs="Calibri"/>
          <w:color w:val="000000"/>
        </w:rPr>
      </w:pPr>
      <w:r w:rsidRPr="00975440">
        <w:rPr>
          <w:rFonts w:ascii="Calibri" w:hAnsi="Calibri" w:cs="Calibri"/>
          <w:iCs/>
          <w:color w:val="292526"/>
        </w:rPr>
        <w:t xml:space="preserve">Dates of semester and </w:t>
      </w:r>
      <w:r w:rsidR="00906674" w:rsidRPr="00975440">
        <w:rPr>
          <w:rFonts w:ascii="Calibri" w:hAnsi="Calibri" w:cs="Calibri"/>
          <w:iCs/>
          <w:color w:val="292526"/>
        </w:rPr>
        <w:t>graduations</w:t>
      </w:r>
    </w:p>
    <w:p w14:paraId="3CA1AAFE" w14:textId="77777777" w:rsidR="00906674" w:rsidRPr="00975440" w:rsidRDefault="00906674" w:rsidP="00906639">
      <w:pPr>
        <w:numPr>
          <w:ilvl w:val="0"/>
          <w:numId w:val="18"/>
        </w:numPr>
        <w:rPr>
          <w:rFonts w:ascii="Calibri" w:hAnsi="Calibri" w:cs="Calibri"/>
          <w:color w:val="000000"/>
        </w:rPr>
      </w:pPr>
      <w:r w:rsidRPr="00975440">
        <w:rPr>
          <w:rFonts w:ascii="Calibri" w:hAnsi="Calibri" w:cs="Calibri"/>
          <w:iCs/>
          <w:color w:val="292526"/>
        </w:rPr>
        <w:t>Consideration of the annual reports of the committees of Council</w:t>
      </w:r>
    </w:p>
    <w:p w14:paraId="21299B7B" w14:textId="77777777" w:rsidR="00906639" w:rsidRPr="00975440" w:rsidRDefault="00906639" w:rsidP="00906639">
      <w:pPr>
        <w:ind w:left="720"/>
        <w:rPr>
          <w:rFonts w:ascii="Calibri" w:hAnsi="Calibri" w:cs="Calibri"/>
          <w:color w:val="000000"/>
        </w:rPr>
      </w:pPr>
    </w:p>
    <w:p w14:paraId="543E82EB" w14:textId="77777777" w:rsidR="002A2C7C" w:rsidRPr="00975440" w:rsidRDefault="002A2C7C" w:rsidP="002A2C7C">
      <w:pPr>
        <w:autoSpaceDE w:val="0"/>
        <w:autoSpaceDN w:val="0"/>
        <w:adjustRightInd w:val="0"/>
        <w:rPr>
          <w:rFonts w:ascii="Calibri" w:hAnsi="Calibri" w:cs="Calibri"/>
          <w:i/>
          <w:iCs/>
          <w:color w:val="292526"/>
        </w:rPr>
      </w:pPr>
    </w:p>
    <w:p w14:paraId="7D3144EA" w14:textId="77777777" w:rsidR="002A2C7C" w:rsidRPr="00975440" w:rsidRDefault="00F7088C" w:rsidP="002A2C7C">
      <w:pPr>
        <w:rPr>
          <w:rFonts w:ascii="Calibri" w:hAnsi="Calibri" w:cs="Calibri"/>
          <w:color w:val="000000"/>
          <w:sz w:val="16"/>
          <w:szCs w:val="16"/>
        </w:rPr>
      </w:pPr>
      <w:r w:rsidRPr="00975440">
        <w:rPr>
          <w:rFonts w:ascii="Calibri" w:hAnsi="Calibri" w:cs="Calibri"/>
          <w:color w:val="000000"/>
          <w:sz w:val="16"/>
          <w:szCs w:val="16"/>
        </w:rPr>
        <w:t>Student, Academic and Corporate Services</w:t>
      </w:r>
    </w:p>
    <w:p w14:paraId="662DB327" w14:textId="77777777" w:rsidR="002A2C7C" w:rsidRPr="00975440" w:rsidRDefault="005C7A6A" w:rsidP="002A2C7C">
      <w:pPr>
        <w:rPr>
          <w:rFonts w:ascii="Calibri" w:hAnsi="Calibri" w:cs="Calibri"/>
          <w:sz w:val="16"/>
          <w:szCs w:val="16"/>
        </w:rPr>
      </w:pPr>
      <w:r w:rsidRPr="00975440">
        <w:rPr>
          <w:rFonts w:ascii="Calibri" w:hAnsi="Calibri" w:cs="Calibri"/>
          <w:color w:val="000000"/>
          <w:sz w:val="16"/>
          <w:szCs w:val="16"/>
        </w:rPr>
        <w:t>Approved</w:t>
      </w:r>
      <w:r w:rsidR="00EB1302" w:rsidRPr="00975440">
        <w:rPr>
          <w:rFonts w:ascii="Calibri" w:hAnsi="Calibri" w:cs="Calibri"/>
          <w:color w:val="000000"/>
          <w:sz w:val="16"/>
          <w:szCs w:val="16"/>
        </w:rPr>
        <w:t xml:space="preserve"> by Court</w:t>
      </w:r>
      <w:r w:rsidRPr="00975440">
        <w:rPr>
          <w:rFonts w:ascii="Calibri" w:hAnsi="Calibri" w:cs="Calibri"/>
          <w:color w:val="000000"/>
          <w:sz w:val="16"/>
          <w:szCs w:val="16"/>
        </w:rPr>
        <w:t xml:space="preserve"> </w:t>
      </w:r>
      <w:r w:rsidR="00F51E22">
        <w:rPr>
          <w:rFonts w:ascii="Calibri" w:hAnsi="Calibri" w:cs="Calibri"/>
          <w:color w:val="000000"/>
          <w:sz w:val="16"/>
          <w:szCs w:val="16"/>
        </w:rPr>
        <w:t>17 June</w:t>
      </w:r>
      <w:r w:rsidR="008828FC" w:rsidRPr="00975440">
        <w:rPr>
          <w:rFonts w:ascii="Calibri" w:hAnsi="Calibri" w:cs="Calibri"/>
          <w:color w:val="000000"/>
          <w:sz w:val="16"/>
          <w:szCs w:val="16"/>
        </w:rPr>
        <w:t xml:space="preserve"> 2019</w:t>
      </w:r>
    </w:p>
    <w:p w14:paraId="023EB99C" w14:textId="77777777" w:rsidR="002A2306" w:rsidRPr="00975440" w:rsidRDefault="002A2306" w:rsidP="002A2306">
      <w:pPr>
        <w:rPr>
          <w:rFonts w:ascii="Calibri" w:hAnsi="Calibri" w:cs="Calibri"/>
        </w:rPr>
      </w:pPr>
    </w:p>
    <w:sectPr w:rsidR="002A2306" w:rsidRPr="00975440" w:rsidSect="00633EDB">
      <w:footerReference w:type="even" r:id="rId11"/>
      <w:footerReference w:type="default" r:id="rId12"/>
      <w:footerReference w:type="first" r:id="rId13"/>
      <w:pgSz w:w="11906" w:h="16838"/>
      <w:pgMar w:top="1440" w:right="1800" w:bottom="1079"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0718" w14:textId="77777777" w:rsidR="00183CA1" w:rsidRDefault="00183CA1">
      <w:r>
        <w:separator/>
      </w:r>
    </w:p>
  </w:endnote>
  <w:endnote w:type="continuationSeparator" w:id="0">
    <w:p w14:paraId="79C1D8C9" w14:textId="77777777" w:rsidR="00183CA1" w:rsidRDefault="0018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9892" w14:textId="77777777" w:rsidR="005C7A6A" w:rsidRDefault="005C7A6A" w:rsidP="004C06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F90144" w14:textId="77777777" w:rsidR="005C7A6A" w:rsidRDefault="005C7A6A" w:rsidP="00633E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A769" w14:textId="77777777" w:rsidR="005C7A6A" w:rsidRDefault="005C7A6A" w:rsidP="004C06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4186">
      <w:rPr>
        <w:rStyle w:val="PageNumber"/>
        <w:noProof/>
      </w:rPr>
      <w:t>7</w:t>
    </w:r>
    <w:r>
      <w:rPr>
        <w:rStyle w:val="PageNumber"/>
      </w:rPr>
      <w:fldChar w:fldCharType="end"/>
    </w:r>
  </w:p>
  <w:p w14:paraId="4BBF52D1" w14:textId="77777777" w:rsidR="003F4ABC" w:rsidRPr="006A5B70" w:rsidRDefault="003F4ABC" w:rsidP="003F4ABC">
    <w:pPr>
      <w:pStyle w:val="Footer"/>
      <w:rPr>
        <w:sz w:val="16"/>
        <w:szCs w:val="16"/>
      </w:rPr>
    </w:pPr>
    <w:r w:rsidRPr="006A5B70">
      <w:rPr>
        <w:sz w:val="16"/>
        <w:szCs w:val="16"/>
      </w:rPr>
      <w:t xml:space="preserve">Data Classification: </w:t>
    </w:r>
    <w:r w:rsidRPr="006A5B70">
      <w:rPr>
        <w:i/>
        <w:sz w:val="16"/>
        <w:szCs w:val="16"/>
      </w:rPr>
      <w:t>Public</w:t>
    </w:r>
  </w:p>
  <w:p w14:paraId="05D8F671" w14:textId="77777777" w:rsidR="005C7A6A" w:rsidRDefault="005C7A6A" w:rsidP="00633ED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F0C8" w14:textId="77777777" w:rsidR="006A5B70" w:rsidRPr="006A5B70" w:rsidRDefault="006A5B70">
    <w:pPr>
      <w:pStyle w:val="Footer"/>
      <w:rPr>
        <w:sz w:val="16"/>
        <w:szCs w:val="16"/>
      </w:rPr>
    </w:pPr>
    <w:r w:rsidRPr="006A5B70">
      <w:rPr>
        <w:sz w:val="16"/>
        <w:szCs w:val="16"/>
      </w:rPr>
      <w:t xml:space="preserve">Data Classification: </w:t>
    </w:r>
    <w:r w:rsidRPr="006A5B70">
      <w:rPr>
        <w:i/>
        <w:sz w:val="16"/>
        <w:szCs w:val="16"/>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A3D9" w14:textId="77777777" w:rsidR="00183CA1" w:rsidRDefault="00183CA1">
      <w:r>
        <w:separator/>
      </w:r>
    </w:p>
  </w:footnote>
  <w:footnote w:type="continuationSeparator" w:id="0">
    <w:p w14:paraId="2AB3F853" w14:textId="77777777" w:rsidR="00183CA1" w:rsidRDefault="00183CA1">
      <w:r>
        <w:continuationSeparator/>
      </w:r>
    </w:p>
  </w:footnote>
  <w:footnote w:id="1">
    <w:p w14:paraId="53109965" w14:textId="77777777" w:rsidR="00803F35" w:rsidRDefault="00803F35" w:rsidP="00785160">
      <w:pPr>
        <w:pStyle w:val="FootnoteText"/>
        <w:rPr>
          <w:sz w:val="16"/>
          <w:szCs w:val="16"/>
        </w:rPr>
      </w:pPr>
      <w:r>
        <w:rPr>
          <w:rStyle w:val="FootnoteReference"/>
        </w:rPr>
        <w:footnoteRef/>
      </w:r>
      <w:r>
        <w:t xml:space="preserve"> </w:t>
      </w:r>
      <w:r w:rsidRPr="002B6E92">
        <w:rPr>
          <w:sz w:val="16"/>
          <w:szCs w:val="16"/>
        </w:rPr>
        <w:t>‘Contentious gifts’ are those which might have the potential to jeopardise the University’s reputation as an ethical institution, or which might create an unacceptable conflict of interest.</w:t>
      </w:r>
    </w:p>
    <w:p w14:paraId="3ED9AA2F" w14:textId="77777777" w:rsidR="00803F35" w:rsidRDefault="00803F35" w:rsidP="0078516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BBE"/>
    <w:multiLevelType w:val="hybridMultilevel"/>
    <w:tmpl w:val="BF3E5200"/>
    <w:lvl w:ilvl="0" w:tplc="45E028DA">
      <w:start w:val="1"/>
      <w:numFmt w:val="bullet"/>
      <w:lvlText w:val="-"/>
      <w:lvlJc w:val="left"/>
      <w:pPr>
        <w:tabs>
          <w:tab w:val="num" w:pos="720"/>
        </w:tabs>
        <w:ind w:left="720" w:hanging="360"/>
      </w:pPr>
      <w:rPr>
        <w:rFonts w:ascii="Courier New" w:hAnsi="Courier New" w:hint="default"/>
        <w:sz w:val="20"/>
        <w:szCs w:val="20"/>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2E327F"/>
    <w:multiLevelType w:val="hybridMultilevel"/>
    <w:tmpl w:val="E040A1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0E470E"/>
    <w:multiLevelType w:val="multilevel"/>
    <w:tmpl w:val="5BEE12F4"/>
    <w:lvl w:ilvl="0">
      <w:start w:val="1"/>
      <w:numFmt w:val="decimal"/>
      <w:lvlText w:val="%1"/>
      <w:lvlJc w:val="left"/>
      <w:pPr>
        <w:tabs>
          <w:tab w:val="num" w:pos="360"/>
        </w:tabs>
        <w:ind w:left="0" w:firstLine="0"/>
      </w:pPr>
      <w:rPr>
        <w:rFonts w:ascii="Arial" w:hAnsi="Arial" w:hint="default"/>
        <w:b w:val="0"/>
        <w:i w:val="0"/>
        <w:color w:val="auto"/>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0A2D9E"/>
    <w:multiLevelType w:val="multilevel"/>
    <w:tmpl w:val="CE6A57BC"/>
    <w:lvl w:ilvl="0">
      <w:start w:val="1"/>
      <w:numFmt w:val="decimal"/>
      <w:lvlText w:val="%1"/>
      <w:lvlJc w:val="left"/>
      <w:pPr>
        <w:tabs>
          <w:tab w:val="num" w:pos="284"/>
        </w:tabs>
        <w:ind w:left="680" w:hanging="680"/>
      </w:pPr>
      <w:rPr>
        <w:rFonts w:hint="default"/>
        <w:b w:val="0"/>
        <w:i w:val="0"/>
        <w:sz w:val="16"/>
        <w:szCs w:val="16"/>
      </w:rPr>
    </w:lvl>
    <w:lvl w:ilvl="1">
      <w:start w:val="1"/>
      <w:numFmt w:val="lowerLetter"/>
      <w:lvlText w:val="(%2)"/>
      <w:lvlJc w:val="left"/>
      <w:pPr>
        <w:tabs>
          <w:tab w:val="num" w:pos="794"/>
        </w:tabs>
        <w:ind w:left="1928" w:hanging="1219"/>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664084"/>
    <w:multiLevelType w:val="multilevel"/>
    <w:tmpl w:val="0CBA7AB6"/>
    <w:lvl w:ilvl="0">
      <w:start w:val="1"/>
      <w:numFmt w:val="decimal"/>
      <w:lvlText w:val="%1"/>
      <w:lvlJc w:val="left"/>
      <w:pPr>
        <w:tabs>
          <w:tab w:val="num" w:pos="680"/>
        </w:tabs>
        <w:ind w:left="680" w:hanging="680"/>
      </w:pPr>
      <w:rPr>
        <w:rFonts w:hint="default"/>
        <w:b w:val="0"/>
        <w:i w:val="0"/>
        <w:sz w:val="20"/>
        <w:szCs w:val="20"/>
      </w:rPr>
    </w:lvl>
    <w:lvl w:ilvl="1">
      <w:start w:val="1"/>
      <w:numFmt w:val="lowerLetter"/>
      <w:lvlText w:val="(%2)"/>
      <w:lvlJc w:val="left"/>
      <w:pPr>
        <w:tabs>
          <w:tab w:val="num" w:pos="794"/>
        </w:tabs>
        <w:ind w:left="1928" w:hanging="1219"/>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E83D52"/>
    <w:multiLevelType w:val="hybridMultilevel"/>
    <w:tmpl w:val="633426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5BE2A2E"/>
    <w:multiLevelType w:val="multilevel"/>
    <w:tmpl w:val="9EB4CA38"/>
    <w:lvl w:ilvl="0">
      <w:start w:val="1"/>
      <w:numFmt w:val="decimal"/>
      <w:lvlText w:val="%1"/>
      <w:lvlJc w:val="left"/>
      <w:pPr>
        <w:tabs>
          <w:tab w:val="num" w:pos="284"/>
        </w:tabs>
        <w:ind w:left="680" w:hanging="680"/>
      </w:pPr>
      <w:rPr>
        <w:rFonts w:hint="default"/>
        <w:b w:val="0"/>
        <w:i w:val="0"/>
        <w:sz w:val="16"/>
        <w:szCs w:val="16"/>
      </w:rPr>
    </w:lvl>
    <w:lvl w:ilvl="1">
      <w:start w:val="1"/>
      <w:numFmt w:val="lowerLetter"/>
      <w:lvlText w:val="(%2)"/>
      <w:lvlJc w:val="left"/>
      <w:pPr>
        <w:tabs>
          <w:tab w:val="num" w:pos="794"/>
        </w:tabs>
        <w:ind w:left="1928" w:hanging="1219"/>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B15D93"/>
    <w:multiLevelType w:val="hybridMultilevel"/>
    <w:tmpl w:val="22C2B53A"/>
    <w:lvl w:ilvl="0" w:tplc="4C3AE5A8">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043A0"/>
    <w:multiLevelType w:val="multilevel"/>
    <w:tmpl w:val="13448C4E"/>
    <w:lvl w:ilvl="0">
      <w:start w:val="1"/>
      <w:numFmt w:val="bullet"/>
      <w:lvlText w:val=""/>
      <w:lvlJc w:val="left"/>
      <w:pPr>
        <w:tabs>
          <w:tab w:val="num" w:pos="360"/>
        </w:tabs>
        <w:ind w:left="360" w:hanging="360"/>
      </w:pPr>
      <w:rPr>
        <w:rFonts w:ascii="Symbol" w:hAnsi="Symbol" w:hint="default"/>
        <w:b w:val="0"/>
        <w:i w:val="0"/>
        <w:sz w:val="20"/>
        <w:szCs w:val="20"/>
      </w:rPr>
    </w:lvl>
    <w:lvl w:ilvl="1">
      <w:start w:val="1"/>
      <w:numFmt w:val="none"/>
      <w:lvlText w:val=".1"/>
      <w:lvlJc w:val="left"/>
      <w:pPr>
        <w:tabs>
          <w:tab w:val="num" w:pos="792"/>
        </w:tabs>
        <w:ind w:left="792" w:hanging="8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33828F3"/>
    <w:multiLevelType w:val="hybridMultilevel"/>
    <w:tmpl w:val="41CA74C4"/>
    <w:lvl w:ilvl="0" w:tplc="0DEA2B18">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23111F"/>
    <w:multiLevelType w:val="multilevel"/>
    <w:tmpl w:val="FD16DE60"/>
    <w:lvl w:ilvl="0">
      <w:start w:val="1"/>
      <w:numFmt w:val="decimal"/>
      <w:lvlText w:val="%1"/>
      <w:lvlJc w:val="left"/>
      <w:pPr>
        <w:tabs>
          <w:tab w:val="num" w:pos="454"/>
        </w:tabs>
        <w:ind w:left="0" w:firstLine="0"/>
      </w:pPr>
      <w:rPr>
        <w:rFonts w:ascii="Arial" w:hAnsi="Arial" w:hint="default"/>
        <w:b w:val="0"/>
        <w:i w:val="0"/>
        <w:color w:val="auto"/>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59069D2"/>
    <w:multiLevelType w:val="multilevel"/>
    <w:tmpl w:val="D612E75C"/>
    <w:lvl w:ilvl="0">
      <w:start w:val="1"/>
      <w:numFmt w:val="bullet"/>
      <w:lvlText w:val=""/>
      <w:lvlJc w:val="left"/>
      <w:pPr>
        <w:tabs>
          <w:tab w:val="num" w:pos="360"/>
        </w:tabs>
        <w:ind w:left="360" w:hanging="360"/>
      </w:pPr>
      <w:rPr>
        <w:rFonts w:ascii="Symbol" w:hAnsi="Symbol" w:hint="default"/>
        <w:b w:val="0"/>
        <w:i w:val="0"/>
        <w:sz w:val="20"/>
        <w:szCs w:val="20"/>
      </w:rPr>
    </w:lvl>
    <w:lvl w:ilvl="1">
      <w:start w:val="1"/>
      <w:numFmt w:val="none"/>
      <w:lvlText w:val=".1"/>
      <w:lvlJc w:val="left"/>
      <w:pPr>
        <w:tabs>
          <w:tab w:val="num" w:pos="792"/>
        </w:tabs>
        <w:ind w:left="792" w:hanging="8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8C4537C"/>
    <w:multiLevelType w:val="multilevel"/>
    <w:tmpl w:val="4C6AD028"/>
    <w:lvl w:ilvl="0">
      <w:start w:val="1"/>
      <w:numFmt w:val="decimal"/>
      <w:lvlText w:val="%1"/>
      <w:lvlJc w:val="left"/>
      <w:pPr>
        <w:tabs>
          <w:tab w:val="num" w:pos="454"/>
        </w:tabs>
        <w:ind w:left="0" w:firstLine="0"/>
      </w:pPr>
      <w:rPr>
        <w:rFonts w:ascii="Arial" w:hAnsi="Arial" w:hint="default"/>
        <w:b w:val="0"/>
        <w:i w:val="0"/>
        <w:color w:val="auto"/>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DEA11EB"/>
    <w:multiLevelType w:val="hybridMultilevel"/>
    <w:tmpl w:val="2D6C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E2D33"/>
    <w:multiLevelType w:val="hybridMultilevel"/>
    <w:tmpl w:val="7D663B20"/>
    <w:lvl w:ilvl="0" w:tplc="0DEA2B18">
      <w:start w:val="1"/>
      <w:numFmt w:val="bullet"/>
      <w:lvlText w:val=""/>
      <w:lvlJc w:val="left"/>
      <w:pPr>
        <w:tabs>
          <w:tab w:val="num" w:pos="463"/>
        </w:tabs>
        <w:ind w:left="463" w:hanging="360"/>
      </w:pPr>
      <w:rPr>
        <w:rFonts w:ascii="Symbol" w:hAnsi="Symbol" w:hint="default"/>
        <w:sz w:val="16"/>
        <w:szCs w:val="16"/>
      </w:rPr>
    </w:lvl>
    <w:lvl w:ilvl="1" w:tplc="08090003" w:tentative="1">
      <w:start w:val="1"/>
      <w:numFmt w:val="bullet"/>
      <w:lvlText w:val="o"/>
      <w:lvlJc w:val="left"/>
      <w:pPr>
        <w:tabs>
          <w:tab w:val="num" w:pos="1543"/>
        </w:tabs>
        <w:ind w:left="1543" w:hanging="360"/>
      </w:pPr>
      <w:rPr>
        <w:rFonts w:ascii="Courier New" w:hAnsi="Courier New" w:cs="Courier New" w:hint="default"/>
      </w:rPr>
    </w:lvl>
    <w:lvl w:ilvl="2" w:tplc="08090005" w:tentative="1">
      <w:start w:val="1"/>
      <w:numFmt w:val="bullet"/>
      <w:lvlText w:val=""/>
      <w:lvlJc w:val="left"/>
      <w:pPr>
        <w:tabs>
          <w:tab w:val="num" w:pos="2263"/>
        </w:tabs>
        <w:ind w:left="2263" w:hanging="360"/>
      </w:pPr>
      <w:rPr>
        <w:rFonts w:ascii="Wingdings" w:hAnsi="Wingdings" w:hint="default"/>
      </w:rPr>
    </w:lvl>
    <w:lvl w:ilvl="3" w:tplc="08090001" w:tentative="1">
      <w:start w:val="1"/>
      <w:numFmt w:val="bullet"/>
      <w:lvlText w:val=""/>
      <w:lvlJc w:val="left"/>
      <w:pPr>
        <w:tabs>
          <w:tab w:val="num" w:pos="2983"/>
        </w:tabs>
        <w:ind w:left="2983" w:hanging="360"/>
      </w:pPr>
      <w:rPr>
        <w:rFonts w:ascii="Symbol" w:hAnsi="Symbol" w:hint="default"/>
      </w:rPr>
    </w:lvl>
    <w:lvl w:ilvl="4" w:tplc="08090003" w:tentative="1">
      <w:start w:val="1"/>
      <w:numFmt w:val="bullet"/>
      <w:lvlText w:val="o"/>
      <w:lvlJc w:val="left"/>
      <w:pPr>
        <w:tabs>
          <w:tab w:val="num" w:pos="3703"/>
        </w:tabs>
        <w:ind w:left="3703" w:hanging="360"/>
      </w:pPr>
      <w:rPr>
        <w:rFonts w:ascii="Courier New" w:hAnsi="Courier New" w:cs="Courier New" w:hint="default"/>
      </w:rPr>
    </w:lvl>
    <w:lvl w:ilvl="5" w:tplc="08090005" w:tentative="1">
      <w:start w:val="1"/>
      <w:numFmt w:val="bullet"/>
      <w:lvlText w:val=""/>
      <w:lvlJc w:val="left"/>
      <w:pPr>
        <w:tabs>
          <w:tab w:val="num" w:pos="4423"/>
        </w:tabs>
        <w:ind w:left="4423" w:hanging="360"/>
      </w:pPr>
      <w:rPr>
        <w:rFonts w:ascii="Wingdings" w:hAnsi="Wingdings" w:hint="default"/>
      </w:rPr>
    </w:lvl>
    <w:lvl w:ilvl="6" w:tplc="08090001" w:tentative="1">
      <w:start w:val="1"/>
      <w:numFmt w:val="bullet"/>
      <w:lvlText w:val=""/>
      <w:lvlJc w:val="left"/>
      <w:pPr>
        <w:tabs>
          <w:tab w:val="num" w:pos="5143"/>
        </w:tabs>
        <w:ind w:left="5143" w:hanging="360"/>
      </w:pPr>
      <w:rPr>
        <w:rFonts w:ascii="Symbol" w:hAnsi="Symbol" w:hint="default"/>
      </w:rPr>
    </w:lvl>
    <w:lvl w:ilvl="7" w:tplc="08090003" w:tentative="1">
      <w:start w:val="1"/>
      <w:numFmt w:val="bullet"/>
      <w:lvlText w:val="o"/>
      <w:lvlJc w:val="left"/>
      <w:pPr>
        <w:tabs>
          <w:tab w:val="num" w:pos="5863"/>
        </w:tabs>
        <w:ind w:left="5863" w:hanging="360"/>
      </w:pPr>
      <w:rPr>
        <w:rFonts w:ascii="Courier New" w:hAnsi="Courier New" w:cs="Courier New" w:hint="default"/>
      </w:rPr>
    </w:lvl>
    <w:lvl w:ilvl="8" w:tplc="08090005" w:tentative="1">
      <w:start w:val="1"/>
      <w:numFmt w:val="bullet"/>
      <w:lvlText w:val=""/>
      <w:lvlJc w:val="left"/>
      <w:pPr>
        <w:tabs>
          <w:tab w:val="num" w:pos="6583"/>
        </w:tabs>
        <w:ind w:left="6583" w:hanging="360"/>
      </w:pPr>
      <w:rPr>
        <w:rFonts w:ascii="Wingdings" w:hAnsi="Wingdings" w:hint="default"/>
      </w:rPr>
    </w:lvl>
  </w:abstractNum>
  <w:abstractNum w:abstractNumId="15" w15:restartNumberingAfterBreak="0">
    <w:nsid w:val="60D767D5"/>
    <w:multiLevelType w:val="hybridMultilevel"/>
    <w:tmpl w:val="5950CD4E"/>
    <w:lvl w:ilvl="0" w:tplc="0DEA2B18">
      <w:start w:val="1"/>
      <w:numFmt w:val="bullet"/>
      <w:lvlText w:val=""/>
      <w:lvlJc w:val="left"/>
      <w:pPr>
        <w:tabs>
          <w:tab w:val="num" w:pos="1080"/>
        </w:tabs>
        <w:ind w:left="1080" w:hanging="360"/>
      </w:pPr>
      <w:rPr>
        <w:rFonts w:ascii="Symbol" w:hAnsi="Symbol" w:hint="default"/>
        <w:sz w:val="16"/>
        <w:szCs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192345D"/>
    <w:multiLevelType w:val="multilevel"/>
    <w:tmpl w:val="43EACD08"/>
    <w:lvl w:ilvl="0">
      <w:start w:val="1"/>
      <w:numFmt w:val="bullet"/>
      <w:lvlText w:val=""/>
      <w:lvlJc w:val="left"/>
      <w:pPr>
        <w:tabs>
          <w:tab w:val="num" w:pos="360"/>
        </w:tabs>
        <w:ind w:left="360" w:hanging="360"/>
      </w:pPr>
      <w:rPr>
        <w:rFonts w:ascii="Symbol" w:hAnsi="Symbol" w:hint="default"/>
        <w:b w:val="0"/>
        <w:i w:val="0"/>
        <w:sz w:val="20"/>
        <w:szCs w:val="20"/>
      </w:rPr>
    </w:lvl>
    <w:lvl w:ilvl="1">
      <w:start w:val="1"/>
      <w:numFmt w:val="none"/>
      <w:lvlText w:val=".1"/>
      <w:lvlJc w:val="left"/>
      <w:pPr>
        <w:tabs>
          <w:tab w:val="num" w:pos="792"/>
        </w:tabs>
        <w:ind w:left="792" w:hanging="8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D272B0"/>
    <w:multiLevelType w:val="multilevel"/>
    <w:tmpl w:val="489E55B6"/>
    <w:lvl w:ilvl="0">
      <w:start w:val="1"/>
      <w:numFmt w:val="decimal"/>
      <w:lvlText w:val="%1"/>
      <w:lvlJc w:val="left"/>
      <w:pPr>
        <w:tabs>
          <w:tab w:val="num" w:pos="284"/>
        </w:tabs>
        <w:ind w:left="680" w:hanging="680"/>
      </w:pPr>
      <w:rPr>
        <w:rFonts w:hint="default"/>
        <w:b w:val="0"/>
        <w:i w:val="0"/>
        <w:sz w:val="16"/>
        <w:szCs w:val="16"/>
      </w:rPr>
    </w:lvl>
    <w:lvl w:ilvl="1">
      <w:start w:val="1"/>
      <w:numFmt w:val="lowerLetter"/>
      <w:lvlText w:val="(%2)"/>
      <w:lvlJc w:val="left"/>
      <w:pPr>
        <w:tabs>
          <w:tab w:val="num" w:pos="794"/>
        </w:tabs>
        <w:ind w:left="1928" w:hanging="1219"/>
      </w:pPr>
      <w:rPr>
        <w:rFonts w:hint="default"/>
      </w:rPr>
    </w:lvl>
    <w:lvl w:ilvl="2">
      <w:start w:val="1"/>
      <w:numFmt w:val="bullet"/>
      <w:lvlText w:val=""/>
      <w:lvlJc w:val="left"/>
      <w:pPr>
        <w:tabs>
          <w:tab w:val="num" w:pos="1080"/>
        </w:tabs>
        <w:ind w:left="1080" w:hanging="360"/>
      </w:pPr>
      <w:rPr>
        <w:rFonts w:ascii="Symbol" w:hAnsi="Symbol" w:hint="default"/>
        <w:b w:val="0"/>
        <w:i w:val="0"/>
        <w:sz w:val="16"/>
        <w:szCs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C163270"/>
    <w:multiLevelType w:val="multilevel"/>
    <w:tmpl w:val="3F3C6408"/>
    <w:lvl w:ilvl="0">
      <w:start w:val="1"/>
      <w:numFmt w:val="bullet"/>
      <w:lvlText w:val=""/>
      <w:lvlJc w:val="left"/>
      <w:pPr>
        <w:tabs>
          <w:tab w:val="num" w:pos="360"/>
        </w:tabs>
        <w:ind w:left="360" w:hanging="360"/>
      </w:pPr>
      <w:rPr>
        <w:rFonts w:ascii="Symbol" w:hAnsi="Symbol" w:hint="default"/>
        <w:b w:val="0"/>
        <w:i w:val="0"/>
        <w:sz w:val="20"/>
        <w:szCs w:val="20"/>
      </w:rPr>
    </w:lvl>
    <w:lvl w:ilvl="1">
      <w:start w:val="1"/>
      <w:numFmt w:val="none"/>
      <w:lvlText w:val=".1"/>
      <w:lvlJc w:val="left"/>
      <w:pPr>
        <w:tabs>
          <w:tab w:val="num" w:pos="792"/>
        </w:tabs>
        <w:ind w:left="792" w:hanging="83"/>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0"/>
  </w:num>
  <w:num w:numId="3">
    <w:abstractNumId w:val="9"/>
  </w:num>
  <w:num w:numId="4">
    <w:abstractNumId w:val="14"/>
  </w:num>
  <w:num w:numId="5">
    <w:abstractNumId w:val="3"/>
  </w:num>
  <w:num w:numId="6">
    <w:abstractNumId w:val="4"/>
  </w:num>
  <w:num w:numId="7">
    <w:abstractNumId w:val="17"/>
  </w:num>
  <w:num w:numId="8">
    <w:abstractNumId w:val="15"/>
  </w:num>
  <w:num w:numId="9">
    <w:abstractNumId w:val="2"/>
  </w:num>
  <w:num w:numId="10">
    <w:abstractNumId w:val="11"/>
  </w:num>
  <w:num w:numId="11">
    <w:abstractNumId w:val="7"/>
  </w:num>
  <w:num w:numId="12">
    <w:abstractNumId w:val="0"/>
  </w:num>
  <w:num w:numId="13">
    <w:abstractNumId w:val="18"/>
  </w:num>
  <w:num w:numId="14">
    <w:abstractNumId w:val="16"/>
  </w:num>
  <w:num w:numId="15">
    <w:abstractNumId w:val="8"/>
  </w:num>
  <w:num w:numId="16">
    <w:abstractNumId w:val="5"/>
  </w:num>
  <w:num w:numId="17">
    <w:abstractNumId w:val="6"/>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15"/>
    <w:rsid w:val="0000618E"/>
    <w:rsid w:val="00041B26"/>
    <w:rsid w:val="00053E06"/>
    <w:rsid w:val="00097950"/>
    <w:rsid w:val="000C3E58"/>
    <w:rsid w:val="000E293D"/>
    <w:rsid w:val="000E2D88"/>
    <w:rsid w:val="000F7575"/>
    <w:rsid w:val="001014A7"/>
    <w:rsid w:val="00111AC9"/>
    <w:rsid w:val="00136DA8"/>
    <w:rsid w:val="00140144"/>
    <w:rsid w:val="00157840"/>
    <w:rsid w:val="00165E95"/>
    <w:rsid w:val="001727D1"/>
    <w:rsid w:val="00175534"/>
    <w:rsid w:val="0017623C"/>
    <w:rsid w:val="00181898"/>
    <w:rsid w:val="00183CA1"/>
    <w:rsid w:val="0019363F"/>
    <w:rsid w:val="001A7411"/>
    <w:rsid w:val="001D5E0C"/>
    <w:rsid w:val="00200CEB"/>
    <w:rsid w:val="00200EC0"/>
    <w:rsid w:val="00210CBA"/>
    <w:rsid w:val="00225512"/>
    <w:rsid w:val="002308AD"/>
    <w:rsid w:val="00252DC9"/>
    <w:rsid w:val="00272E9A"/>
    <w:rsid w:val="002745E8"/>
    <w:rsid w:val="002753A5"/>
    <w:rsid w:val="00283188"/>
    <w:rsid w:val="002A2306"/>
    <w:rsid w:val="002A2C7C"/>
    <w:rsid w:val="002A466E"/>
    <w:rsid w:val="002B6925"/>
    <w:rsid w:val="002B71F8"/>
    <w:rsid w:val="002E4468"/>
    <w:rsid w:val="0033325E"/>
    <w:rsid w:val="003545B3"/>
    <w:rsid w:val="0038706E"/>
    <w:rsid w:val="0039379D"/>
    <w:rsid w:val="00394CE1"/>
    <w:rsid w:val="003A52D2"/>
    <w:rsid w:val="003C340A"/>
    <w:rsid w:val="003C6951"/>
    <w:rsid w:val="003C7B82"/>
    <w:rsid w:val="003E32C2"/>
    <w:rsid w:val="003F0011"/>
    <w:rsid w:val="003F4ABC"/>
    <w:rsid w:val="004002AC"/>
    <w:rsid w:val="00400C76"/>
    <w:rsid w:val="00413DD8"/>
    <w:rsid w:val="00457D3F"/>
    <w:rsid w:val="00490298"/>
    <w:rsid w:val="004A3336"/>
    <w:rsid w:val="004C067A"/>
    <w:rsid w:val="004C139D"/>
    <w:rsid w:val="004C4DB0"/>
    <w:rsid w:val="004D248D"/>
    <w:rsid w:val="004D3BB6"/>
    <w:rsid w:val="004D79BC"/>
    <w:rsid w:val="004E7D87"/>
    <w:rsid w:val="005349F9"/>
    <w:rsid w:val="00547974"/>
    <w:rsid w:val="005540D1"/>
    <w:rsid w:val="00570B48"/>
    <w:rsid w:val="00587DD0"/>
    <w:rsid w:val="005941AA"/>
    <w:rsid w:val="005C5A54"/>
    <w:rsid w:val="005C7A6A"/>
    <w:rsid w:val="005D00E3"/>
    <w:rsid w:val="005E05A2"/>
    <w:rsid w:val="005E3FD8"/>
    <w:rsid w:val="006143C3"/>
    <w:rsid w:val="00622467"/>
    <w:rsid w:val="006311C3"/>
    <w:rsid w:val="00633EDB"/>
    <w:rsid w:val="006469F0"/>
    <w:rsid w:val="00652372"/>
    <w:rsid w:val="006636A3"/>
    <w:rsid w:val="00685449"/>
    <w:rsid w:val="006A5B70"/>
    <w:rsid w:val="006C0BB5"/>
    <w:rsid w:val="006E16B6"/>
    <w:rsid w:val="0070299F"/>
    <w:rsid w:val="00702A37"/>
    <w:rsid w:val="007418DF"/>
    <w:rsid w:val="007603A9"/>
    <w:rsid w:val="00782115"/>
    <w:rsid w:val="00785160"/>
    <w:rsid w:val="00794A77"/>
    <w:rsid w:val="007A3137"/>
    <w:rsid w:val="007A72D3"/>
    <w:rsid w:val="007C139E"/>
    <w:rsid w:val="00800BBD"/>
    <w:rsid w:val="00803F35"/>
    <w:rsid w:val="008046F1"/>
    <w:rsid w:val="00812E68"/>
    <w:rsid w:val="008230B9"/>
    <w:rsid w:val="008323C9"/>
    <w:rsid w:val="00832DD0"/>
    <w:rsid w:val="00850CFD"/>
    <w:rsid w:val="00854ABB"/>
    <w:rsid w:val="00866CD6"/>
    <w:rsid w:val="00870843"/>
    <w:rsid w:val="008828FC"/>
    <w:rsid w:val="008901C2"/>
    <w:rsid w:val="00892C82"/>
    <w:rsid w:val="008B7AFB"/>
    <w:rsid w:val="008C159C"/>
    <w:rsid w:val="008E799F"/>
    <w:rsid w:val="008E7EE4"/>
    <w:rsid w:val="00906639"/>
    <w:rsid w:val="00906674"/>
    <w:rsid w:val="009508A7"/>
    <w:rsid w:val="009712F3"/>
    <w:rsid w:val="00975440"/>
    <w:rsid w:val="009D1235"/>
    <w:rsid w:val="009D4514"/>
    <w:rsid w:val="009E026B"/>
    <w:rsid w:val="009E1FA2"/>
    <w:rsid w:val="00A0103A"/>
    <w:rsid w:val="00A20C31"/>
    <w:rsid w:val="00A310DD"/>
    <w:rsid w:val="00A525E1"/>
    <w:rsid w:val="00A6517F"/>
    <w:rsid w:val="00A65893"/>
    <w:rsid w:val="00AA37C9"/>
    <w:rsid w:val="00AB1512"/>
    <w:rsid w:val="00AC04A1"/>
    <w:rsid w:val="00AE02D9"/>
    <w:rsid w:val="00B43DC2"/>
    <w:rsid w:val="00B529D2"/>
    <w:rsid w:val="00B55EDF"/>
    <w:rsid w:val="00B77520"/>
    <w:rsid w:val="00B83695"/>
    <w:rsid w:val="00B869C7"/>
    <w:rsid w:val="00B96A40"/>
    <w:rsid w:val="00B97C65"/>
    <w:rsid w:val="00BC235C"/>
    <w:rsid w:val="00BC3065"/>
    <w:rsid w:val="00C369C5"/>
    <w:rsid w:val="00C66F97"/>
    <w:rsid w:val="00C75A43"/>
    <w:rsid w:val="00C8146B"/>
    <w:rsid w:val="00C850B9"/>
    <w:rsid w:val="00CA24F7"/>
    <w:rsid w:val="00CA6A28"/>
    <w:rsid w:val="00CD0F19"/>
    <w:rsid w:val="00CF4697"/>
    <w:rsid w:val="00D016C0"/>
    <w:rsid w:val="00D06375"/>
    <w:rsid w:val="00D13D1F"/>
    <w:rsid w:val="00D34186"/>
    <w:rsid w:val="00D44485"/>
    <w:rsid w:val="00D461D0"/>
    <w:rsid w:val="00D62EE6"/>
    <w:rsid w:val="00D632B5"/>
    <w:rsid w:val="00D939E6"/>
    <w:rsid w:val="00DB6183"/>
    <w:rsid w:val="00DB63F8"/>
    <w:rsid w:val="00DD6350"/>
    <w:rsid w:val="00E048B6"/>
    <w:rsid w:val="00E56041"/>
    <w:rsid w:val="00E6325C"/>
    <w:rsid w:val="00E734B6"/>
    <w:rsid w:val="00E73A40"/>
    <w:rsid w:val="00E77F1B"/>
    <w:rsid w:val="00EB087B"/>
    <w:rsid w:val="00EB1302"/>
    <w:rsid w:val="00F05711"/>
    <w:rsid w:val="00F14373"/>
    <w:rsid w:val="00F17E67"/>
    <w:rsid w:val="00F476DD"/>
    <w:rsid w:val="00F51E22"/>
    <w:rsid w:val="00F6118B"/>
    <w:rsid w:val="00F67EE7"/>
    <w:rsid w:val="00F7088C"/>
    <w:rsid w:val="00F84673"/>
    <w:rsid w:val="00FA2D2C"/>
    <w:rsid w:val="00FB1DC4"/>
    <w:rsid w:val="00FC686C"/>
    <w:rsid w:val="00FD1AFA"/>
    <w:rsid w:val="00FD48FD"/>
    <w:rsid w:val="00FE4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2050"/>
    <o:shapelayout v:ext="edit">
      <o:idmap v:ext="edit" data="2"/>
    </o:shapelayout>
  </w:shapeDefaults>
  <w:decimalSymbol w:val="."/>
  <w:listSeparator w:val=","/>
  <w14:docId w14:val="228E5D97"/>
  <w15:chartTrackingRefBased/>
  <w15:docId w15:val="{0346150F-6415-462B-8EBE-4914AD64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EE6"/>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799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33EDB"/>
    <w:pPr>
      <w:tabs>
        <w:tab w:val="center" w:pos="4153"/>
        <w:tab w:val="right" w:pos="8306"/>
      </w:tabs>
    </w:pPr>
  </w:style>
  <w:style w:type="character" w:styleId="PageNumber">
    <w:name w:val="page number"/>
    <w:basedOn w:val="DefaultParagraphFont"/>
    <w:rsid w:val="00633EDB"/>
  </w:style>
  <w:style w:type="paragraph" w:styleId="BalloonText">
    <w:name w:val="Balloon Text"/>
    <w:basedOn w:val="Normal"/>
    <w:link w:val="BalloonTextChar"/>
    <w:rsid w:val="00413DD8"/>
    <w:rPr>
      <w:rFonts w:ascii="Tahoma" w:hAnsi="Tahoma" w:cs="Tahoma"/>
      <w:sz w:val="16"/>
      <w:szCs w:val="16"/>
    </w:rPr>
  </w:style>
  <w:style w:type="character" w:customStyle="1" w:styleId="BalloonTextChar">
    <w:name w:val="Balloon Text Char"/>
    <w:link w:val="BalloonText"/>
    <w:rsid w:val="00413DD8"/>
    <w:rPr>
      <w:rFonts w:ascii="Tahoma" w:hAnsi="Tahoma" w:cs="Tahoma"/>
      <w:sz w:val="16"/>
      <w:szCs w:val="16"/>
    </w:rPr>
  </w:style>
  <w:style w:type="character" w:styleId="CommentReference">
    <w:name w:val="annotation reference"/>
    <w:rsid w:val="00BC3065"/>
    <w:rPr>
      <w:sz w:val="16"/>
      <w:szCs w:val="16"/>
    </w:rPr>
  </w:style>
  <w:style w:type="paragraph" w:styleId="CommentText">
    <w:name w:val="annotation text"/>
    <w:basedOn w:val="Normal"/>
    <w:link w:val="CommentTextChar"/>
    <w:rsid w:val="00BC3065"/>
  </w:style>
  <w:style w:type="character" w:customStyle="1" w:styleId="CommentTextChar">
    <w:name w:val="Comment Text Char"/>
    <w:link w:val="CommentText"/>
    <w:rsid w:val="00BC3065"/>
    <w:rPr>
      <w:rFonts w:ascii="Arial" w:hAnsi="Arial"/>
    </w:rPr>
  </w:style>
  <w:style w:type="paragraph" w:styleId="CommentSubject">
    <w:name w:val="annotation subject"/>
    <w:basedOn w:val="CommentText"/>
    <w:next w:val="CommentText"/>
    <w:link w:val="CommentSubjectChar"/>
    <w:rsid w:val="00BC3065"/>
    <w:rPr>
      <w:b/>
      <w:bCs/>
    </w:rPr>
  </w:style>
  <w:style w:type="character" w:customStyle="1" w:styleId="CommentSubjectChar">
    <w:name w:val="Comment Subject Char"/>
    <w:link w:val="CommentSubject"/>
    <w:rsid w:val="00BC3065"/>
    <w:rPr>
      <w:rFonts w:ascii="Arial" w:hAnsi="Arial"/>
      <w:b/>
      <w:bCs/>
    </w:rPr>
  </w:style>
  <w:style w:type="paragraph" w:styleId="Header">
    <w:name w:val="header"/>
    <w:basedOn w:val="Normal"/>
    <w:link w:val="HeaderChar"/>
    <w:rsid w:val="008C159C"/>
    <w:pPr>
      <w:tabs>
        <w:tab w:val="center" w:pos="4513"/>
        <w:tab w:val="right" w:pos="9026"/>
      </w:tabs>
    </w:pPr>
  </w:style>
  <w:style w:type="character" w:customStyle="1" w:styleId="HeaderChar">
    <w:name w:val="Header Char"/>
    <w:link w:val="Header"/>
    <w:rsid w:val="008C159C"/>
    <w:rPr>
      <w:rFonts w:ascii="Arial" w:hAnsi="Arial"/>
    </w:rPr>
  </w:style>
  <w:style w:type="paragraph" w:styleId="FootnoteText">
    <w:name w:val="footnote text"/>
    <w:basedOn w:val="Normal"/>
    <w:link w:val="FootnoteTextChar"/>
    <w:rsid w:val="00FD1AFA"/>
  </w:style>
  <w:style w:type="character" w:customStyle="1" w:styleId="FootnoteTextChar">
    <w:name w:val="Footnote Text Char"/>
    <w:link w:val="FootnoteText"/>
    <w:rsid w:val="00FD1AFA"/>
    <w:rPr>
      <w:rFonts w:ascii="Arial" w:hAnsi="Arial"/>
    </w:rPr>
  </w:style>
  <w:style w:type="character" w:styleId="FootnoteReference">
    <w:name w:val="footnote reference"/>
    <w:rsid w:val="00FD1AFA"/>
    <w:rPr>
      <w:vertAlign w:val="superscript"/>
    </w:rPr>
  </w:style>
  <w:style w:type="paragraph" w:styleId="ListParagraph">
    <w:name w:val="List Paragraph"/>
    <w:basedOn w:val="Normal"/>
    <w:uiPriority w:val="34"/>
    <w:qFormat/>
    <w:rsid w:val="009D1235"/>
    <w:pPr>
      <w:ind w:left="720"/>
      <w:contextualSpacing/>
    </w:pPr>
  </w:style>
  <w:style w:type="table" w:styleId="TableGridLight">
    <w:name w:val="Grid Table Light"/>
    <w:basedOn w:val="TableNormal"/>
    <w:uiPriority w:val="40"/>
    <w:rsid w:val="009E1F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cd9f0b9030d84adf506361c9f35e0872">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1364c33cba01cfcae91e7fbe80f37c4b"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F6594-229D-408F-9E5E-289D2FF14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3759A-CF4B-4394-835F-94D9909E2BA7}">
  <ds:schemaRefs>
    <ds:schemaRef ds:uri="http://schemas.microsoft.com/sharepoint/v3/contenttype/forms"/>
  </ds:schemaRefs>
</ds:datastoreItem>
</file>

<file path=customXml/itemProps3.xml><?xml version="1.0" encoding="utf-8"?>
<ds:datastoreItem xmlns:ds="http://schemas.openxmlformats.org/officeDocument/2006/customXml" ds:itemID="{BE5A5B0A-4947-4412-8B25-5071DE1A77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2574</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University of Stirling</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jm91</dc:creator>
  <cp:keywords/>
  <cp:lastModifiedBy>Fiona Wheater</cp:lastModifiedBy>
  <cp:revision>14</cp:revision>
  <cp:lastPrinted>2019-07-01T11:04:00Z</cp:lastPrinted>
  <dcterms:created xsi:type="dcterms:W3CDTF">2020-08-26T12:29:00Z</dcterms:created>
  <dcterms:modified xsi:type="dcterms:W3CDTF">2022-02-23T14:05:00Z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946b3323-a1ee-4a37-8c29-8d71baf7a927_Enabled">
    <vt:lpwstr>true</vt:lpwstr>
  </property>
  <property fmtid="{D5CDD505-2E9C-101B-9397-08002B2CF9AE}" pid="4" name="MSIP_Label_946b3323-a1ee-4a37-8c29-8d71baf7a927_SetDate">
    <vt:lpwstr>2022-02-23T13:48:49Z</vt:lpwstr>
  </property>
  <property fmtid="{D5CDD505-2E9C-101B-9397-08002B2CF9AE}" pid="5" name="MSIP_Label_946b3323-a1ee-4a37-8c29-8d71baf7a927_Method">
    <vt:lpwstr>Privileged</vt:lpwstr>
  </property>
  <property fmtid="{D5CDD505-2E9C-101B-9397-08002B2CF9AE}" pid="6" name="MSIP_Label_946b3323-a1ee-4a37-8c29-8d71baf7a927_Name">
    <vt:lpwstr>Public</vt:lpwstr>
  </property>
  <property fmtid="{D5CDD505-2E9C-101B-9397-08002B2CF9AE}" pid="7" name="MSIP_Label_946b3323-a1ee-4a37-8c29-8d71baf7a927_SiteId">
    <vt:lpwstr>4e8d09f7-cc79-4ccb-9149-a4238dd17422</vt:lpwstr>
  </property>
  <property fmtid="{D5CDD505-2E9C-101B-9397-08002B2CF9AE}" pid="8" name="MSIP_Label_946b3323-a1ee-4a37-8c29-8d71baf7a927_ActionId">
    <vt:lpwstr>71823e78-c2cb-4e34-b1c9-6a41581438ed</vt:lpwstr>
  </property>
  <property fmtid="{D5CDD505-2E9C-101B-9397-08002B2CF9AE}" pid="9" name="MSIP_Label_946b3323-a1ee-4a37-8c29-8d71baf7a927_ContentBits">
    <vt:lpwstr>0</vt:lpwstr>
  </property>
</Properties>
</file>