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AFE7" w14:textId="2045C3FD" w:rsidR="00D715C3" w:rsidRPr="00D11C4C" w:rsidRDefault="00D11C4C" w:rsidP="00D11C4C">
      <w:pPr>
        <w:spacing w:line="360" w:lineRule="auto"/>
        <w:ind w:left="720"/>
        <w:jc w:val="center"/>
        <w:rPr>
          <w:rFonts w:asciiTheme="minorHAnsi" w:hAnsiTheme="minorHAnsi" w:cstheme="minorHAnsi"/>
          <w:b/>
          <w:bCs/>
          <w:sz w:val="28"/>
          <w:szCs w:val="28"/>
        </w:rPr>
      </w:pPr>
      <w:r w:rsidRPr="00D11C4C">
        <w:rPr>
          <w:rFonts w:asciiTheme="minorHAnsi" w:hAnsiTheme="minorHAnsi" w:cstheme="minorHAnsi"/>
          <w:b/>
          <w:bCs/>
          <w:sz w:val="28"/>
          <w:szCs w:val="28"/>
        </w:rPr>
        <w:t>U</w:t>
      </w:r>
      <w:r w:rsidR="0029247A">
        <w:rPr>
          <w:rFonts w:asciiTheme="minorHAnsi" w:hAnsiTheme="minorHAnsi" w:cstheme="minorHAnsi"/>
          <w:b/>
          <w:bCs/>
          <w:sz w:val="28"/>
          <w:szCs w:val="28"/>
        </w:rPr>
        <w:t>NIVERSITY OF STIRLING</w:t>
      </w:r>
    </w:p>
    <w:p w14:paraId="60B6E6C7" w14:textId="77777777" w:rsidR="00D715C3" w:rsidRPr="00D11C4C" w:rsidRDefault="00B638C2">
      <w:pPr>
        <w:pStyle w:val="Heading1"/>
        <w:rPr>
          <w:rFonts w:asciiTheme="minorHAnsi" w:hAnsiTheme="minorHAnsi" w:cstheme="minorHAnsi"/>
          <w:caps/>
          <w:sz w:val="24"/>
          <w:szCs w:val="24"/>
        </w:rPr>
      </w:pPr>
      <w:r w:rsidRPr="00D11C4C">
        <w:rPr>
          <w:rFonts w:asciiTheme="minorHAnsi" w:hAnsiTheme="minorHAnsi" w:cstheme="minorHAnsi"/>
          <w:caps/>
          <w:sz w:val="24"/>
          <w:szCs w:val="24"/>
        </w:rPr>
        <w:t>FREEDOM OF INFORMATION (SCOTLAND) ACT 2002: PROCEDURES FOR UNDERTAKING A REVIEW</w:t>
      </w:r>
    </w:p>
    <w:p w14:paraId="63C040B9" w14:textId="77777777" w:rsidR="00D715C3" w:rsidRPr="00D11C4C" w:rsidRDefault="00D715C3">
      <w:pPr>
        <w:pStyle w:val="BodyText"/>
        <w:rPr>
          <w:rFonts w:asciiTheme="minorHAnsi" w:hAnsiTheme="minorHAnsi" w:cstheme="minorHAnsi"/>
          <w:b/>
          <w:sz w:val="24"/>
          <w:szCs w:val="24"/>
        </w:rPr>
      </w:pPr>
    </w:p>
    <w:p w14:paraId="617FF0A4" w14:textId="77777777" w:rsidR="00D715C3" w:rsidRPr="00D11C4C" w:rsidRDefault="00D715C3">
      <w:pPr>
        <w:pStyle w:val="BodyText"/>
        <w:rPr>
          <w:rFonts w:asciiTheme="minorHAnsi" w:hAnsiTheme="minorHAnsi" w:cstheme="minorHAnsi"/>
          <w:b/>
          <w:sz w:val="24"/>
          <w:szCs w:val="24"/>
        </w:rPr>
      </w:pPr>
      <w:r w:rsidRPr="00D11C4C">
        <w:rPr>
          <w:rFonts w:asciiTheme="minorHAnsi" w:hAnsiTheme="minorHAnsi" w:cstheme="minorHAnsi"/>
          <w:b/>
          <w:sz w:val="24"/>
          <w:szCs w:val="24"/>
        </w:rPr>
        <w:t>Introduction</w:t>
      </w:r>
    </w:p>
    <w:p w14:paraId="043FB1F4" w14:textId="77777777" w:rsidR="00D715C3" w:rsidRPr="00D11C4C" w:rsidRDefault="00D715C3">
      <w:pPr>
        <w:pStyle w:val="BodyText"/>
        <w:rPr>
          <w:rFonts w:asciiTheme="minorHAnsi" w:hAnsiTheme="minorHAnsi" w:cstheme="minorHAnsi"/>
          <w:sz w:val="24"/>
          <w:szCs w:val="24"/>
        </w:rPr>
      </w:pPr>
    </w:p>
    <w:p w14:paraId="1A9A801C" w14:textId="77777777" w:rsidR="00D715C3" w:rsidRPr="00D11C4C" w:rsidRDefault="00650347">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Under section 20 of the Freedom of Information (Scotland) Act 2002 any applicant who is dissatisfied with the way an authority has dealt with a request for information may require the authority to review its actions and decisions.</w:t>
      </w:r>
    </w:p>
    <w:p w14:paraId="34317AEE" w14:textId="77777777" w:rsidR="00650347" w:rsidRPr="00D11C4C" w:rsidRDefault="00650347" w:rsidP="00650347">
      <w:pPr>
        <w:jc w:val="both"/>
        <w:rPr>
          <w:rFonts w:asciiTheme="minorHAnsi" w:hAnsiTheme="minorHAnsi" w:cstheme="minorHAnsi"/>
          <w:sz w:val="24"/>
          <w:szCs w:val="24"/>
        </w:rPr>
      </w:pPr>
    </w:p>
    <w:p w14:paraId="6945BE3F" w14:textId="77777777" w:rsidR="00650347" w:rsidRPr="00D11C4C" w:rsidRDefault="00A37205" w:rsidP="00650347">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Applicants who request information under the Environmental Information </w:t>
      </w:r>
      <w:r w:rsidR="00E610CB" w:rsidRPr="00D11C4C">
        <w:rPr>
          <w:rFonts w:asciiTheme="minorHAnsi" w:hAnsiTheme="minorHAnsi" w:cstheme="minorHAnsi"/>
          <w:sz w:val="24"/>
          <w:szCs w:val="24"/>
        </w:rPr>
        <w:t xml:space="preserve">(Scotland) </w:t>
      </w:r>
      <w:r w:rsidRPr="00D11C4C">
        <w:rPr>
          <w:rFonts w:asciiTheme="minorHAnsi" w:hAnsiTheme="minorHAnsi" w:cstheme="minorHAnsi"/>
          <w:sz w:val="24"/>
          <w:szCs w:val="24"/>
        </w:rPr>
        <w:t>Regulations 2004 also have the right to request a review</w:t>
      </w:r>
      <w:r w:rsidR="00296405" w:rsidRPr="00D11C4C">
        <w:rPr>
          <w:rFonts w:asciiTheme="minorHAnsi" w:hAnsiTheme="minorHAnsi" w:cstheme="minorHAnsi"/>
          <w:sz w:val="24"/>
          <w:szCs w:val="24"/>
        </w:rPr>
        <w:t>.  T</w:t>
      </w:r>
      <w:r w:rsidRPr="00D11C4C">
        <w:rPr>
          <w:rFonts w:asciiTheme="minorHAnsi" w:hAnsiTheme="minorHAnsi" w:cstheme="minorHAnsi"/>
          <w:sz w:val="24"/>
          <w:szCs w:val="24"/>
        </w:rPr>
        <w:t xml:space="preserve">hese guidelines should also be used </w:t>
      </w:r>
      <w:proofErr w:type="gramStart"/>
      <w:r w:rsidRPr="00D11C4C">
        <w:rPr>
          <w:rFonts w:asciiTheme="minorHAnsi" w:hAnsiTheme="minorHAnsi" w:cstheme="minorHAnsi"/>
          <w:sz w:val="24"/>
          <w:szCs w:val="24"/>
        </w:rPr>
        <w:t>in the event that</w:t>
      </w:r>
      <w:proofErr w:type="gramEnd"/>
      <w:r w:rsidRPr="00D11C4C">
        <w:rPr>
          <w:rFonts w:asciiTheme="minorHAnsi" w:hAnsiTheme="minorHAnsi" w:cstheme="minorHAnsi"/>
          <w:sz w:val="24"/>
          <w:szCs w:val="24"/>
        </w:rPr>
        <w:t xml:space="preserve"> a review is requested under these regulations.  </w:t>
      </w:r>
    </w:p>
    <w:p w14:paraId="33A06329" w14:textId="77777777" w:rsidR="006360A7" w:rsidRPr="00D11C4C" w:rsidRDefault="006360A7" w:rsidP="006360A7">
      <w:pPr>
        <w:jc w:val="both"/>
        <w:rPr>
          <w:rFonts w:asciiTheme="minorHAnsi" w:hAnsiTheme="minorHAnsi" w:cstheme="minorHAnsi"/>
          <w:sz w:val="24"/>
          <w:szCs w:val="24"/>
        </w:rPr>
      </w:pPr>
    </w:p>
    <w:p w14:paraId="2B08E16E" w14:textId="77777777" w:rsidR="00650347" w:rsidRPr="00D11C4C" w:rsidRDefault="002559F2" w:rsidP="00650347">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The University is obliged to have in place appropriate and accessible procedures for handling reviews.  </w:t>
      </w:r>
      <w:r w:rsidR="00650347" w:rsidRPr="00D11C4C">
        <w:rPr>
          <w:rFonts w:asciiTheme="minorHAnsi" w:hAnsiTheme="minorHAnsi" w:cstheme="minorHAnsi"/>
          <w:sz w:val="24"/>
          <w:szCs w:val="24"/>
        </w:rPr>
        <w:t>These guidelines lay out the procedures that will be undertaken when the University of Stirling receives a request for a review.</w:t>
      </w:r>
    </w:p>
    <w:p w14:paraId="0EBD0205" w14:textId="77777777" w:rsidR="00650347" w:rsidRPr="00D11C4C" w:rsidRDefault="00650347" w:rsidP="00650347">
      <w:pPr>
        <w:jc w:val="both"/>
        <w:rPr>
          <w:rFonts w:asciiTheme="minorHAnsi" w:hAnsiTheme="minorHAnsi" w:cstheme="minorHAnsi"/>
          <w:sz w:val="24"/>
          <w:szCs w:val="24"/>
        </w:rPr>
      </w:pPr>
    </w:p>
    <w:p w14:paraId="0403311E" w14:textId="77777777" w:rsidR="00650347" w:rsidRPr="00D11C4C" w:rsidRDefault="00650347" w:rsidP="00650347">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If the University respon</w:t>
      </w:r>
      <w:r w:rsidR="00853A52" w:rsidRPr="00D11C4C">
        <w:rPr>
          <w:rFonts w:asciiTheme="minorHAnsi" w:hAnsiTheme="minorHAnsi" w:cstheme="minorHAnsi"/>
          <w:sz w:val="24"/>
          <w:szCs w:val="24"/>
        </w:rPr>
        <w:t>d</w:t>
      </w:r>
      <w:r w:rsidRPr="00D11C4C">
        <w:rPr>
          <w:rFonts w:asciiTheme="minorHAnsi" w:hAnsiTheme="minorHAnsi" w:cstheme="minorHAnsi"/>
          <w:sz w:val="24"/>
          <w:szCs w:val="24"/>
        </w:rPr>
        <w:t>s to a</w:t>
      </w:r>
      <w:r w:rsidR="0087012A" w:rsidRPr="00D11C4C">
        <w:rPr>
          <w:rFonts w:asciiTheme="minorHAnsi" w:hAnsiTheme="minorHAnsi" w:cstheme="minorHAnsi"/>
          <w:sz w:val="24"/>
          <w:szCs w:val="24"/>
        </w:rPr>
        <w:t>n</w:t>
      </w:r>
      <w:r w:rsidRPr="00D11C4C">
        <w:rPr>
          <w:rFonts w:asciiTheme="minorHAnsi" w:hAnsiTheme="minorHAnsi" w:cstheme="minorHAnsi"/>
          <w:sz w:val="24"/>
          <w:szCs w:val="24"/>
        </w:rPr>
        <w:t xml:space="preserve"> Information request by refusing to disclose information in whole or in part, or by saying that we do not hold the information requested, the University must notify the applicant at the time of the response that they have the right to request a review and a subsequent right to appeal to the Scottish Information Commissioner.</w:t>
      </w:r>
    </w:p>
    <w:p w14:paraId="09800153" w14:textId="77777777" w:rsidR="00650347" w:rsidRPr="00D11C4C" w:rsidRDefault="00650347" w:rsidP="0087012A">
      <w:pPr>
        <w:jc w:val="both"/>
        <w:rPr>
          <w:rFonts w:asciiTheme="minorHAnsi" w:hAnsiTheme="minorHAnsi" w:cstheme="minorHAnsi"/>
          <w:sz w:val="24"/>
          <w:szCs w:val="24"/>
        </w:rPr>
      </w:pPr>
    </w:p>
    <w:p w14:paraId="0EBF9430" w14:textId="77777777" w:rsidR="00D715C3" w:rsidRPr="00D11C4C" w:rsidRDefault="00D715C3">
      <w:pPr>
        <w:jc w:val="both"/>
        <w:rPr>
          <w:rFonts w:asciiTheme="minorHAnsi" w:hAnsiTheme="minorHAnsi" w:cstheme="minorHAnsi"/>
          <w:sz w:val="24"/>
          <w:szCs w:val="24"/>
        </w:rPr>
      </w:pPr>
    </w:p>
    <w:p w14:paraId="66A4B067" w14:textId="77777777" w:rsidR="00D715C3" w:rsidRPr="00D11C4C" w:rsidRDefault="00650347">
      <w:pPr>
        <w:jc w:val="both"/>
        <w:rPr>
          <w:rFonts w:asciiTheme="minorHAnsi" w:hAnsiTheme="minorHAnsi" w:cstheme="minorHAnsi"/>
          <w:sz w:val="24"/>
          <w:szCs w:val="24"/>
        </w:rPr>
      </w:pPr>
      <w:r w:rsidRPr="00D11C4C">
        <w:rPr>
          <w:rFonts w:asciiTheme="minorHAnsi" w:hAnsiTheme="minorHAnsi" w:cstheme="minorHAnsi"/>
          <w:b/>
          <w:sz w:val="24"/>
          <w:szCs w:val="24"/>
        </w:rPr>
        <w:t>Request for a review</w:t>
      </w:r>
    </w:p>
    <w:p w14:paraId="57105DBF" w14:textId="77777777" w:rsidR="00D715C3" w:rsidRPr="00D11C4C" w:rsidRDefault="00D715C3">
      <w:pPr>
        <w:jc w:val="both"/>
        <w:rPr>
          <w:rFonts w:asciiTheme="minorHAnsi" w:hAnsiTheme="minorHAnsi" w:cstheme="minorHAnsi"/>
          <w:sz w:val="24"/>
          <w:szCs w:val="24"/>
        </w:rPr>
      </w:pPr>
    </w:p>
    <w:p w14:paraId="29E94BAB" w14:textId="75B8A758" w:rsidR="00A3115E" w:rsidRPr="00D11C4C" w:rsidRDefault="0087012A" w:rsidP="00A3115E">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The guidance for submitting a review request can be found in the document </w:t>
      </w:r>
      <w:r w:rsidR="002957C9">
        <w:rPr>
          <w:rFonts w:asciiTheme="minorHAnsi" w:hAnsiTheme="minorHAnsi" w:cstheme="minorHAnsi"/>
          <w:sz w:val="24"/>
          <w:szCs w:val="24"/>
        </w:rPr>
        <w:t>‘</w:t>
      </w:r>
      <w:r w:rsidRPr="00D11C4C">
        <w:rPr>
          <w:rFonts w:asciiTheme="minorHAnsi" w:hAnsiTheme="minorHAnsi" w:cstheme="minorHAnsi"/>
          <w:i/>
          <w:sz w:val="24"/>
          <w:szCs w:val="24"/>
        </w:rPr>
        <w:t>Rights for Review and Appeal</w:t>
      </w:r>
      <w:r w:rsidR="002957C9">
        <w:rPr>
          <w:rFonts w:asciiTheme="minorHAnsi" w:hAnsiTheme="minorHAnsi" w:cstheme="minorHAnsi"/>
          <w:i/>
          <w:sz w:val="24"/>
          <w:szCs w:val="24"/>
        </w:rPr>
        <w:t xml:space="preserve"> Guidance’</w:t>
      </w:r>
      <w:r w:rsidRPr="00D11C4C">
        <w:rPr>
          <w:rFonts w:asciiTheme="minorHAnsi" w:hAnsiTheme="minorHAnsi" w:cstheme="minorHAnsi"/>
          <w:sz w:val="24"/>
          <w:szCs w:val="24"/>
        </w:rPr>
        <w:t xml:space="preserve"> that can be found</w:t>
      </w:r>
      <w:r w:rsidR="002E6A1B">
        <w:rPr>
          <w:rFonts w:asciiTheme="minorHAnsi" w:hAnsiTheme="minorHAnsi" w:cstheme="minorHAnsi"/>
          <w:sz w:val="24"/>
          <w:szCs w:val="24"/>
        </w:rPr>
        <w:t xml:space="preserve"> on the University’s </w:t>
      </w:r>
      <w:hyperlink r:id="rId11" w:history="1">
        <w:r w:rsidR="002E6A1B" w:rsidRPr="002E6A1B">
          <w:rPr>
            <w:rStyle w:val="Hyperlink"/>
            <w:rFonts w:asciiTheme="minorHAnsi" w:hAnsiTheme="minorHAnsi" w:cstheme="minorHAnsi"/>
            <w:sz w:val="24"/>
            <w:szCs w:val="24"/>
          </w:rPr>
          <w:t>Freedom of Information</w:t>
        </w:r>
      </w:hyperlink>
      <w:r w:rsidR="002E6A1B">
        <w:rPr>
          <w:rFonts w:asciiTheme="minorHAnsi" w:hAnsiTheme="minorHAnsi" w:cstheme="minorHAnsi"/>
          <w:sz w:val="24"/>
          <w:szCs w:val="24"/>
        </w:rPr>
        <w:t xml:space="preserve"> webpage. </w:t>
      </w:r>
    </w:p>
    <w:p w14:paraId="45CC7CA3" w14:textId="77777777" w:rsidR="0087012A" w:rsidRPr="00D11C4C" w:rsidRDefault="0087012A" w:rsidP="0087012A">
      <w:pPr>
        <w:jc w:val="both"/>
        <w:rPr>
          <w:rFonts w:asciiTheme="minorHAnsi" w:hAnsiTheme="minorHAnsi" w:cstheme="minorHAnsi"/>
          <w:sz w:val="24"/>
          <w:szCs w:val="24"/>
        </w:rPr>
      </w:pPr>
    </w:p>
    <w:p w14:paraId="50D6505B" w14:textId="77777777" w:rsidR="002559F2" w:rsidRPr="00D11C4C" w:rsidRDefault="00650347" w:rsidP="0087012A">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A request for a review must be made no later than 40 working days following</w:t>
      </w:r>
      <w:r w:rsidR="006F7D5E" w:rsidRPr="00D11C4C">
        <w:rPr>
          <w:rFonts w:asciiTheme="minorHAnsi" w:hAnsiTheme="minorHAnsi" w:cstheme="minorHAnsi"/>
          <w:sz w:val="24"/>
          <w:szCs w:val="24"/>
        </w:rPr>
        <w:t xml:space="preserve"> receipt of the response to the original request for information</w:t>
      </w:r>
      <w:r w:rsidR="006F7D5E" w:rsidRPr="00D11C4C">
        <w:rPr>
          <w:rStyle w:val="FootnoteReference"/>
          <w:rFonts w:asciiTheme="minorHAnsi" w:hAnsiTheme="minorHAnsi" w:cstheme="minorHAnsi"/>
          <w:sz w:val="24"/>
          <w:szCs w:val="24"/>
        </w:rPr>
        <w:footnoteReference w:id="1"/>
      </w:r>
      <w:r w:rsidR="006F7D5E" w:rsidRPr="00D11C4C">
        <w:rPr>
          <w:rFonts w:asciiTheme="minorHAnsi" w:hAnsiTheme="minorHAnsi" w:cstheme="minorHAnsi"/>
          <w:sz w:val="24"/>
          <w:szCs w:val="24"/>
        </w:rPr>
        <w:t>.</w:t>
      </w:r>
      <w:r w:rsidR="0087012A" w:rsidRPr="00D11C4C">
        <w:rPr>
          <w:rFonts w:asciiTheme="minorHAnsi" w:hAnsiTheme="minorHAnsi" w:cstheme="minorHAnsi"/>
          <w:sz w:val="24"/>
          <w:szCs w:val="24"/>
        </w:rPr>
        <w:t xml:space="preserve">  The request must also </w:t>
      </w:r>
      <w:r w:rsidRPr="00D11C4C">
        <w:rPr>
          <w:rFonts w:asciiTheme="minorHAnsi" w:hAnsiTheme="minorHAnsi" w:cstheme="minorHAnsi"/>
          <w:sz w:val="24"/>
          <w:szCs w:val="24"/>
        </w:rPr>
        <w:t xml:space="preserve">explain what issue the applicant is dissatisfied with </w:t>
      </w:r>
      <w:proofErr w:type="gramStart"/>
      <w:r w:rsidRPr="00D11C4C">
        <w:rPr>
          <w:rFonts w:asciiTheme="minorHAnsi" w:hAnsiTheme="minorHAnsi" w:cstheme="minorHAnsi"/>
          <w:sz w:val="24"/>
          <w:szCs w:val="24"/>
        </w:rPr>
        <w:t>e.g.</w:t>
      </w:r>
      <w:proofErr w:type="gramEnd"/>
      <w:r w:rsidRPr="00D11C4C">
        <w:rPr>
          <w:rFonts w:asciiTheme="minorHAnsi" w:hAnsiTheme="minorHAnsi" w:cstheme="minorHAnsi"/>
          <w:sz w:val="24"/>
          <w:szCs w:val="24"/>
        </w:rPr>
        <w:t xml:space="preserve"> the application of exemptions/exceptions</w:t>
      </w:r>
      <w:r w:rsidR="004D366C" w:rsidRPr="00D11C4C">
        <w:rPr>
          <w:rFonts w:asciiTheme="minorHAnsi" w:hAnsiTheme="minorHAnsi" w:cstheme="minorHAnsi"/>
          <w:sz w:val="24"/>
          <w:szCs w:val="24"/>
        </w:rPr>
        <w:t xml:space="preserve">, </w:t>
      </w:r>
      <w:r w:rsidRPr="00D11C4C">
        <w:rPr>
          <w:rFonts w:asciiTheme="minorHAnsi" w:hAnsiTheme="minorHAnsi" w:cstheme="minorHAnsi"/>
          <w:sz w:val="24"/>
          <w:szCs w:val="24"/>
        </w:rPr>
        <w:t>the handling of the request</w:t>
      </w:r>
      <w:r w:rsidR="004D366C" w:rsidRPr="00D11C4C">
        <w:rPr>
          <w:rFonts w:asciiTheme="minorHAnsi" w:hAnsiTheme="minorHAnsi" w:cstheme="minorHAnsi"/>
          <w:sz w:val="24"/>
          <w:szCs w:val="24"/>
        </w:rPr>
        <w:t xml:space="preserve"> or the fact that no response was received to the original request within the time limit</w:t>
      </w:r>
      <w:r w:rsidRPr="00D11C4C">
        <w:rPr>
          <w:rFonts w:asciiTheme="minorHAnsi" w:hAnsiTheme="minorHAnsi" w:cstheme="minorHAnsi"/>
          <w:sz w:val="24"/>
          <w:szCs w:val="24"/>
        </w:rPr>
        <w:t>.</w:t>
      </w:r>
      <w:r w:rsidR="00570B61" w:rsidRPr="00D11C4C">
        <w:rPr>
          <w:rFonts w:asciiTheme="minorHAnsi" w:hAnsiTheme="minorHAnsi" w:cstheme="minorHAnsi"/>
          <w:sz w:val="24"/>
          <w:szCs w:val="24"/>
        </w:rPr>
        <w:t xml:space="preserve">  The applicant does not need to specifically ask for a review.  They </w:t>
      </w:r>
      <w:proofErr w:type="gramStart"/>
      <w:r w:rsidR="00570B61" w:rsidRPr="00D11C4C">
        <w:rPr>
          <w:rFonts w:asciiTheme="minorHAnsi" w:hAnsiTheme="minorHAnsi" w:cstheme="minorHAnsi"/>
          <w:sz w:val="24"/>
          <w:szCs w:val="24"/>
        </w:rPr>
        <w:t>do</w:t>
      </w:r>
      <w:proofErr w:type="gramEnd"/>
      <w:r w:rsidR="00570B61" w:rsidRPr="00D11C4C">
        <w:rPr>
          <w:rFonts w:asciiTheme="minorHAnsi" w:hAnsiTheme="minorHAnsi" w:cstheme="minorHAnsi"/>
          <w:sz w:val="24"/>
          <w:szCs w:val="24"/>
        </w:rPr>
        <w:t xml:space="preserve"> however, need to specify why they are dissatisfied with the original decision in order for the review request to be valid.</w:t>
      </w:r>
    </w:p>
    <w:p w14:paraId="48D5966A" w14:textId="77777777" w:rsidR="00570B61" w:rsidRPr="00D11C4C" w:rsidRDefault="00570B61" w:rsidP="00570B61">
      <w:pPr>
        <w:jc w:val="both"/>
        <w:rPr>
          <w:rFonts w:asciiTheme="minorHAnsi" w:hAnsiTheme="minorHAnsi" w:cstheme="minorHAnsi"/>
          <w:sz w:val="24"/>
          <w:szCs w:val="24"/>
        </w:rPr>
      </w:pPr>
    </w:p>
    <w:p w14:paraId="44F834CD" w14:textId="77777777" w:rsidR="006F7D5E" w:rsidRPr="00D11C4C" w:rsidRDefault="0087012A" w:rsidP="006F7D5E">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The request m</w:t>
      </w:r>
      <w:r w:rsidR="00570B61" w:rsidRPr="00D11C4C">
        <w:rPr>
          <w:rFonts w:asciiTheme="minorHAnsi" w:hAnsiTheme="minorHAnsi" w:cstheme="minorHAnsi"/>
          <w:sz w:val="24"/>
          <w:szCs w:val="24"/>
        </w:rPr>
        <w:t>ust</w:t>
      </w:r>
      <w:r w:rsidRPr="00D11C4C">
        <w:rPr>
          <w:rFonts w:asciiTheme="minorHAnsi" w:hAnsiTheme="minorHAnsi" w:cstheme="minorHAnsi"/>
          <w:sz w:val="24"/>
          <w:szCs w:val="24"/>
        </w:rPr>
        <w:t xml:space="preserve"> also</w:t>
      </w:r>
      <w:r w:rsidR="00570B61" w:rsidRPr="00D11C4C">
        <w:rPr>
          <w:rFonts w:asciiTheme="minorHAnsi" w:hAnsiTheme="minorHAnsi" w:cstheme="minorHAnsi"/>
          <w:sz w:val="24"/>
          <w:szCs w:val="24"/>
        </w:rPr>
        <w:t xml:space="preserve"> state the name of the applicant and an address</w:t>
      </w:r>
      <w:r w:rsidRPr="00D11C4C">
        <w:rPr>
          <w:rFonts w:asciiTheme="minorHAnsi" w:hAnsiTheme="minorHAnsi" w:cstheme="minorHAnsi"/>
          <w:sz w:val="24"/>
          <w:szCs w:val="24"/>
        </w:rPr>
        <w:t xml:space="preserve"> (this can be an email address)</w:t>
      </w:r>
      <w:r w:rsidR="00570B61" w:rsidRPr="00D11C4C">
        <w:rPr>
          <w:rFonts w:asciiTheme="minorHAnsi" w:hAnsiTheme="minorHAnsi" w:cstheme="minorHAnsi"/>
          <w:sz w:val="24"/>
          <w:szCs w:val="24"/>
        </w:rPr>
        <w:t>.</w:t>
      </w:r>
    </w:p>
    <w:p w14:paraId="010E8394" w14:textId="77777777" w:rsidR="0087012A" w:rsidRPr="00D11C4C" w:rsidRDefault="0087012A" w:rsidP="0087012A">
      <w:pPr>
        <w:jc w:val="both"/>
        <w:rPr>
          <w:rFonts w:asciiTheme="minorHAnsi" w:hAnsiTheme="minorHAnsi" w:cstheme="minorHAnsi"/>
          <w:sz w:val="24"/>
          <w:szCs w:val="24"/>
        </w:rPr>
      </w:pPr>
    </w:p>
    <w:p w14:paraId="24DA75D8" w14:textId="77777777" w:rsidR="004D366C" w:rsidRPr="00D11C4C" w:rsidRDefault="002559F2" w:rsidP="00296405">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If a request for a review does not meet these requirements the University has a duty to advise and assist the applicant in making a valid review request.  </w:t>
      </w:r>
    </w:p>
    <w:p w14:paraId="6BE7B855" w14:textId="77777777" w:rsidR="004D366C" w:rsidRPr="00D11C4C" w:rsidRDefault="004D366C" w:rsidP="004D366C">
      <w:pPr>
        <w:jc w:val="both"/>
        <w:rPr>
          <w:rFonts w:asciiTheme="minorHAnsi" w:hAnsiTheme="minorHAnsi" w:cstheme="minorHAnsi"/>
          <w:sz w:val="24"/>
          <w:szCs w:val="24"/>
        </w:rPr>
      </w:pPr>
    </w:p>
    <w:p w14:paraId="33978A8E" w14:textId="77777777" w:rsidR="00650347" w:rsidRPr="00D11C4C" w:rsidRDefault="004D366C">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The University does not have to conduct a review if the review request or the original request </w:t>
      </w:r>
      <w:r w:rsidR="00CC3033" w:rsidRPr="00D11C4C">
        <w:rPr>
          <w:rFonts w:asciiTheme="minorHAnsi" w:hAnsiTheme="minorHAnsi" w:cstheme="minorHAnsi"/>
          <w:sz w:val="24"/>
          <w:szCs w:val="24"/>
        </w:rPr>
        <w:t>is</w:t>
      </w:r>
      <w:r w:rsidRPr="00D11C4C">
        <w:rPr>
          <w:rFonts w:asciiTheme="minorHAnsi" w:hAnsiTheme="minorHAnsi" w:cstheme="minorHAnsi"/>
          <w:sz w:val="24"/>
          <w:szCs w:val="24"/>
        </w:rPr>
        <w:t xml:space="preserve"> deemed to be </w:t>
      </w:r>
      <w:r w:rsidR="00650347" w:rsidRPr="00D11C4C">
        <w:rPr>
          <w:rFonts w:asciiTheme="minorHAnsi" w:hAnsiTheme="minorHAnsi" w:cstheme="minorHAnsi"/>
          <w:sz w:val="24"/>
          <w:szCs w:val="24"/>
        </w:rPr>
        <w:t>vexatious</w:t>
      </w:r>
      <w:r w:rsidRPr="00D11C4C">
        <w:rPr>
          <w:rFonts w:asciiTheme="minorHAnsi" w:hAnsiTheme="minorHAnsi" w:cstheme="minorHAnsi"/>
          <w:sz w:val="24"/>
          <w:szCs w:val="24"/>
        </w:rPr>
        <w:t>.</w:t>
      </w:r>
      <w:r w:rsidR="00CC3033" w:rsidRPr="00D11C4C">
        <w:rPr>
          <w:rFonts w:asciiTheme="minorHAnsi" w:hAnsiTheme="minorHAnsi" w:cstheme="minorHAnsi"/>
          <w:sz w:val="24"/>
          <w:szCs w:val="24"/>
        </w:rPr>
        <w:t xml:space="preserve">  However, the University must explain this to the applicant and include information on their rights of appeal to the Scottish Information Commissioner. </w:t>
      </w:r>
    </w:p>
    <w:p w14:paraId="57AB3A95" w14:textId="77777777" w:rsidR="006F7D5E" w:rsidRPr="00D11C4C" w:rsidRDefault="006F7D5E" w:rsidP="006F7D5E">
      <w:pPr>
        <w:jc w:val="both"/>
        <w:rPr>
          <w:rFonts w:asciiTheme="minorHAnsi" w:hAnsiTheme="minorHAnsi" w:cstheme="minorHAnsi"/>
          <w:b/>
          <w:sz w:val="24"/>
          <w:szCs w:val="24"/>
        </w:rPr>
      </w:pPr>
    </w:p>
    <w:p w14:paraId="5EF34D87" w14:textId="77777777" w:rsidR="00296405" w:rsidRPr="00D11C4C" w:rsidRDefault="00296405" w:rsidP="006F7D5E">
      <w:pPr>
        <w:jc w:val="both"/>
        <w:rPr>
          <w:rFonts w:asciiTheme="minorHAnsi" w:hAnsiTheme="minorHAnsi" w:cstheme="minorHAnsi"/>
          <w:b/>
          <w:sz w:val="24"/>
          <w:szCs w:val="24"/>
        </w:rPr>
      </w:pPr>
    </w:p>
    <w:p w14:paraId="36F2275C" w14:textId="77777777" w:rsidR="006F7D5E" w:rsidRPr="00D11C4C" w:rsidRDefault="00D21A3D" w:rsidP="006F7D5E">
      <w:pPr>
        <w:jc w:val="both"/>
        <w:rPr>
          <w:rFonts w:asciiTheme="minorHAnsi" w:hAnsiTheme="minorHAnsi" w:cstheme="minorHAnsi"/>
          <w:sz w:val="24"/>
          <w:szCs w:val="24"/>
        </w:rPr>
      </w:pPr>
      <w:r w:rsidRPr="00D11C4C">
        <w:rPr>
          <w:rFonts w:asciiTheme="minorHAnsi" w:hAnsiTheme="minorHAnsi" w:cstheme="minorHAnsi"/>
          <w:b/>
          <w:sz w:val="24"/>
          <w:szCs w:val="24"/>
        </w:rPr>
        <w:t>Review obligations</w:t>
      </w:r>
    </w:p>
    <w:p w14:paraId="02DCBCCF" w14:textId="77777777" w:rsidR="006F7D5E" w:rsidRPr="00D11C4C" w:rsidRDefault="006F7D5E" w:rsidP="006F7D5E">
      <w:pPr>
        <w:jc w:val="both"/>
        <w:rPr>
          <w:rFonts w:asciiTheme="minorHAnsi" w:hAnsiTheme="minorHAnsi" w:cstheme="minorHAnsi"/>
          <w:sz w:val="24"/>
          <w:szCs w:val="24"/>
        </w:rPr>
      </w:pPr>
    </w:p>
    <w:p w14:paraId="6943F024" w14:textId="77777777" w:rsidR="006F7D5E" w:rsidRPr="00D11C4C" w:rsidRDefault="006F7D5E" w:rsidP="006F7D5E">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The University has 20 working days to respond to the request for a review from the date the request was received by the University.</w:t>
      </w:r>
    </w:p>
    <w:p w14:paraId="6E6095F4" w14:textId="77777777" w:rsidR="007B46B3" w:rsidRPr="00D11C4C" w:rsidRDefault="007B46B3" w:rsidP="00CC3033">
      <w:pPr>
        <w:jc w:val="both"/>
        <w:rPr>
          <w:rFonts w:asciiTheme="minorHAnsi" w:hAnsiTheme="minorHAnsi" w:cstheme="minorHAnsi"/>
          <w:sz w:val="24"/>
          <w:szCs w:val="24"/>
        </w:rPr>
      </w:pPr>
    </w:p>
    <w:p w14:paraId="0A65B2AC" w14:textId="77777777" w:rsidR="002559F2" w:rsidRPr="00D11C4C" w:rsidRDefault="002559F2" w:rsidP="006F7D5E">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The review</w:t>
      </w:r>
      <w:r w:rsidR="00853A52" w:rsidRPr="00D11C4C">
        <w:rPr>
          <w:rFonts w:asciiTheme="minorHAnsi" w:hAnsiTheme="minorHAnsi" w:cstheme="minorHAnsi"/>
          <w:sz w:val="24"/>
          <w:szCs w:val="24"/>
        </w:rPr>
        <w:t xml:space="preserve"> process</w:t>
      </w:r>
      <w:r w:rsidRPr="00D11C4C">
        <w:rPr>
          <w:rFonts w:asciiTheme="minorHAnsi" w:hAnsiTheme="minorHAnsi" w:cstheme="minorHAnsi"/>
          <w:sz w:val="24"/>
          <w:szCs w:val="24"/>
        </w:rPr>
        <w:t xml:space="preserve"> must be:</w:t>
      </w:r>
    </w:p>
    <w:p w14:paraId="7A841BDD" w14:textId="77777777" w:rsidR="002559F2" w:rsidRPr="00D11C4C" w:rsidRDefault="002559F2" w:rsidP="007B46B3">
      <w:pPr>
        <w:numPr>
          <w:ilvl w:val="0"/>
          <w:numId w:val="31"/>
        </w:numPr>
        <w:jc w:val="both"/>
        <w:rPr>
          <w:rFonts w:asciiTheme="minorHAnsi" w:hAnsiTheme="minorHAnsi" w:cstheme="minorHAnsi"/>
          <w:sz w:val="24"/>
          <w:szCs w:val="24"/>
        </w:rPr>
      </w:pPr>
      <w:r w:rsidRPr="00D11C4C">
        <w:rPr>
          <w:rFonts w:asciiTheme="minorHAnsi" w:hAnsiTheme="minorHAnsi" w:cstheme="minorHAnsi"/>
          <w:sz w:val="24"/>
          <w:szCs w:val="24"/>
        </w:rPr>
        <w:t>fair and impartial</w:t>
      </w:r>
    </w:p>
    <w:p w14:paraId="392DF402" w14:textId="77777777" w:rsidR="002559F2" w:rsidRPr="00D11C4C" w:rsidRDefault="002559F2" w:rsidP="007B46B3">
      <w:pPr>
        <w:numPr>
          <w:ilvl w:val="0"/>
          <w:numId w:val="31"/>
        </w:numPr>
        <w:jc w:val="both"/>
        <w:rPr>
          <w:rFonts w:asciiTheme="minorHAnsi" w:hAnsiTheme="minorHAnsi" w:cstheme="minorHAnsi"/>
          <w:sz w:val="24"/>
          <w:szCs w:val="24"/>
        </w:rPr>
      </w:pPr>
      <w:r w:rsidRPr="00D11C4C">
        <w:rPr>
          <w:rFonts w:asciiTheme="minorHAnsi" w:hAnsiTheme="minorHAnsi" w:cstheme="minorHAnsi"/>
          <w:sz w:val="24"/>
          <w:szCs w:val="24"/>
        </w:rPr>
        <w:t xml:space="preserve">able </w:t>
      </w:r>
      <w:r w:rsidR="00853A52" w:rsidRPr="00D11C4C">
        <w:rPr>
          <w:rFonts w:asciiTheme="minorHAnsi" w:hAnsiTheme="minorHAnsi" w:cstheme="minorHAnsi"/>
          <w:sz w:val="24"/>
          <w:szCs w:val="24"/>
        </w:rPr>
        <w:t xml:space="preserve">to reach </w:t>
      </w:r>
      <w:r w:rsidRPr="00D11C4C">
        <w:rPr>
          <w:rFonts w:asciiTheme="minorHAnsi" w:hAnsiTheme="minorHAnsi" w:cstheme="minorHAnsi"/>
          <w:sz w:val="24"/>
          <w:szCs w:val="24"/>
        </w:rPr>
        <w:t>a different decision if appropriate</w:t>
      </w:r>
    </w:p>
    <w:p w14:paraId="32F6BAFB" w14:textId="77777777" w:rsidR="002559F2" w:rsidRPr="00D11C4C" w:rsidRDefault="002559F2" w:rsidP="007B46B3">
      <w:pPr>
        <w:numPr>
          <w:ilvl w:val="0"/>
          <w:numId w:val="31"/>
        </w:numPr>
        <w:jc w:val="both"/>
        <w:rPr>
          <w:rFonts w:asciiTheme="minorHAnsi" w:hAnsiTheme="minorHAnsi" w:cstheme="minorHAnsi"/>
          <w:sz w:val="24"/>
          <w:szCs w:val="24"/>
        </w:rPr>
      </w:pPr>
      <w:r w:rsidRPr="00D11C4C">
        <w:rPr>
          <w:rFonts w:asciiTheme="minorHAnsi" w:hAnsiTheme="minorHAnsi" w:cstheme="minorHAnsi"/>
          <w:sz w:val="24"/>
          <w:szCs w:val="24"/>
        </w:rPr>
        <w:t>straightforward and capable of reaching an outcome promptly</w:t>
      </w:r>
    </w:p>
    <w:p w14:paraId="3E70093F" w14:textId="77777777" w:rsidR="002559F2" w:rsidRPr="00D11C4C" w:rsidRDefault="002559F2" w:rsidP="007B46B3">
      <w:pPr>
        <w:numPr>
          <w:ilvl w:val="0"/>
          <w:numId w:val="31"/>
        </w:numPr>
        <w:jc w:val="both"/>
        <w:rPr>
          <w:rFonts w:asciiTheme="minorHAnsi" w:hAnsiTheme="minorHAnsi" w:cstheme="minorHAnsi"/>
          <w:sz w:val="24"/>
          <w:szCs w:val="24"/>
        </w:rPr>
      </w:pPr>
      <w:r w:rsidRPr="00D11C4C">
        <w:rPr>
          <w:rFonts w:asciiTheme="minorHAnsi" w:hAnsiTheme="minorHAnsi" w:cstheme="minorHAnsi"/>
          <w:sz w:val="24"/>
          <w:szCs w:val="24"/>
        </w:rPr>
        <w:t>handled by staff who were not involved in the original decision</w:t>
      </w:r>
      <w:r w:rsidR="00853A52" w:rsidRPr="00D11C4C">
        <w:rPr>
          <w:rFonts w:asciiTheme="minorHAnsi" w:hAnsiTheme="minorHAnsi" w:cstheme="minorHAnsi"/>
          <w:sz w:val="24"/>
          <w:szCs w:val="24"/>
        </w:rPr>
        <w:t>, wherever possible</w:t>
      </w:r>
    </w:p>
    <w:p w14:paraId="6B1F9C76" w14:textId="77777777" w:rsidR="002559F2" w:rsidRPr="00D11C4C" w:rsidRDefault="002559F2" w:rsidP="002559F2">
      <w:pPr>
        <w:jc w:val="both"/>
        <w:rPr>
          <w:rFonts w:asciiTheme="minorHAnsi" w:hAnsiTheme="minorHAnsi" w:cstheme="minorHAnsi"/>
          <w:sz w:val="24"/>
          <w:szCs w:val="24"/>
        </w:rPr>
      </w:pPr>
    </w:p>
    <w:p w14:paraId="36C24E42" w14:textId="77777777" w:rsidR="002559F2" w:rsidRPr="00D11C4C" w:rsidRDefault="002559F2" w:rsidP="002559F2">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The reviewer should record the process undertaken when considering the review request and produce a review report in order that the University can learn from any good or bad practices identified.  Where the review</w:t>
      </w:r>
      <w:r w:rsidR="00C60479" w:rsidRPr="00D11C4C">
        <w:rPr>
          <w:rFonts w:asciiTheme="minorHAnsi" w:hAnsiTheme="minorHAnsi" w:cstheme="minorHAnsi"/>
          <w:sz w:val="24"/>
          <w:szCs w:val="24"/>
        </w:rPr>
        <w:t xml:space="preserve"> report highlights procedural errors, the University should promptly take steps to prevent such errors reoccurring.</w:t>
      </w:r>
    </w:p>
    <w:p w14:paraId="57410953" w14:textId="77777777" w:rsidR="007B46B3" w:rsidRPr="00D11C4C" w:rsidRDefault="007B46B3" w:rsidP="007B46B3">
      <w:pPr>
        <w:jc w:val="both"/>
        <w:rPr>
          <w:rFonts w:asciiTheme="minorHAnsi" w:hAnsiTheme="minorHAnsi" w:cstheme="minorHAnsi"/>
          <w:sz w:val="24"/>
          <w:szCs w:val="24"/>
        </w:rPr>
      </w:pPr>
    </w:p>
    <w:p w14:paraId="750F9CB3" w14:textId="77777777" w:rsidR="007B46B3" w:rsidRPr="00D11C4C" w:rsidRDefault="007B46B3" w:rsidP="002559F2">
      <w:pPr>
        <w:numPr>
          <w:ilvl w:val="0"/>
          <w:numId w:val="1"/>
        </w:numPr>
        <w:jc w:val="both"/>
        <w:rPr>
          <w:rFonts w:asciiTheme="minorHAnsi" w:hAnsiTheme="minorHAnsi" w:cstheme="minorHAnsi"/>
          <w:sz w:val="24"/>
          <w:szCs w:val="24"/>
        </w:rPr>
      </w:pPr>
      <w:proofErr w:type="gramStart"/>
      <w:r w:rsidRPr="00D11C4C">
        <w:rPr>
          <w:rFonts w:asciiTheme="minorHAnsi" w:hAnsiTheme="minorHAnsi" w:cstheme="minorHAnsi"/>
          <w:sz w:val="24"/>
          <w:szCs w:val="24"/>
        </w:rPr>
        <w:t>In the event that</w:t>
      </w:r>
      <w:proofErr w:type="gramEnd"/>
      <w:r w:rsidRPr="00D11C4C">
        <w:rPr>
          <w:rFonts w:asciiTheme="minorHAnsi" w:hAnsiTheme="minorHAnsi" w:cstheme="minorHAnsi"/>
          <w:sz w:val="24"/>
          <w:szCs w:val="24"/>
        </w:rPr>
        <w:t xml:space="preserve"> no response was made to a request then the review should:</w:t>
      </w:r>
    </w:p>
    <w:p w14:paraId="72FB8047" w14:textId="77777777" w:rsidR="007B46B3" w:rsidRPr="00D11C4C" w:rsidRDefault="00853A52" w:rsidP="00CC3033">
      <w:pPr>
        <w:numPr>
          <w:ilvl w:val="0"/>
          <w:numId w:val="32"/>
        </w:numPr>
        <w:jc w:val="both"/>
        <w:rPr>
          <w:rFonts w:asciiTheme="minorHAnsi" w:hAnsiTheme="minorHAnsi" w:cstheme="minorHAnsi"/>
          <w:sz w:val="24"/>
          <w:szCs w:val="24"/>
        </w:rPr>
      </w:pPr>
      <w:r w:rsidRPr="00D11C4C">
        <w:rPr>
          <w:rFonts w:asciiTheme="minorHAnsi" w:hAnsiTheme="minorHAnsi" w:cstheme="minorHAnsi"/>
          <w:sz w:val="24"/>
          <w:szCs w:val="24"/>
        </w:rPr>
        <w:t>d</w:t>
      </w:r>
      <w:r w:rsidR="007B46B3" w:rsidRPr="00D11C4C">
        <w:rPr>
          <w:rFonts w:asciiTheme="minorHAnsi" w:hAnsiTheme="minorHAnsi" w:cstheme="minorHAnsi"/>
          <w:sz w:val="24"/>
          <w:szCs w:val="24"/>
        </w:rPr>
        <w:t xml:space="preserve">eal with the procedural failure, </w:t>
      </w:r>
      <w:r w:rsidR="00CC3033" w:rsidRPr="00D11C4C">
        <w:rPr>
          <w:rFonts w:asciiTheme="minorHAnsi" w:hAnsiTheme="minorHAnsi" w:cstheme="minorHAnsi"/>
          <w:sz w:val="24"/>
          <w:szCs w:val="24"/>
        </w:rPr>
        <w:t>apologising</w:t>
      </w:r>
      <w:r w:rsidR="007B46B3" w:rsidRPr="00D11C4C">
        <w:rPr>
          <w:rFonts w:asciiTheme="minorHAnsi" w:hAnsiTheme="minorHAnsi" w:cstheme="minorHAnsi"/>
          <w:sz w:val="24"/>
          <w:szCs w:val="24"/>
        </w:rPr>
        <w:t xml:space="preserve"> to the applicant and taking necessary steps to prevent a similar occurrence in the future; and</w:t>
      </w:r>
    </w:p>
    <w:p w14:paraId="35750A5F" w14:textId="77777777" w:rsidR="007B46B3" w:rsidRPr="00D11C4C" w:rsidRDefault="007B46B3" w:rsidP="00CC3033">
      <w:pPr>
        <w:numPr>
          <w:ilvl w:val="0"/>
          <w:numId w:val="32"/>
        </w:numPr>
        <w:jc w:val="both"/>
        <w:rPr>
          <w:rFonts w:asciiTheme="minorHAnsi" w:hAnsiTheme="minorHAnsi" w:cstheme="minorHAnsi"/>
          <w:sz w:val="24"/>
          <w:szCs w:val="24"/>
        </w:rPr>
      </w:pPr>
      <w:proofErr w:type="gramStart"/>
      <w:r w:rsidRPr="00D11C4C">
        <w:rPr>
          <w:rFonts w:asciiTheme="minorHAnsi" w:hAnsiTheme="minorHAnsi" w:cstheme="minorHAnsi"/>
          <w:sz w:val="24"/>
          <w:szCs w:val="24"/>
        </w:rPr>
        <w:t>make a decision</w:t>
      </w:r>
      <w:proofErr w:type="gramEnd"/>
      <w:r w:rsidRPr="00D11C4C">
        <w:rPr>
          <w:rFonts w:asciiTheme="minorHAnsi" w:hAnsiTheme="minorHAnsi" w:cstheme="minorHAnsi"/>
          <w:sz w:val="24"/>
          <w:szCs w:val="24"/>
        </w:rPr>
        <w:t xml:space="preserve"> on the initial information request itself; and</w:t>
      </w:r>
    </w:p>
    <w:p w14:paraId="661BAB9C" w14:textId="77777777" w:rsidR="007B46B3" w:rsidRPr="00D11C4C" w:rsidRDefault="007B46B3" w:rsidP="00CC3033">
      <w:pPr>
        <w:numPr>
          <w:ilvl w:val="0"/>
          <w:numId w:val="32"/>
        </w:numPr>
        <w:jc w:val="both"/>
        <w:rPr>
          <w:rFonts w:asciiTheme="minorHAnsi" w:hAnsiTheme="minorHAnsi" w:cstheme="minorHAnsi"/>
          <w:sz w:val="24"/>
          <w:szCs w:val="24"/>
        </w:rPr>
      </w:pPr>
      <w:r w:rsidRPr="00D11C4C">
        <w:rPr>
          <w:rFonts w:asciiTheme="minorHAnsi" w:hAnsiTheme="minorHAnsi" w:cstheme="minorHAnsi"/>
          <w:sz w:val="24"/>
          <w:szCs w:val="24"/>
        </w:rPr>
        <w:t>inform the requester of their right, if dissatisfied with the response, to make an application to the Scottish Information Commissioner.</w:t>
      </w:r>
    </w:p>
    <w:p w14:paraId="4E937C5A" w14:textId="77777777" w:rsidR="007B46B3" w:rsidRPr="00D11C4C" w:rsidRDefault="007B46B3" w:rsidP="007B46B3">
      <w:pPr>
        <w:jc w:val="both"/>
        <w:rPr>
          <w:rFonts w:asciiTheme="minorHAnsi" w:hAnsiTheme="minorHAnsi" w:cstheme="minorHAnsi"/>
          <w:sz w:val="24"/>
          <w:szCs w:val="24"/>
        </w:rPr>
      </w:pPr>
    </w:p>
    <w:p w14:paraId="0B166C21" w14:textId="77777777" w:rsidR="007B46B3" w:rsidRPr="00D11C4C" w:rsidRDefault="007B46B3" w:rsidP="007B46B3">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In these circumstances it may be appropriate for the original case handler to continue dealing with the request and issue the review response rather than appointing a separate reviewer.</w:t>
      </w:r>
    </w:p>
    <w:p w14:paraId="763EE2E2" w14:textId="77777777" w:rsidR="007B46B3" w:rsidRPr="00D11C4C" w:rsidRDefault="007B46B3" w:rsidP="007B46B3">
      <w:pPr>
        <w:jc w:val="both"/>
        <w:rPr>
          <w:rFonts w:asciiTheme="minorHAnsi" w:hAnsiTheme="minorHAnsi" w:cstheme="minorHAnsi"/>
          <w:sz w:val="24"/>
          <w:szCs w:val="24"/>
        </w:rPr>
      </w:pPr>
    </w:p>
    <w:p w14:paraId="65930171" w14:textId="77777777" w:rsidR="006360A7" w:rsidRPr="00D11C4C" w:rsidRDefault="006360A7" w:rsidP="007B46B3">
      <w:pPr>
        <w:jc w:val="both"/>
        <w:rPr>
          <w:rFonts w:asciiTheme="minorHAnsi" w:hAnsiTheme="minorHAnsi" w:cstheme="minorHAnsi"/>
          <w:sz w:val="24"/>
          <w:szCs w:val="24"/>
        </w:rPr>
      </w:pPr>
    </w:p>
    <w:p w14:paraId="53AB4A4E" w14:textId="77777777" w:rsidR="00D21A3D" w:rsidRPr="00D11C4C" w:rsidRDefault="00D21A3D" w:rsidP="00D21A3D">
      <w:pPr>
        <w:jc w:val="both"/>
        <w:rPr>
          <w:rFonts w:asciiTheme="minorHAnsi" w:hAnsiTheme="minorHAnsi" w:cstheme="minorHAnsi"/>
          <w:sz w:val="24"/>
          <w:szCs w:val="24"/>
        </w:rPr>
      </w:pPr>
      <w:r w:rsidRPr="00D11C4C">
        <w:rPr>
          <w:rFonts w:asciiTheme="minorHAnsi" w:hAnsiTheme="minorHAnsi" w:cstheme="minorHAnsi"/>
          <w:b/>
          <w:sz w:val="24"/>
          <w:szCs w:val="24"/>
        </w:rPr>
        <w:t>Review procedures</w:t>
      </w:r>
    </w:p>
    <w:p w14:paraId="6D4E6EA5" w14:textId="77777777" w:rsidR="00D21A3D" w:rsidRPr="00D11C4C" w:rsidRDefault="00D21A3D" w:rsidP="00D21A3D">
      <w:pPr>
        <w:jc w:val="both"/>
        <w:rPr>
          <w:rFonts w:asciiTheme="minorHAnsi" w:hAnsiTheme="minorHAnsi" w:cstheme="minorHAnsi"/>
          <w:sz w:val="24"/>
          <w:szCs w:val="24"/>
        </w:rPr>
      </w:pPr>
    </w:p>
    <w:p w14:paraId="74F7A7C0" w14:textId="77777777" w:rsidR="003D2517" w:rsidRPr="00D11C4C" w:rsidRDefault="003D2517" w:rsidP="00D21A3D">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The University Secretary</w:t>
      </w:r>
      <w:r w:rsidR="00F97A7E" w:rsidRPr="00D11C4C">
        <w:rPr>
          <w:rFonts w:asciiTheme="minorHAnsi" w:hAnsiTheme="minorHAnsi" w:cstheme="minorHAnsi"/>
          <w:sz w:val="24"/>
          <w:szCs w:val="24"/>
        </w:rPr>
        <w:t xml:space="preserve"> and Deputy Secretary</w:t>
      </w:r>
      <w:r w:rsidRPr="00D11C4C">
        <w:rPr>
          <w:rFonts w:asciiTheme="minorHAnsi" w:hAnsiTheme="minorHAnsi" w:cstheme="minorHAnsi"/>
          <w:sz w:val="24"/>
          <w:szCs w:val="24"/>
        </w:rPr>
        <w:t xml:space="preserve"> must be informed when a request for a review is received</w:t>
      </w:r>
      <w:r w:rsidR="00CD3D04" w:rsidRPr="00D11C4C">
        <w:rPr>
          <w:rFonts w:asciiTheme="minorHAnsi" w:hAnsiTheme="minorHAnsi" w:cstheme="minorHAnsi"/>
          <w:sz w:val="24"/>
          <w:szCs w:val="24"/>
        </w:rPr>
        <w:t>,</w:t>
      </w:r>
      <w:r w:rsidR="000E6BCD" w:rsidRPr="00D11C4C">
        <w:rPr>
          <w:rFonts w:asciiTheme="minorHAnsi" w:hAnsiTheme="minorHAnsi" w:cstheme="minorHAnsi"/>
          <w:sz w:val="24"/>
          <w:szCs w:val="24"/>
        </w:rPr>
        <w:t xml:space="preserve"> and the University should write to the applicant acknowledging the request for a review.</w:t>
      </w:r>
    </w:p>
    <w:p w14:paraId="5BEB5BAC" w14:textId="77777777" w:rsidR="003D2517" w:rsidRPr="00D11C4C" w:rsidRDefault="003D2517" w:rsidP="003D2517">
      <w:pPr>
        <w:jc w:val="both"/>
        <w:rPr>
          <w:rFonts w:asciiTheme="minorHAnsi" w:hAnsiTheme="minorHAnsi" w:cstheme="minorHAnsi"/>
          <w:sz w:val="24"/>
          <w:szCs w:val="24"/>
        </w:rPr>
      </w:pPr>
    </w:p>
    <w:p w14:paraId="6F28B71D" w14:textId="51482BA4" w:rsidR="003D2517" w:rsidRPr="00D11C4C" w:rsidRDefault="004A3C52" w:rsidP="003D2517">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lastRenderedPageBreak/>
        <w:t>On</w:t>
      </w:r>
      <w:r w:rsidR="003D2517" w:rsidRPr="00D11C4C">
        <w:rPr>
          <w:rFonts w:asciiTheme="minorHAnsi" w:hAnsiTheme="minorHAnsi" w:cstheme="minorHAnsi"/>
          <w:sz w:val="24"/>
          <w:szCs w:val="24"/>
        </w:rPr>
        <w:t xml:space="preserve"> receipt of a </w:t>
      </w:r>
      <w:r w:rsidRPr="00D11C4C">
        <w:rPr>
          <w:rFonts w:asciiTheme="minorHAnsi" w:hAnsiTheme="minorHAnsi" w:cstheme="minorHAnsi"/>
          <w:sz w:val="24"/>
          <w:szCs w:val="24"/>
        </w:rPr>
        <w:t xml:space="preserve">request for a review the review procedure will be led by the </w:t>
      </w:r>
      <w:r w:rsidR="00E61953">
        <w:rPr>
          <w:rFonts w:asciiTheme="minorHAnsi" w:hAnsiTheme="minorHAnsi" w:cstheme="minorHAnsi"/>
          <w:sz w:val="24"/>
          <w:szCs w:val="24"/>
        </w:rPr>
        <w:t>Information Governance Manager</w:t>
      </w:r>
      <w:r w:rsidRPr="00D11C4C">
        <w:rPr>
          <w:rFonts w:asciiTheme="minorHAnsi" w:hAnsiTheme="minorHAnsi" w:cstheme="minorHAnsi"/>
          <w:sz w:val="24"/>
          <w:szCs w:val="24"/>
        </w:rPr>
        <w:t xml:space="preserve">.  In the event of the absence of the </w:t>
      </w:r>
      <w:r w:rsidR="004A1606" w:rsidRPr="00D11C4C">
        <w:rPr>
          <w:rFonts w:asciiTheme="minorHAnsi" w:hAnsiTheme="minorHAnsi" w:cstheme="minorHAnsi"/>
          <w:sz w:val="24"/>
          <w:szCs w:val="24"/>
        </w:rPr>
        <w:t>Academic Registrar</w:t>
      </w:r>
      <w:r w:rsidR="00B27D8B" w:rsidRPr="00D11C4C">
        <w:rPr>
          <w:rFonts w:asciiTheme="minorHAnsi" w:hAnsiTheme="minorHAnsi" w:cstheme="minorHAnsi"/>
          <w:sz w:val="24"/>
          <w:szCs w:val="24"/>
        </w:rPr>
        <w:t>,</w:t>
      </w:r>
      <w:r w:rsidRPr="00D11C4C">
        <w:rPr>
          <w:rFonts w:asciiTheme="minorHAnsi" w:hAnsiTheme="minorHAnsi" w:cstheme="minorHAnsi"/>
          <w:sz w:val="24"/>
          <w:szCs w:val="24"/>
        </w:rPr>
        <w:t xml:space="preserve"> or </w:t>
      </w:r>
      <w:proofErr w:type="gramStart"/>
      <w:r w:rsidRPr="00D11C4C">
        <w:rPr>
          <w:rFonts w:asciiTheme="minorHAnsi" w:hAnsiTheme="minorHAnsi" w:cstheme="minorHAnsi"/>
          <w:sz w:val="24"/>
          <w:szCs w:val="24"/>
        </w:rPr>
        <w:t>in the event that</w:t>
      </w:r>
      <w:proofErr w:type="gramEnd"/>
      <w:r w:rsidRPr="00D11C4C">
        <w:rPr>
          <w:rFonts w:asciiTheme="minorHAnsi" w:hAnsiTheme="minorHAnsi" w:cstheme="minorHAnsi"/>
          <w:sz w:val="24"/>
          <w:szCs w:val="24"/>
        </w:rPr>
        <w:t xml:space="preserve"> they had significant involvement in the original case</w:t>
      </w:r>
      <w:r w:rsidR="00B27D8B" w:rsidRPr="00D11C4C">
        <w:rPr>
          <w:rFonts w:asciiTheme="minorHAnsi" w:hAnsiTheme="minorHAnsi" w:cstheme="minorHAnsi"/>
          <w:sz w:val="24"/>
          <w:szCs w:val="24"/>
        </w:rPr>
        <w:t>,</w:t>
      </w:r>
      <w:r w:rsidRPr="00D11C4C">
        <w:rPr>
          <w:rFonts w:asciiTheme="minorHAnsi" w:hAnsiTheme="minorHAnsi" w:cstheme="minorHAnsi"/>
          <w:sz w:val="24"/>
          <w:szCs w:val="24"/>
        </w:rPr>
        <w:t xml:space="preserve"> an alternative le</w:t>
      </w:r>
      <w:r w:rsidR="009C25EE" w:rsidRPr="00D11C4C">
        <w:rPr>
          <w:rFonts w:asciiTheme="minorHAnsi" w:hAnsiTheme="minorHAnsi" w:cstheme="minorHAnsi"/>
          <w:sz w:val="24"/>
          <w:szCs w:val="24"/>
        </w:rPr>
        <w:t>a</w:t>
      </w:r>
      <w:r w:rsidRPr="00D11C4C">
        <w:rPr>
          <w:rFonts w:asciiTheme="minorHAnsi" w:hAnsiTheme="minorHAnsi" w:cstheme="minorHAnsi"/>
          <w:sz w:val="24"/>
          <w:szCs w:val="24"/>
        </w:rPr>
        <w:t xml:space="preserve">d will be appointed by the </w:t>
      </w:r>
      <w:r w:rsidR="00F97A7E" w:rsidRPr="00D11C4C">
        <w:rPr>
          <w:rFonts w:asciiTheme="minorHAnsi" w:hAnsiTheme="minorHAnsi" w:cstheme="minorHAnsi"/>
          <w:sz w:val="24"/>
          <w:szCs w:val="24"/>
        </w:rPr>
        <w:t>Deputy</w:t>
      </w:r>
      <w:r w:rsidRPr="00D11C4C">
        <w:rPr>
          <w:rFonts w:asciiTheme="minorHAnsi" w:hAnsiTheme="minorHAnsi" w:cstheme="minorHAnsi"/>
          <w:sz w:val="24"/>
          <w:szCs w:val="24"/>
        </w:rPr>
        <w:t xml:space="preserve"> Secretary</w:t>
      </w:r>
      <w:r w:rsidR="003D2517" w:rsidRPr="00D11C4C">
        <w:rPr>
          <w:rFonts w:asciiTheme="minorHAnsi" w:hAnsiTheme="minorHAnsi" w:cstheme="minorHAnsi"/>
          <w:sz w:val="24"/>
          <w:szCs w:val="24"/>
        </w:rPr>
        <w:t xml:space="preserve">.  </w:t>
      </w:r>
    </w:p>
    <w:p w14:paraId="0805C761" w14:textId="77777777" w:rsidR="000E6BCD" w:rsidRPr="00D11C4C" w:rsidRDefault="000E6BCD" w:rsidP="000E6BCD">
      <w:pPr>
        <w:jc w:val="both"/>
        <w:rPr>
          <w:rFonts w:asciiTheme="minorHAnsi" w:hAnsiTheme="minorHAnsi" w:cstheme="minorHAnsi"/>
          <w:sz w:val="24"/>
          <w:szCs w:val="24"/>
        </w:rPr>
      </w:pPr>
    </w:p>
    <w:p w14:paraId="60BE80D2" w14:textId="7E7BF506" w:rsidR="000E6BCD" w:rsidRPr="00D11C4C" w:rsidRDefault="003D2517" w:rsidP="000E6BCD">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For a </w:t>
      </w:r>
      <w:proofErr w:type="gramStart"/>
      <w:r w:rsidRPr="00D11C4C">
        <w:rPr>
          <w:rFonts w:asciiTheme="minorHAnsi" w:hAnsiTheme="minorHAnsi" w:cstheme="minorHAnsi"/>
          <w:sz w:val="24"/>
          <w:szCs w:val="24"/>
        </w:rPr>
        <w:t>straight forward</w:t>
      </w:r>
      <w:proofErr w:type="gramEnd"/>
      <w:r w:rsidRPr="00D11C4C">
        <w:rPr>
          <w:rFonts w:asciiTheme="minorHAnsi" w:hAnsiTheme="minorHAnsi" w:cstheme="minorHAnsi"/>
          <w:sz w:val="24"/>
          <w:szCs w:val="24"/>
        </w:rPr>
        <w:t xml:space="preserve"> review the </w:t>
      </w:r>
      <w:r w:rsidR="003F3353">
        <w:rPr>
          <w:rFonts w:asciiTheme="minorHAnsi" w:hAnsiTheme="minorHAnsi" w:cstheme="minorHAnsi"/>
          <w:sz w:val="24"/>
          <w:szCs w:val="24"/>
        </w:rPr>
        <w:t>Information Governance Manager</w:t>
      </w:r>
      <w:r w:rsidRPr="00D11C4C">
        <w:rPr>
          <w:rFonts w:asciiTheme="minorHAnsi" w:hAnsiTheme="minorHAnsi" w:cstheme="minorHAnsi"/>
          <w:sz w:val="24"/>
          <w:szCs w:val="24"/>
        </w:rPr>
        <w:t xml:space="preserve"> may decide </w:t>
      </w:r>
      <w:r w:rsidR="00B66ACE" w:rsidRPr="00D11C4C">
        <w:rPr>
          <w:rFonts w:asciiTheme="minorHAnsi" w:hAnsiTheme="minorHAnsi" w:cstheme="minorHAnsi"/>
          <w:sz w:val="24"/>
          <w:szCs w:val="24"/>
        </w:rPr>
        <w:t xml:space="preserve">to </w:t>
      </w:r>
      <w:r w:rsidR="000E6BCD" w:rsidRPr="00D11C4C">
        <w:rPr>
          <w:rFonts w:asciiTheme="minorHAnsi" w:hAnsiTheme="minorHAnsi" w:cstheme="minorHAnsi"/>
          <w:sz w:val="24"/>
          <w:szCs w:val="24"/>
        </w:rPr>
        <w:t>deal with the review without convening a Review Panel</w:t>
      </w:r>
      <w:r w:rsidR="004A3C52" w:rsidRPr="00D11C4C">
        <w:rPr>
          <w:rFonts w:asciiTheme="minorHAnsi" w:hAnsiTheme="minorHAnsi" w:cstheme="minorHAnsi"/>
          <w:sz w:val="24"/>
          <w:szCs w:val="24"/>
        </w:rPr>
        <w:t>.</w:t>
      </w:r>
      <w:r w:rsidR="000E6BCD" w:rsidRPr="00D11C4C">
        <w:rPr>
          <w:rFonts w:asciiTheme="minorHAnsi" w:hAnsiTheme="minorHAnsi" w:cstheme="minorHAnsi"/>
          <w:sz w:val="24"/>
          <w:szCs w:val="24"/>
        </w:rPr>
        <w:t xml:space="preserve">  However, for more complex or potentially controversial cases a Review Panel should be convened.  The membership of the Panel will be agreed between the</w:t>
      </w:r>
      <w:r w:rsidR="002A4180">
        <w:rPr>
          <w:rFonts w:asciiTheme="minorHAnsi" w:hAnsiTheme="minorHAnsi" w:cstheme="minorHAnsi"/>
          <w:sz w:val="24"/>
          <w:szCs w:val="24"/>
        </w:rPr>
        <w:t xml:space="preserve"> Information Governance Manager</w:t>
      </w:r>
      <w:r w:rsidR="000E6BCD" w:rsidRPr="00D11C4C">
        <w:rPr>
          <w:rFonts w:asciiTheme="minorHAnsi" w:hAnsiTheme="minorHAnsi" w:cstheme="minorHAnsi"/>
          <w:sz w:val="24"/>
          <w:szCs w:val="24"/>
        </w:rPr>
        <w:t xml:space="preserve"> and </w:t>
      </w:r>
      <w:r w:rsidR="00F97A7E" w:rsidRPr="00D11C4C">
        <w:rPr>
          <w:rFonts w:asciiTheme="minorHAnsi" w:hAnsiTheme="minorHAnsi" w:cstheme="minorHAnsi"/>
          <w:sz w:val="24"/>
          <w:szCs w:val="24"/>
        </w:rPr>
        <w:t>Deputy</w:t>
      </w:r>
      <w:r w:rsidR="004A1606" w:rsidRPr="00D11C4C">
        <w:rPr>
          <w:rFonts w:asciiTheme="minorHAnsi" w:hAnsiTheme="minorHAnsi" w:cstheme="minorHAnsi"/>
          <w:sz w:val="24"/>
          <w:szCs w:val="24"/>
        </w:rPr>
        <w:t xml:space="preserve"> Secretary</w:t>
      </w:r>
      <w:r w:rsidR="009C25EE" w:rsidRPr="00D11C4C">
        <w:rPr>
          <w:rFonts w:asciiTheme="minorHAnsi" w:hAnsiTheme="minorHAnsi" w:cstheme="minorHAnsi"/>
          <w:sz w:val="24"/>
          <w:szCs w:val="24"/>
        </w:rPr>
        <w:t xml:space="preserve"> </w:t>
      </w:r>
      <w:r w:rsidR="00FF5028" w:rsidRPr="00D11C4C">
        <w:rPr>
          <w:rFonts w:asciiTheme="minorHAnsi" w:hAnsiTheme="minorHAnsi" w:cstheme="minorHAnsi"/>
          <w:sz w:val="24"/>
          <w:szCs w:val="24"/>
        </w:rPr>
        <w:t xml:space="preserve">but will normally consist of the </w:t>
      </w:r>
      <w:r w:rsidR="002A4180">
        <w:rPr>
          <w:rFonts w:asciiTheme="minorHAnsi" w:hAnsiTheme="minorHAnsi" w:cstheme="minorHAnsi"/>
          <w:sz w:val="24"/>
          <w:szCs w:val="24"/>
        </w:rPr>
        <w:t>Information Governance Manager</w:t>
      </w:r>
      <w:r w:rsidR="00FF5028" w:rsidRPr="00D11C4C">
        <w:rPr>
          <w:rFonts w:asciiTheme="minorHAnsi" w:hAnsiTheme="minorHAnsi" w:cstheme="minorHAnsi"/>
          <w:sz w:val="24"/>
          <w:szCs w:val="24"/>
        </w:rPr>
        <w:t xml:space="preserve"> or Review Leader</w:t>
      </w:r>
      <w:r w:rsidR="006360A7" w:rsidRPr="00D11C4C">
        <w:rPr>
          <w:rFonts w:asciiTheme="minorHAnsi" w:hAnsiTheme="minorHAnsi" w:cstheme="minorHAnsi"/>
          <w:sz w:val="24"/>
          <w:szCs w:val="24"/>
        </w:rPr>
        <w:t>,</w:t>
      </w:r>
      <w:r w:rsidR="00FF5028" w:rsidRPr="00D11C4C">
        <w:rPr>
          <w:rFonts w:asciiTheme="minorHAnsi" w:hAnsiTheme="minorHAnsi" w:cstheme="minorHAnsi"/>
          <w:sz w:val="24"/>
          <w:szCs w:val="24"/>
        </w:rPr>
        <w:t xml:space="preserve"> another senior member of staff and a member of staff with some experience of Freedom of Information</w:t>
      </w:r>
      <w:r w:rsidR="000E6BCD" w:rsidRPr="00D11C4C">
        <w:rPr>
          <w:rFonts w:asciiTheme="minorHAnsi" w:hAnsiTheme="minorHAnsi" w:cstheme="minorHAnsi"/>
          <w:sz w:val="24"/>
          <w:szCs w:val="24"/>
        </w:rPr>
        <w:t>.</w:t>
      </w:r>
      <w:r w:rsidR="006360A7" w:rsidRPr="00D11C4C">
        <w:rPr>
          <w:rFonts w:asciiTheme="minorHAnsi" w:hAnsiTheme="minorHAnsi" w:cstheme="minorHAnsi"/>
          <w:sz w:val="24"/>
          <w:szCs w:val="24"/>
        </w:rPr>
        <w:t xml:space="preserve">  This should not normally be any officer who was involved in the response but in any event the F</w:t>
      </w:r>
      <w:r w:rsidR="00FF5028" w:rsidRPr="00D11C4C">
        <w:rPr>
          <w:rFonts w:asciiTheme="minorHAnsi" w:hAnsiTheme="minorHAnsi" w:cstheme="minorHAnsi"/>
          <w:sz w:val="24"/>
          <w:szCs w:val="24"/>
        </w:rPr>
        <w:t>reedom of Information representative will</w:t>
      </w:r>
      <w:r w:rsidR="00853A52" w:rsidRPr="00D11C4C">
        <w:rPr>
          <w:rFonts w:asciiTheme="minorHAnsi" w:hAnsiTheme="minorHAnsi" w:cstheme="minorHAnsi"/>
          <w:sz w:val="24"/>
          <w:szCs w:val="24"/>
        </w:rPr>
        <w:t xml:space="preserve"> only have an advisory role and will</w:t>
      </w:r>
      <w:r w:rsidR="00FF5028" w:rsidRPr="00D11C4C">
        <w:rPr>
          <w:rFonts w:asciiTheme="minorHAnsi" w:hAnsiTheme="minorHAnsi" w:cstheme="minorHAnsi"/>
          <w:sz w:val="24"/>
          <w:szCs w:val="24"/>
        </w:rPr>
        <w:t xml:space="preserve"> not be involved in </w:t>
      </w:r>
      <w:r w:rsidR="00853A52" w:rsidRPr="00D11C4C">
        <w:rPr>
          <w:rFonts w:asciiTheme="minorHAnsi" w:hAnsiTheme="minorHAnsi" w:cstheme="minorHAnsi"/>
          <w:sz w:val="24"/>
          <w:szCs w:val="24"/>
        </w:rPr>
        <w:t xml:space="preserve">determining </w:t>
      </w:r>
      <w:r w:rsidR="00FF5028" w:rsidRPr="00D11C4C">
        <w:rPr>
          <w:rFonts w:asciiTheme="minorHAnsi" w:hAnsiTheme="minorHAnsi" w:cstheme="minorHAnsi"/>
          <w:sz w:val="24"/>
          <w:szCs w:val="24"/>
        </w:rPr>
        <w:t>the Panel</w:t>
      </w:r>
      <w:r w:rsidR="00853A52" w:rsidRPr="00D11C4C">
        <w:rPr>
          <w:rFonts w:asciiTheme="minorHAnsi" w:hAnsiTheme="minorHAnsi" w:cstheme="minorHAnsi"/>
          <w:sz w:val="24"/>
          <w:szCs w:val="24"/>
        </w:rPr>
        <w:t>’s decision</w:t>
      </w:r>
      <w:r w:rsidR="00FF5028" w:rsidRPr="00D11C4C">
        <w:rPr>
          <w:rFonts w:asciiTheme="minorHAnsi" w:hAnsiTheme="minorHAnsi" w:cstheme="minorHAnsi"/>
          <w:sz w:val="24"/>
          <w:szCs w:val="24"/>
        </w:rPr>
        <w:t>.</w:t>
      </w:r>
      <w:r w:rsidR="000E6BCD" w:rsidRPr="00D11C4C">
        <w:rPr>
          <w:rFonts w:asciiTheme="minorHAnsi" w:hAnsiTheme="minorHAnsi" w:cstheme="minorHAnsi"/>
          <w:sz w:val="24"/>
          <w:szCs w:val="24"/>
        </w:rPr>
        <w:t xml:space="preserve">  </w:t>
      </w:r>
    </w:p>
    <w:p w14:paraId="0760D50E" w14:textId="77777777" w:rsidR="000E6BCD" w:rsidRPr="00D11C4C" w:rsidRDefault="000E6BCD" w:rsidP="000E6BCD">
      <w:pPr>
        <w:jc w:val="both"/>
        <w:rPr>
          <w:rFonts w:asciiTheme="minorHAnsi" w:hAnsiTheme="minorHAnsi" w:cstheme="minorHAnsi"/>
          <w:sz w:val="24"/>
          <w:szCs w:val="24"/>
        </w:rPr>
      </w:pPr>
    </w:p>
    <w:p w14:paraId="28DA289E" w14:textId="77777777" w:rsidR="00B27D8B" w:rsidRPr="00D11C4C" w:rsidRDefault="00B27D8B" w:rsidP="000E6BCD">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The Review leader will consult with the staff who dealt with the initial enquiry to get an understanding of the rationale underpinning the University’s initial response.</w:t>
      </w:r>
      <w:r w:rsidR="000E6BCD" w:rsidRPr="00D11C4C">
        <w:rPr>
          <w:rFonts w:asciiTheme="minorHAnsi" w:hAnsiTheme="minorHAnsi" w:cstheme="minorHAnsi"/>
          <w:sz w:val="24"/>
          <w:szCs w:val="24"/>
        </w:rPr>
        <w:t xml:space="preserve">  Where appropriate a revised search for information will be undertaken, if </w:t>
      </w:r>
      <w:proofErr w:type="gramStart"/>
      <w:r w:rsidR="000E6BCD" w:rsidRPr="00D11C4C">
        <w:rPr>
          <w:rFonts w:asciiTheme="minorHAnsi" w:hAnsiTheme="minorHAnsi" w:cstheme="minorHAnsi"/>
          <w:sz w:val="24"/>
          <w:szCs w:val="24"/>
        </w:rPr>
        <w:t>possible</w:t>
      </w:r>
      <w:proofErr w:type="gramEnd"/>
      <w:r w:rsidR="000E6BCD" w:rsidRPr="00D11C4C">
        <w:rPr>
          <w:rFonts w:asciiTheme="minorHAnsi" w:hAnsiTheme="minorHAnsi" w:cstheme="minorHAnsi"/>
          <w:sz w:val="24"/>
          <w:szCs w:val="24"/>
        </w:rPr>
        <w:t xml:space="preserve"> by a person not directly connected to the initial enquiry.</w:t>
      </w:r>
      <w:r w:rsidR="00430809" w:rsidRPr="00D11C4C">
        <w:rPr>
          <w:rFonts w:asciiTheme="minorHAnsi" w:hAnsiTheme="minorHAnsi" w:cstheme="minorHAnsi"/>
          <w:sz w:val="24"/>
          <w:szCs w:val="24"/>
        </w:rPr>
        <w:t xml:space="preserve">  The Review leader will also be responsible for seeking legal advice if required.</w:t>
      </w:r>
    </w:p>
    <w:p w14:paraId="54550785" w14:textId="77777777" w:rsidR="000E6BCD" w:rsidRPr="00D11C4C" w:rsidRDefault="000E6BCD" w:rsidP="000E6BCD">
      <w:pPr>
        <w:jc w:val="both"/>
        <w:rPr>
          <w:rFonts w:asciiTheme="minorHAnsi" w:hAnsiTheme="minorHAnsi" w:cstheme="minorHAnsi"/>
          <w:sz w:val="24"/>
          <w:szCs w:val="24"/>
        </w:rPr>
      </w:pPr>
    </w:p>
    <w:p w14:paraId="5D0E5627" w14:textId="77777777" w:rsidR="000E6BCD" w:rsidRPr="00D11C4C" w:rsidRDefault="000E6BCD" w:rsidP="000E6BCD">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Where a review panel has been established it should meet within two weeks of </w:t>
      </w:r>
      <w:r w:rsidR="00853A52" w:rsidRPr="00D11C4C">
        <w:rPr>
          <w:rFonts w:asciiTheme="minorHAnsi" w:hAnsiTheme="minorHAnsi" w:cstheme="minorHAnsi"/>
          <w:sz w:val="24"/>
          <w:szCs w:val="24"/>
        </w:rPr>
        <w:t xml:space="preserve">the </w:t>
      </w:r>
      <w:r w:rsidRPr="00D11C4C">
        <w:rPr>
          <w:rFonts w:asciiTheme="minorHAnsi" w:hAnsiTheme="minorHAnsi" w:cstheme="minorHAnsi"/>
          <w:sz w:val="24"/>
          <w:szCs w:val="24"/>
        </w:rPr>
        <w:t>review request being made.</w:t>
      </w:r>
    </w:p>
    <w:p w14:paraId="0A0BF209" w14:textId="77777777" w:rsidR="000E6BCD" w:rsidRPr="00D11C4C" w:rsidRDefault="000E6BCD" w:rsidP="000E6BCD">
      <w:pPr>
        <w:jc w:val="both"/>
        <w:rPr>
          <w:rFonts w:asciiTheme="minorHAnsi" w:hAnsiTheme="minorHAnsi" w:cstheme="minorHAnsi"/>
          <w:sz w:val="24"/>
          <w:szCs w:val="24"/>
        </w:rPr>
      </w:pPr>
    </w:p>
    <w:p w14:paraId="0750EAE9" w14:textId="67DDDE7D" w:rsidR="00FF5028" w:rsidRPr="00D11C4C" w:rsidRDefault="000E6BCD" w:rsidP="00FF5028">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Once the outcome of the review has been decided either by the </w:t>
      </w:r>
      <w:r w:rsidR="00A81E87">
        <w:rPr>
          <w:rFonts w:asciiTheme="minorHAnsi" w:hAnsiTheme="minorHAnsi" w:cstheme="minorHAnsi"/>
          <w:sz w:val="24"/>
          <w:szCs w:val="24"/>
        </w:rPr>
        <w:t>Information Governance Manager</w:t>
      </w:r>
      <w:r w:rsidR="004A1606" w:rsidRPr="00D11C4C">
        <w:rPr>
          <w:rFonts w:asciiTheme="minorHAnsi" w:hAnsiTheme="minorHAnsi" w:cstheme="minorHAnsi"/>
          <w:sz w:val="24"/>
          <w:szCs w:val="24"/>
        </w:rPr>
        <w:t xml:space="preserve"> </w:t>
      </w:r>
      <w:r w:rsidRPr="00D11C4C">
        <w:rPr>
          <w:rFonts w:asciiTheme="minorHAnsi" w:hAnsiTheme="minorHAnsi" w:cstheme="minorHAnsi"/>
          <w:sz w:val="24"/>
          <w:szCs w:val="24"/>
        </w:rPr>
        <w:t xml:space="preserve">or the Review Panel the final response to the review will be signed off by </w:t>
      </w:r>
      <w:r w:rsidR="004A1606" w:rsidRPr="00D11C4C">
        <w:rPr>
          <w:rFonts w:asciiTheme="minorHAnsi" w:hAnsiTheme="minorHAnsi" w:cstheme="minorHAnsi"/>
          <w:sz w:val="24"/>
          <w:szCs w:val="24"/>
        </w:rPr>
        <w:t xml:space="preserve">the </w:t>
      </w:r>
      <w:r w:rsidR="00F97A7E" w:rsidRPr="00D11C4C">
        <w:rPr>
          <w:rFonts w:asciiTheme="minorHAnsi" w:hAnsiTheme="minorHAnsi" w:cstheme="minorHAnsi"/>
          <w:sz w:val="24"/>
          <w:szCs w:val="24"/>
        </w:rPr>
        <w:t>Deputy</w:t>
      </w:r>
      <w:r w:rsidR="004A1606" w:rsidRPr="00D11C4C">
        <w:rPr>
          <w:rFonts w:asciiTheme="minorHAnsi" w:hAnsiTheme="minorHAnsi" w:cstheme="minorHAnsi"/>
          <w:sz w:val="24"/>
          <w:szCs w:val="24"/>
        </w:rPr>
        <w:t xml:space="preserve"> Secretary</w:t>
      </w:r>
      <w:r w:rsidR="00FF5028" w:rsidRPr="00D11C4C">
        <w:rPr>
          <w:rFonts w:asciiTheme="minorHAnsi" w:hAnsiTheme="minorHAnsi" w:cstheme="minorHAnsi"/>
          <w:sz w:val="24"/>
          <w:szCs w:val="24"/>
        </w:rPr>
        <w:t xml:space="preserve">.  </w:t>
      </w:r>
    </w:p>
    <w:p w14:paraId="4650A37E" w14:textId="77777777" w:rsidR="00FF5028" w:rsidRPr="00D11C4C" w:rsidRDefault="00FF5028" w:rsidP="00FF5028">
      <w:pPr>
        <w:jc w:val="both"/>
        <w:rPr>
          <w:rFonts w:asciiTheme="minorHAnsi" w:hAnsiTheme="minorHAnsi" w:cstheme="minorHAnsi"/>
          <w:sz w:val="24"/>
          <w:szCs w:val="24"/>
        </w:rPr>
      </w:pPr>
    </w:p>
    <w:p w14:paraId="1E9CF11E" w14:textId="77777777" w:rsidR="00FF5028" w:rsidRPr="00D11C4C" w:rsidRDefault="00FF5028" w:rsidP="00FF5028">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The review may result in one or more of the following decisions and outcomes:</w:t>
      </w:r>
    </w:p>
    <w:p w14:paraId="05DAC54C" w14:textId="77777777" w:rsidR="00FF5028" w:rsidRPr="00D11C4C" w:rsidRDefault="00FF5028" w:rsidP="00FF5028">
      <w:pPr>
        <w:numPr>
          <w:ilvl w:val="0"/>
          <w:numId w:val="33"/>
        </w:numPr>
        <w:ind w:left="426"/>
        <w:jc w:val="both"/>
        <w:rPr>
          <w:rFonts w:asciiTheme="minorHAnsi" w:hAnsiTheme="minorHAnsi" w:cstheme="minorHAnsi"/>
          <w:sz w:val="24"/>
          <w:szCs w:val="24"/>
        </w:rPr>
      </w:pPr>
      <w:r w:rsidRPr="00D11C4C">
        <w:rPr>
          <w:rFonts w:asciiTheme="minorHAnsi" w:hAnsiTheme="minorHAnsi" w:cstheme="minorHAnsi"/>
          <w:sz w:val="24"/>
          <w:szCs w:val="24"/>
        </w:rPr>
        <w:t>that all or part of the information initially withheld should be released</w:t>
      </w:r>
    </w:p>
    <w:p w14:paraId="34CFAD55" w14:textId="77777777" w:rsidR="00FF5028" w:rsidRPr="00D11C4C" w:rsidRDefault="00FF5028" w:rsidP="00FF5028">
      <w:pPr>
        <w:numPr>
          <w:ilvl w:val="0"/>
          <w:numId w:val="33"/>
        </w:numPr>
        <w:ind w:left="426"/>
        <w:jc w:val="both"/>
        <w:rPr>
          <w:rFonts w:asciiTheme="minorHAnsi" w:hAnsiTheme="minorHAnsi" w:cstheme="minorHAnsi"/>
          <w:sz w:val="24"/>
          <w:szCs w:val="24"/>
        </w:rPr>
      </w:pPr>
      <w:r w:rsidRPr="00D11C4C">
        <w:rPr>
          <w:rFonts w:asciiTheme="minorHAnsi" w:hAnsiTheme="minorHAnsi" w:cstheme="minorHAnsi"/>
          <w:sz w:val="24"/>
          <w:szCs w:val="24"/>
        </w:rPr>
        <w:t>that the University did not follow the correct procedures for dealing with the request for information.  If this is the cas</w:t>
      </w:r>
      <w:r w:rsidR="00853A52" w:rsidRPr="00D11C4C">
        <w:rPr>
          <w:rFonts w:asciiTheme="minorHAnsi" w:hAnsiTheme="minorHAnsi" w:cstheme="minorHAnsi"/>
          <w:sz w:val="24"/>
          <w:szCs w:val="24"/>
        </w:rPr>
        <w:t>e</w:t>
      </w:r>
      <w:r w:rsidRPr="00D11C4C">
        <w:rPr>
          <w:rFonts w:asciiTheme="minorHAnsi" w:hAnsiTheme="minorHAnsi" w:cstheme="minorHAnsi"/>
          <w:sz w:val="24"/>
          <w:szCs w:val="24"/>
        </w:rPr>
        <w:t xml:space="preserve"> the Review leader or Panel may make recommendations to remedy the situation and prevent its recurrence</w:t>
      </w:r>
    </w:p>
    <w:p w14:paraId="1E395C9D" w14:textId="77777777" w:rsidR="00FF5028" w:rsidRPr="00D11C4C" w:rsidRDefault="00FF5028" w:rsidP="00FF5028">
      <w:pPr>
        <w:numPr>
          <w:ilvl w:val="0"/>
          <w:numId w:val="33"/>
        </w:numPr>
        <w:ind w:left="426"/>
        <w:jc w:val="both"/>
        <w:rPr>
          <w:rFonts w:asciiTheme="minorHAnsi" w:hAnsiTheme="minorHAnsi" w:cstheme="minorHAnsi"/>
          <w:sz w:val="24"/>
          <w:szCs w:val="24"/>
        </w:rPr>
      </w:pPr>
      <w:r w:rsidRPr="00D11C4C">
        <w:rPr>
          <w:rFonts w:asciiTheme="minorHAnsi" w:hAnsiTheme="minorHAnsi" w:cstheme="minorHAnsi"/>
          <w:sz w:val="24"/>
          <w:szCs w:val="24"/>
        </w:rPr>
        <w:t>that the original decision should be upheld.</w:t>
      </w:r>
    </w:p>
    <w:p w14:paraId="19A2B87F" w14:textId="77777777" w:rsidR="00FF5028" w:rsidRPr="00D11C4C" w:rsidRDefault="00FF5028" w:rsidP="00FF5028">
      <w:pPr>
        <w:jc w:val="both"/>
        <w:rPr>
          <w:rFonts w:asciiTheme="minorHAnsi" w:hAnsiTheme="minorHAnsi" w:cstheme="minorHAnsi"/>
          <w:sz w:val="24"/>
          <w:szCs w:val="24"/>
        </w:rPr>
      </w:pPr>
    </w:p>
    <w:p w14:paraId="128CA23A" w14:textId="77777777" w:rsidR="00FF5028" w:rsidRPr="00D11C4C" w:rsidRDefault="00FF5028" w:rsidP="00FF5028">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A record will be kept of the process taken during the review consideration</w:t>
      </w:r>
      <w:r w:rsidR="000E6BCD" w:rsidRPr="00D11C4C">
        <w:rPr>
          <w:rFonts w:asciiTheme="minorHAnsi" w:hAnsiTheme="minorHAnsi" w:cstheme="minorHAnsi"/>
          <w:sz w:val="24"/>
          <w:szCs w:val="24"/>
        </w:rPr>
        <w:t>.</w:t>
      </w:r>
    </w:p>
    <w:p w14:paraId="3838467D" w14:textId="77777777" w:rsidR="000E6BCD" w:rsidRPr="00D11C4C" w:rsidRDefault="000E6BCD" w:rsidP="000E6BCD">
      <w:pPr>
        <w:jc w:val="both"/>
        <w:rPr>
          <w:rFonts w:asciiTheme="minorHAnsi" w:hAnsiTheme="minorHAnsi" w:cstheme="minorHAnsi"/>
          <w:sz w:val="24"/>
          <w:szCs w:val="24"/>
        </w:rPr>
      </w:pPr>
    </w:p>
    <w:p w14:paraId="61F504D2" w14:textId="77777777" w:rsidR="000E6BCD" w:rsidRPr="00D11C4C" w:rsidRDefault="000E6BCD" w:rsidP="000E6BCD">
      <w:pPr>
        <w:numPr>
          <w:ilvl w:val="0"/>
          <w:numId w:val="1"/>
        </w:numPr>
        <w:jc w:val="both"/>
        <w:rPr>
          <w:rFonts w:asciiTheme="minorHAnsi" w:hAnsiTheme="minorHAnsi" w:cstheme="minorHAnsi"/>
          <w:sz w:val="24"/>
          <w:szCs w:val="24"/>
        </w:rPr>
      </w:pPr>
      <w:r w:rsidRPr="00D11C4C">
        <w:rPr>
          <w:rFonts w:asciiTheme="minorHAnsi" w:hAnsiTheme="minorHAnsi" w:cstheme="minorHAnsi"/>
          <w:sz w:val="24"/>
          <w:szCs w:val="24"/>
        </w:rPr>
        <w:t xml:space="preserve">The applicant will be informed of the outcome of the review within </w:t>
      </w:r>
      <w:r w:rsidR="00430809" w:rsidRPr="00D11C4C">
        <w:rPr>
          <w:rFonts w:asciiTheme="minorHAnsi" w:hAnsiTheme="minorHAnsi" w:cstheme="minorHAnsi"/>
          <w:sz w:val="24"/>
          <w:szCs w:val="24"/>
        </w:rPr>
        <w:t xml:space="preserve">the time allowed for the review and informed about their right to complain to the Scottish Information Commissioner if they are still not satisfied.  </w:t>
      </w:r>
    </w:p>
    <w:p w14:paraId="0FC6DD36" w14:textId="77777777" w:rsidR="007B46B3" w:rsidRPr="00D11C4C" w:rsidRDefault="007B46B3" w:rsidP="007B46B3">
      <w:pPr>
        <w:jc w:val="both"/>
        <w:rPr>
          <w:rFonts w:asciiTheme="minorHAnsi" w:hAnsiTheme="minorHAnsi" w:cstheme="minorHAnsi"/>
          <w:sz w:val="24"/>
          <w:szCs w:val="24"/>
        </w:rPr>
      </w:pPr>
    </w:p>
    <w:p w14:paraId="40DC60B2" w14:textId="77777777" w:rsidR="00EF5109" w:rsidRPr="00D11C4C" w:rsidRDefault="00520720">
      <w:pPr>
        <w:jc w:val="both"/>
        <w:rPr>
          <w:rFonts w:asciiTheme="minorHAnsi" w:hAnsiTheme="minorHAnsi" w:cstheme="minorHAnsi"/>
          <w:sz w:val="24"/>
          <w:szCs w:val="24"/>
        </w:rPr>
      </w:pPr>
      <w:r w:rsidRPr="00D11C4C">
        <w:rPr>
          <w:rFonts w:asciiTheme="minorHAnsi" w:hAnsiTheme="minorHAnsi" w:cstheme="minorHAnsi"/>
          <w:sz w:val="24"/>
          <w:szCs w:val="24"/>
        </w:rPr>
        <w:t>Policy</w:t>
      </w:r>
      <w:r w:rsidR="00262472" w:rsidRPr="00D11C4C">
        <w:rPr>
          <w:rFonts w:asciiTheme="minorHAnsi" w:hAnsiTheme="minorHAnsi" w:cstheme="minorHAnsi"/>
          <w:sz w:val="24"/>
          <w:szCs w:val="24"/>
        </w:rPr>
        <w:t xml:space="preserve"> &amp; </w:t>
      </w:r>
      <w:r w:rsidRPr="00D11C4C">
        <w:rPr>
          <w:rFonts w:asciiTheme="minorHAnsi" w:hAnsiTheme="minorHAnsi" w:cstheme="minorHAnsi"/>
          <w:sz w:val="24"/>
          <w:szCs w:val="24"/>
        </w:rPr>
        <w:t>Planning</w:t>
      </w:r>
      <w:r w:rsidR="00EF5109" w:rsidRPr="00D11C4C">
        <w:rPr>
          <w:rFonts w:asciiTheme="minorHAnsi" w:hAnsiTheme="minorHAnsi" w:cstheme="minorHAnsi"/>
          <w:sz w:val="24"/>
          <w:szCs w:val="24"/>
        </w:rPr>
        <w:t xml:space="preserve"> </w:t>
      </w:r>
    </w:p>
    <w:p w14:paraId="6176744A" w14:textId="4048FF0B" w:rsidR="00D715C3" w:rsidRPr="00D11C4C" w:rsidRDefault="00A06E6D">
      <w:pPr>
        <w:jc w:val="both"/>
        <w:rPr>
          <w:rFonts w:asciiTheme="minorHAnsi" w:hAnsiTheme="minorHAnsi" w:cstheme="minorHAnsi"/>
          <w:sz w:val="24"/>
          <w:szCs w:val="24"/>
        </w:rPr>
      </w:pPr>
      <w:r>
        <w:rPr>
          <w:rFonts w:asciiTheme="minorHAnsi" w:hAnsiTheme="minorHAnsi" w:cstheme="minorHAnsi"/>
          <w:sz w:val="24"/>
          <w:szCs w:val="24"/>
        </w:rPr>
        <w:t>September 2022</w:t>
      </w:r>
    </w:p>
    <w:p w14:paraId="18581CBE" w14:textId="011DF43F" w:rsidR="00262472" w:rsidRPr="00D11C4C" w:rsidRDefault="00262472">
      <w:pPr>
        <w:jc w:val="both"/>
        <w:rPr>
          <w:rFonts w:asciiTheme="minorHAnsi" w:hAnsiTheme="minorHAnsi" w:cstheme="minorHAnsi"/>
          <w:sz w:val="24"/>
          <w:szCs w:val="24"/>
        </w:rPr>
      </w:pPr>
      <w:r w:rsidRPr="00D11C4C">
        <w:rPr>
          <w:rFonts w:asciiTheme="minorHAnsi" w:hAnsiTheme="minorHAnsi" w:cstheme="minorHAnsi"/>
          <w:sz w:val="24"/>
          <w:szCs w:val="24"/>
        </w:rPr>
        <w:t xml:space="preserve">Version </w:t>
      </w:r>
      <w:r w:rsidR="00F97A7E" w:rsidRPr="00D11C4C">
        <w:rPr>
          <w:rFonts w:asciiTheme="minorHAnsi" w:hAnsiTheme="minorHAnsi" w:cstheme="minorHAnsi"/>
          <w:sz w:val="24"/>
          <w:szCs w:val="24"/>
        </w:rPr>
        <w:t>2</w:t>
      </w:r>
      <w:r w:rsidR="00A06E6D">
        <w:rPr>
          <w:rFonts w:asciiTheme="minorHAnsi" w:hAnsiTheme="minorHAnsi" w:cstheme="minorHAnsi"/>
          <w:sz w:val="24"/>
          <w:szCs w:val="24"/>
        </w:rPr>
        <w:t>.1</w:t>
      </w:r>
    </w:p>
    <w:sectPr w:rsidR="00262472" w:rsidRPr="00D11C4C">
      <w:footerReference w:type="even" r:id="rId12"/>
      <w:footerReference w:type="default" r:id="rId13"/>
      <w:pgSz w:w="12240" w:h="15840"/>
      <w:pgMar w:top="1418" w:right="1800" w:bottom="1418"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6C09" w14:textId="77777777" w:rsidR="00A14DE7" w:rsidRDefault="00A14DE7">
      <w:r>
        <w:separator/>
      </w:r>
    </w:p>
  </w:endnote>
  <w:endnote w:type="continuationSeparator" w:id="0">
    <w:p w14:paraId="4816F666" w14:textId="77777777" w:rsidR="00A14DE7" w:rsidRDefault="00A14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BD63" w14:textId="77777777" w:rsidR="004A1606" w:rsidRDefault="004A16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DB3716" w14:textId="77777777" w:rsidR="004A1606" w:rsidRDefault="004A16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39D1" w14:textId="77777777" w:rsidR="004A1606" w:rsidRPr="007B46B3" w:rsidRDefault="004A1606">
    <w:pPr>
      <w:pStyle w:val="Footer"/>
      <w:framePr w:wrap="around" w:vAnchor="text" w:hAnchor="margin" w:xAlign="right" w:y="1"/>
      <w:rPr>
        <w:rStyle w:val="PageNumber"/>
        <w:sz w:val="18"/>
        <w:szCs w:val="18"/>
      </w:rPr>
    </w:pPr>
    <w:r w:rsidRPr="007B46B3">
      <w:rPr>
        <w:rStyle w:val="PageNumber"/>
        <w:sz w:val="18"/>
        <w:szCs w:val="18"/>
      </w:rPr>
      <w:fldChar w:fldCharType="begin"/>
    </w:r>
    <w:r w:rsidRPr="007B46B3">
      <w:rPr>
        <w:rStyle w:val="PageNumber"/>
        <w:sz w:val="18"/>
        <w:szCs w:val="18"/>
      </w:rPr>
      <w:instrText xml:space="preserve">PAGE  </w:instrText>
    </w:r>
    <w:r w:rsidRPr="007B46B3">
      <w:rPr>
        <w:rStyle w:val="PageNumber"/>
        <w:sz w:val="18"/>
        <w:szCs w:val="18"/>
      </w:rPr>
      <w:fldChar w:fldCharType="separate"/>
    </w:r>
    <w:r w:rsidR="00F97A7E">
      <w:rPr>
        <w:rStyle w:val="PageNumber"/>
        <w:noProof/>
        <w:sz w:val="18"/>
        <w:szCs w:val="18"/>
      </w:rPr>
      <w:t>1</w:t>
    </w:r>
    <w:r w:rsidRPr="007B46B3">
      <w:rPr>
        <w:rStyle w:val="PageNumber"/>
        <w:sz w:val="18"/>
        <w:szCs w:val="18"/>
      </w:rPr>
      <w:fldChar w:fldCharType="end"/>
    </w:r>
  </w:p>
  <w:p w14:paraId="2F7BEC61" w14:textId="0787B79F" w:rsidR="004A1606" w:rsidRPr="007B46B3" w:rsidRDefault="00262472">
    <w:pPr>
      <w:pStyle w:val="Footer"/>
      <w:ind w:right="360"/>
      <w:rPr>
        <w:sz w:val="18"/>
        <w:szCs w:val="18"/>
      </w:rPr>
    </w:pPr>
    <w:r>
      <w:rPr>
        <w:sz w:val="18"/>
        <w:szCs w:val="18"/>
      </w:rPr>
      <w:t>Data Classification: Public</w:t>
    </w:r>
    <w:r w:rsidR="004A1606" w:rsidRPr="007B46B3">
      <w:rPr>
        <w:sz w:val="18"/>
        <w:szCs w:val="18"/>
      </w:rPr>
      <w:tab/>
    </w:r>
    <w:r w:rsidR="002E1816">
      <w:rPr>
        <w:sz w:val="18"/>
        <w:szCs w:val="18"/>
      </w:rPr>
      <w:t>September 2022</w:t>
    </w:r>
    <w:r>
      <w:rPr>
        <w:sz w:val="18"/>
        <w:szCs w:val="18"/>
      </w:rPr>
      <w:t xml:space="preserve"> – Version </w:t>
    </w:r>
    <w:r w:rsidR="00F97A7E">
      <w:rPr>
        <w:sz w:val="18"/>
        <w:szCs w:val="18"/>
      </w:rPr>
      <w:t>2</w:t>
    </w:r>
    <w:r w:rsidR="002E1816">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56FF2" w14:textId="77777777" w:rsidR="00A14DE7" w:rsidRDefault="00A14DE7">
      <w:r>
        <w:separator/>
      </w:r>
    </w:p>
  </w:footnote>
  <w:footnote w:type="continuationSeparator" w:id="0">
    <w:p w14:paraId="69188ACF" w14:textId="77777777" w:rsidR="00A14DE7" w:rsidRDefault="00A14DE7">
      <w:r>
        <w:continuationSeparator/>
      </w:r>
    </w:p>
  </w:footnote>
  <w:footnote w:id="1">
    <w:p w14:paraId="7BF24EDB" w14:textId="77777777" w:rsidR="004A1606" w:rsidRPr="00CB4405" w:rsidRDefault="004A1606">
      <w:pPr>
        <w:pStyle w:val="FootnoteText"/>
        <w:rPr>
          <w:rFonts w:asciiTheme="minorHAnsi" w:hAnsiTheme="minorHAnsi" w:cstheme="minorHAnsi"/>
        </w:rPr>
      </w:pPr>
      <w:r w:rsidRPr="00CB4405">
        <w:rPr>
          <w:rStyle w:val="FootnoteReference"/>
          <w:rFonts w:asciiTheme="minorHAnsi" w:hAnsiTheme="minorHAnsi" w:cstheme="minorHAnsi"/>
        </w:rPr>
        <w:footnoteRef/>
      </w:r>
      <w:r w:rsidRPr="00CB4405">
        <w:rPr>
          <w:rFonts w:asciiTheme="minorHAnsi" w:hAnsiTheme="minorHAnsi" w:cstheme="minorHAnsi"/>
        </w:rPr>
        <w:t xml:space="preserve"> </w:t>
      </w:r>
      <w:r w:rsidRPr="00CB4405">
        <w:rPr>
          <w:rFonts w:asciiTheme="minorHAnsi" w:hAnsiTheme="minorHAnsi" w:cstheme="minorHAnsi"/>
          <w:sz w:val="16"/>
          <w:szCs w:val="16"/>
        </w:rPr>
        <w:t xml:space="preserve">If the University did not respond to the original request for </w:t>
      </w:r>
      <w:proofErr w:type="gramStart"/>
      <w:r w:rsidRPr="00CB4405">
        <w:rPr>
          <w:rFonts w:asciiTheme="minorHAnsi" w:hAnsiTheme="minorHAnsi" w:cstheme="minorHAnsi"/>
          <w:sz w:val="16"/>
          <w:szCs w:val="16"/>
        </w:rPr>
        <w:t>information</w:t>
      </w:r>
      <w:proofErr w:type="gramEnd"/>
      <w:r w:rsidRPr="00CB4405">
        <w:rPr>
          <w:rFonts w:asciiTheme="minorHAnsi" w:hAnsiTheme="minorHAnsi" w:cstheme="minorHAnsi"/>
          <w:sz w:val="16"/>
          <w:szCs w:val="16"/>
        </w:rPr>
        <w:t xml:space="preserve"> then a review should be requested no later than 40 working days following the expiry of the period for responding to the request (20 working days).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313"/>
    <w:multiLevelType w:val="hybridMultilevel"/>
    <w:tmpl w:val="2A90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2734F"/>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6A3C20"/>
    <w:multiLevelType w:val="hybridMultilevel"/>
    <w:tmpl w:val="C0BCA828"/>
    <w:lvl w:ilvl="0" w:tplc="5EE4E45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C2E7FE0"/>
    <w:multiLevelType w:val="multilevel"/>
    <w:tmpl w:val="A08EF054"/>
    <w:lvl w:ilvl="0">
      <w:start w:val="1"/>
      <w:numFmt w:val="bullet"/>
      <w:lvlText w:val=""/>
      <w:lvlJc w:val="left"/>
      <w:pPr>
        <w:tabs>
          <w:tab w:val="num" w:pos="720"/>
        </w:tabs>
        <w:ind w:left="720" w:hanging="360"/>
      </w:pPr>
      <w:rPr>
        <w:rFonts w:ascii="Symbol" w:hAnsi="Symbol" w:hint="default"/>
        <w:b w:val="0"/>
        <w:i w:val="0"/>
        <w:sz w:val="1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04A2182"/>
    <w:multiLevelType w:val="hybridMultilevel"/>
    <w:tmpl w:val="952AFFBC"/>
    <w:lvl w:ilvl="0" w:tplc="07243E9E">
      <w:start w:val="1"/>
      <w:numFmt w:val="lowerLetter"/>
      <w:lvlText w:val="(%1)"/>
      <w:lvlJc w:val="left"/>
      <w:pPr>
        <w:tabs>
          <w:tab w:val="num" w:pos="720"/>
        </w:tabs>
        <w:ind w:left="72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2AC01B0"/>
    <w:multiLevelType w:val="hybridMultilevel"/>
    <w:tmpl w:val="D5F80560"/>
    <w:lvl w:ilvl="0" w:tplc="47A4F690">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51556"/>
    <w:multiLevelType w:val="hybridMultilevel"/>
    <w:tmpl w:val="CF3011E2"/>
    <w:lvl w:ilvl="0" w:tplc="965A79E8">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F7F0C48"/>
    <w:multiLevelType w:val="multilevel"/>
    <w:tmpl w:val="CEA89C3E"/>
    <w:lvl w:ilvl="0">
      <w:start w:val="1"/>
      <w:numFmt w:val="decimal"/>
      <w:lvlText w:val="%1"/>
      <w:lvlJc w:val="left"/>
      <w:pPr>
        <w:tabs>
          <w:tab w:val="num" w:pos="360"/>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591E18"/>
    <w:multiLevelType w:val="hybridMultilevel"/>
    <w:tmpl w:val="79CE3B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14C0D69"/>
    <w:multiLevelType w:val="multilevel"/>
    <w:tmpl w:val="FFA4F63E"/>
    <w:lvl w:ilvl="0">
      <w:start w:val="1"/>
      <w:numFmt w:val="bullet"/>
      <w:lvlText w:val=""/>
      <w:lvlJc w:val="left"/>
      <w:pPr>
        <w:tabs>
          <w:tab w:val="num" w:pos="720"/>
        </w:tabs>
        <w:ind w:left="720" w:hanging="360"/>
      </w:pPr>
      <w:rPr>
        <w:rFonts w:ascii="Symbol" w:hAnsi="Symbol" w:hint="default"/>
        <w:b w:val="0"/>
        <w:i w:val="0"/>
        <w:sz w:val="18"/>
        <w:szCs w:val="18"/>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0" w15:restartNumberingAfterBreak="0">
    <w:nsid w:val="223E5EC6"/>
    <w:multiLevelType w:val="hybridMultilevel"/>
    <w:tmpl w:val="5F4C5D0E"/>
    <w:lvl w:ilvl="0" w:tplc="16121BB4">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E2836"/>
    <w:multiLevelType w:val="multilevel"/>
    <w:tmpl w:val="79CE3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AC03994"/>
    <w:multiLevelType w:val="hybridMultilevel"/>
    <w:tmpl w:val="3608418E"/>
    <w:lvl w:ilvl="0" w:tplc="47A4F69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D3314"/>
    <w:multiLevelType w:val="multilevel"/>
    <w:tmpl w:val="86584FAC"/>
    <w:lvl w:ilvl="0">
      <w:start w:val="1"/>
      <w:numFmt w:val="decimal"/>
      <w:lvlText w:val="%1"/>
      <w:lvlJc w:val="left"/>
      <w:pPr>
        <w:tabs>
          <w:tab w:val="num" w:pos="360"/>
        </w:tabs>
        <w:ind w:left="0" w:firstLine="0"/>
      </w:pPr>
      <w:rPr>
        <w:rFonts w:ascii="Arial" w:hAnsi="Arial" w:hint="default"/>
        <w:b w:val="0"/>
        <w:i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DC1153"/>
    <w:multiLevelType w:val="hybridMultilevel"/>
    <w:tmpl w:val="B5F2B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407A05"/>
    <w:multiLevelType w:val="multilevel"/>
    <w:tmpl w:val="407650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4C0FCC"/>
    <w:multiLevelType w:val="multilevel"/>
    <w:tmpl w:val="ADD42360"/>
    <w:lvl w:ilvl="0">
      <w:start w:val="1"/>
      <w:numFmt w:val="bullet"/>
      <w:lvlText w:val=""/>
      <w:lvlJc w:val="left"/>
      <w:pPr>
        <w:tabs>
          <w:tab w:val="num" w:pos="720"/>
        </w:tabs>
        <w:ind w:left="720" w:hanging="360"/>
      </w:pPr>
      <w:rPr>
        <w:rFonts w:ascii="Symbol" w:hAnsi="Symbol" w:hint="default"/>
        <w:b w:val="0"/>
        <w:i w:val="0"/>
        <w:sz w:val="16"/>
        <w:szCs w:val="16"/>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7" w15:restartNumberingAfterBreak="0">
    <w:nsid w:val="47F66944"/>
    <w:multiLevelType w:val="hybridMultilevel"/>
    <w:tmpl w:val="2B34DC50"/>
    <w:lvl w:ilvl="0" w:tplc="08090001">
      <w:start w:val="1"/>
      <w:numFmt w:val="bullet"/>
      <w:lvlText w:val=""/>
      <w:lvlJc w:val="left"/>
      <w:pPr>
        <w:tabs>
          <w:tab w:val="num" w:pos="824"/>
        </w:tabs>
        <w:ind w:left="824" w:hanging="360"/>
      </w:pPr>
      <w:rPr>
        <w:rFonts w:ascii="Symbol" w:hAnsi="Symbol" w:hint="default"/>
      </w:rPr>
    </w:lvl>
    <w:lvl w:ilvl="1" w:tplc="08090003" w:tentative="1">
      <w:start w:val="1"/>
      <w:numFmt w:val="bullet"/>
      <w:lvlText w:val="o"/>
      <w:lvlJc w:val="left"/>
      <w:pPr>
        <w:tabs>
          <w:tab w:val="num" w:pos="1544"/>
        </w:tabs>
        <w:ind w:left="1544" w:hanging="360"/>
      </w:pPr>
      <w:rPr>
        <w:rFonts w:ascii="Courier New" w:hAnsi="Courier New" w:cs="Courier New" w:hint="default"/>
      </w:rPr>
    </w:lvl>
    <w:lvl w:ilvl="2" w:tplc="08090005" w:tentative="1">
      <w:start w:val="1"/>
      <w:numFmt w:val="bullet"/>
      <w:lvlText w:val=""/>
      <w:lvlJc w:val="left"/>
      <w:pPr>
        <w:tabs>
          <w:tab w:val="num" w:pos="2264"/>
        </w:tabs>
        <w:ind w:left="2264" w:hanging="360"/>
      </w:pPr>
      <w:rPr>
        <w:rFonts w:ascii="Wingdings" w:hAnsi="Wingdings" w:hint="default"/>
      </w:rPr>
    </w:lvl>
    <w:lvl w:ilvl="3" w:tplc="08090001" w:tentative="1">
      <w:start w:val="1"/>
      <w:numFmt w:val="bullet"/>
      <w:lvlText w:val=""/>
      <w:lvlJc w:val="left"/>
      <w:pPr>
        <w:tabs>
          <w:tab w:val="num" w:pos="2984"/>
        </w:tabs>
        <w:ind w:left="2984" w:hanging="360"/>
      </w:pPr>
      <w:rPr>
        <w:rFonts w:ascii="Symbol" w:hAnsi="Symbol" w:hint="default"/>
      </w:rPr>
    </w:lvl>
    <w:lvl w:ilvl="4" w:tplc="08090003" w:tentative="1">
      <w:start w:val="1"/>
      <w:numFmt w:val="bullet"/>
      <w:lvlText w:val="o"/>
      <w:lvlJc w:val="left"/>
      <w:pPr>
        <w:tabs>
          <w:tab w:val="num" w:pos="3704"/>
        </w:tabs>
        <w:ind w:left="3704" w:hanging="360"/>
      </w:pPr>
      <w:rPr>
        <w:rFonts w:ascii="Courier New" w:hAnsi="Courier New" w:cs="Courier New" w:hint="default"/>
      </w:rPr>
    </w:lvl>
    <w:lvl w:ilvl="5" w:tplc="08090005" w:tentative="1">
      <w:start w:val="1"/>
      <w:numFmt w:val="bullet"/>
      <w:lvlText w:val=""/>
      <w:lvlJc w:val="left"/>
      <w:pPr>
        <w:tabs>
          <w:tab w:val="num" w:pos="4424"/>
        </w:tabs>
        <w:ind w:left="4424" w:hanging="360"/>
      </w:pPr>
      <w:rPr>
        <w:rFonts w:ascii="Wingdings" w:hAnsi="Wingdings" w:hint="default"/>
      </w:rPr>
    </w:lvl>
    <w:lvl w:ilvl="6" w:tplc="08090001" w:tentative="1">
      <w:start w:val="1"/>
      <w:numFmt w:val="bullet"/>
      <w:lvlText w:val=""/>
      <w:lvlJc w:val="left"/>
      <w:pPr>
        <w:tabs>
          <w:tab w:val="num" w:pos="5144"/>
        </w:tabs>
        <w:ind w:left="5144" w:hanging="360"/>
      </w:pPr>
      <w:rPr>
        <w:rFonts w:ascii="Symbol" w:hAnsi="Symbol" w:hint="default"/>
      </w:rPr>
    </w:lvl>
    <w:lvl w:ilvl="7" w:tplc="08090003" w:tentative="1">
      <w:start w:val="1"/>
      <w:numFmt w:val="bullet"/>
      <w:lvlText w:val="o"/>
      <w:lvlJc w:val="left"/>
      <w:pPr>
        <w:tabs>
          <w:tab w:val="num" w:pos="5864"/>
        </w:tabs>
        <w:ind w:left="5864" w:hanging="360"/>
      </w:pPr>
      <w:rPr>
        <w:rFonts w:ascii="Courier New" w:hAnsi="Courier New" w:cs="Courier New" w:hint="default"/>
      </w:rPr>
    </w:lvl>
    <w:lvl w:ilvl="8" w:tplc="08090005" w:tentative="1">
      <w:start w:val="1"/>
      <w:numFmt w:val="bullet"/>
      <w:lvlText w:val=""/>
      <w:lvlJc w:val="left"/>
      <w:pPr>
        <w:tabs>
          <w:tab w:val="num" w:pos="6584"/>
        </w:tabs>
        <w:ind w:left="6584" w:hanging="360"/>
      </w:pPr>
      <w:rPr>
        <w:rFonts w:ascii="Wingdings" w:hAnsi="Wingdings" w:hint="default"/>
      </w:rPr>
    </w:lvl>
  </w:abstractNum>
  <w:abstractNum w:abstractNumId="18" w15:restartNumberingAfterBreak="0">
    <w:nsid w:val="4840779F"/>
    <w:multiLevelType w:val="multilevel"/>
    <w:tmpl w:val="015C862A"/>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9B57390"/>
    <w:multiLevelType w:val="hybridMultilevel"/>
    <w:tmpl w:val="58506EA6"/>
    <w:lvl w:ilvl="0" w:tplc="49FEEC40">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C48F6"/>
    <w:multiLevelType w:val="hybridMultilevel"/>
    <w:tmpl w:val="9208E8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B069E3"/>
    <w:multiLevelType w:val="hybridMultilevel"/>
    <w:tmpl w:val="D15C52A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EFB4229"/>
    <w:multiLevelType w:val="hybridMultilevel"/>
    <w:tmpl w:val="4504353E"/>
    <w:lvl w:ilvl="0" w:tplc="DFBA83C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380911"/>
    <w:multiLevelType w:val="multilevel"/>
    <w:tmpl w:val="F84618DA"/>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E472F"/>
    <w:multiLevelType w:val="hybridMultilevel"/>
    <w:tmpl w:val="4C001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A0972"/>
    <w:multiLevelType w:val="hybridMultilevel"/>
    <w:tmpl w:val="F84618DA"/>
    <w:lvl w:ilvl="0" w:tplc="DFBA83CC">
      <w:start w:val="1"/>
      <w:numFmt w:val="bullet"/>
      <w:lvlText w:val=""/>
      <w:lvlJc w:val="left"/>
      <w:pPr>
        <w:tabs>
          <w:tab w:val="num" w:pos="720"/>
        </w:tabs>
        <w:ind w:left="720" w:hanging="360"/>
      </w:pPr>
      <w:rPr>
        <w:rFonts w:ascii="Symbol" w:hAnsi="Symbol" w:hint="default"/>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0623D4"/>
    <w:multiLevelType w:val="hybridMultilevel"/>
    <w:tmpl w:val="45043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BB6D3B"/>
    <w:multiLevelType w:val="hybridMultilevel"/>
    <w:tmpl w:val="55E824B4"/>
    <w:lvl w:ilvl="0" w:tplc="08090001">
      <w:start w:val="1"/>
      <w:numFmt w:val="bullet"/>
      <w:lvlText w:val=""/>
      <w:lvlJc w:val="left"/>
      <w:pPr>
        <w:tabs>
          <w:tab w:val="num" w:pos="720"/>
        </w:tabs>
        <w:ind w:left="720" w:hanging="360"/>
      </w:pPr>
      <w:rPr>
        <w:rFonts w:ascii="Symbol" w:hAnsi="Symbol" w:hint="default"/>
      </w:rPr>
    </w:lvl>
    <w:lvl w:ilvl="1" w:tplc="07243E9E">
      <w:start w:val="1"/>
      <w:numFmt w:val="lowerLetter"/>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061A57"/>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E71C6D"/>
    <w:multiLevelType w:val="multilevel"/>
    <w:tmpl w:val="393C1048"/>
    <w:lvl w:ilvl="0">
      <w:start w:val="1"/>
      <w:numFmt w:val="bullet"/>
      <w:lvlText w:val=""/>
      <w:lvlJc w:val="left"/>
      <w:pPr>
        <w:tabs>
          <w:tab w:val="num" w:pos="360"/>
        </w:tabs>
        <w:ind w:left="360" w:hanging="360"/>
      </w:pPr>
      <w:rPr>
        <w:rFonts w:ascii="Symbol" w:hAnsi="Symbol" w:hint="default"/>
        <w:b w:val="0"/>
        <w:i w:val="0"/>
        <w:sz w:val="16"/>
        <w:szCs w:val="16"/>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69041A0"/>
    <w:multiLevelType w:val="multilevel"/>
    <w:tmpl w:val="1254779C"/>
    <w:lvl w:ilvl="0">
      <w:start w:val="1"/>
      <w:numFmt w:val="decimal"/>
      <w:lvlText w:val="%1"/>
      <w:lvlJc w:val="left"/>
      <w:pPr>
        <w:tabs>
          <w:tab w:val="num" w:pos="360"/>
        </w:tabs>
        <w:ind w:left="0" w:firstLine="0"/>
      </w:pPr>
      <w:rPr>
        <w:rFonts w:ascii="Arial" w:hAnsi="Arial"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71A6782"/>
    <w:multiLevelType w:val="hybridMultilevel"/>
    <w:tmpl w:val="85024804"/>
    <w:lvl w:ilvl="0" w:tplc="47A4F690">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E53DA9"/>
    <w:multiLevelType w:val="multilevel"/>
    <w:tmpl w:val="3608418E"/>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4052815">
    <w:abstractNumId w:val="7"/>
  </w:num>
  <w:num w:numId="2" w16cid:durableId="605504826">
    <w:abstractNumId w:val="3"/>
  </w:num>
  <w:num w:numId="3" w16cid:durableId="342703653">
    <w:abstractNumId w:val="15"/>
  </w:num>
  <w:num w:numId="4" w16cid:durableId="1176918547">
    <w:abstractNumId w:val="6"/>
  </w:num>
  <w:num w:numId="5" w16cid:durableId="1116830883">
    <w:abstractNumId w:val="29"/>
  </w:num>
  <w:num w:numId="6" w16cid:durableId="1177579063">
    <w:abstractNumId w:val="17"/>
  </w:num>
  <w:num w:numId="7" w16cid:durableId="105396596">
    <w:abstractNumId w:val="21"/>
  </w:num>
  <w:num w:numId="8" w16cid:durableId="1189492901">
    <w:abstractNumId w:val="27"/>
  </w:num>
  <w:num w:numId="9" w16cid:durableId="1536964178">
    <w:abstractNumId w:val="4"/>
  </w:num>
  <w:num w:numId="10" w16cid:durableId="690030434">
    <w:abstractNumId w:val="30"/>
  </w:num>
  <w:num w:numId="11" w16cid:durableId="1804731115">
    <w:abstractNumId w:val="28"/>
  </w:num>
  <w:num w:numId="12" w16cid:durableId="296037717">
    <w:abstractNumId w:val="8"/>
  </w:num>
  <w:num w:numId="13" w16cid:durableId="1147283028">
    <w:abstractNumId w:val="11"/>
  </w:num>
  <w:num w:numId="14" w16cid:durableId="794636822">
    <w:abstractNumId w:val="16"/>
  </w:num>
  <w:num w:numId="15" w16cid:durableId="960381112">
    <w:abstractNumId w:val="1"/>
  </w:num>
  <w:num w:numId="16" w16cid:durableId="374431977">
    <w:abstractNumId w:val="13"/>
  </w:num>
  <w:num w:numId="17" w16cid:durableId="523403112">
    <w:abstractNumId w:val="9"/>
  </w:num>
  <w:num w:numId="18" w16cid:durableId="65618288">
    <w:abstractNumId w:val="20"/>
  </w:num>
  <w:num w:numId="19" w16cid:durableId="678429522">
    <w:abstractNumId w:val="26"/>
  </w:num>
  <w:num w:numId="20" w16cid:durableId="178930867">
    <w:abstractNumId w:val="22"/>
  </w:num>
  <w:num w:numId="21" w16cid:durableId="1029064549">
    <w:abstractNumId w:val="18"/>
  </w:num>
  <w:num w:numId="22" w16cid:durableId="831217647">
    <w:abstractNumId w:val="25"/>
  </w:num>
  <w:num w:numId="23" w16cid:durableId="677804504">
    <w:abstractNumId w:val="23"/>
  </w:num>
  <w:num w:numId="24" w16cid:durableId="503208882">
    <w:abstractNumId w:val="5"/>
  </w:num>
  <w:num w:numId="25" w16cid:durableId="1982924330">
    <w:abstractNumId w:val="31"/>
  </w:num>
  <w:num w:numId="26" w16cid:durableId="513810970">
    <w:abstractNumId w:val="12"/>
  </w:num>
  <w:num w:numId="27" w16cid:durableId="180315887">
    <w:abstractNumId w:val="10"/>
  </w:num>
  <w:num w:numId="28" w16cid:durableId="634992544">
    <w:abstractNumId w:val="32"/>
  </w:num>
  <w:num w:numId="29" w16cid:durableId="651374560">
    <w:abstractNumId w:val="19"/>
  </w:num>
  <w:num w:numId="30" w16cid:durableId="1375930545">
    <w:abstractNumId w:val="2"/>
  </w:num>
  <w:num w:numId="31" w16cid:durableId="731392409">
    <w:abstractNumId w:val="14"/>
  </w:num>
  <w:num w:numId="32" w16cid:durableId="479227047">
    <w:abstractNumId w:val="24"/>
  </w:num>
  <w:num w:numId="33" w16cid:durableId="5374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BA"/>
    <w:rsid w:val="000075B8"/>
    <w:rsid w:val="00042408"/>
    <w:rsid w:val="00043ED6"/>
    <w:rsid w:val="000549EE"/>
    <w:rsid w:val="00072B31"/>
    <w:rsid w:val="00083422"/>
    <w:rsid w:val="000D2274"/>
    <w:rsid w:val="000E5087"/>
    <w:rsid w:val="000E6BCD"/>
    <w:rsid w:val="00102EBF"/>
    <w:rsid w:val="00103722"/>
    <w:rsid w:val="001208EA"/>
    <w:rsid w:val="00121AA6"/>
    <w:rsid w:val="001313B5"/>
    <w:rsid w:val="001441AD"/>
    <w:rsid w:val="00191703"/>
    <w:rsid w:val="00197605"/>
    <w:rsid w:val="001B15A9"/>
    <w:rsid w:val="001B7B3D"/>
    <w:rsid w:val="00205A72"/>
    <w:rsid w:val="00221409"/>
    <w:rsid w:val="00225694"/>
    <w:rsid w:val="002264F6"/>
    <w:rsid w:val="002559F2"/>
    <w:rsid w:val="00262472"/>
    <w:rsid w:val="00264F87"/>
    <w:rsid w:val="00290AAC"/>
    <w:rsid w:val="0029247A"/>
    <w:rsid w:val="002957C9"/>
    <w:rsid w:val="00296405"/>
    <w:rsid w:val="002A11E0"/>
    <w:rsid w:val="002A4180"/>
    <w:rsid w:val="002D3674"/>
    <w:rsid w:val="002E1816"/>
    <w:rsid w:val="002E6A1B"/>
    <w:rsid w:val="0031031E"/>
    <w:rsid w:val="00323CEC"/>
    <w:rsid w:val="00336A4A"/>
    <w:rsid w:val="003413F7"/>
    <w:rsid w:val="00376E0B"/>
    <w:rsid w:val="003B4D93"/>
    <w:rsid w:val="003D2517"/>
    <w:rsid w:val="003F2400"/>
    <w:rsid w:val="003F3353"/>
    <w:rsid w:val="004160EB"/>
    <w:rsid w:val="00430809"/>
    <w:rsid w:val="00473913"/>
    <w:rsid w:val="00475011"/>
    <w:rsid w:val="004A1606"/>
    <w:rsid w:val="004A3C52"/>
    <w:rsid w:val="004D366C"/>
    <w:rsid w:val="00504535"/>
    <w:rsid w:val="005102B3"/>
    <w:rsid w:val="00520720"/>
    <w:rsid w:val="00570B61"/>
    <w:rsid w:val="005A3E31"/>
    <w:rsid w:val="005C44AD"/>
    <w:rsid w:val="005C57F2"/>
    <w:rsid w:val="005E2D78"/>
    <w:rsid w:val="00612DCC"/>
    <w:rsid w:val="006360A7"/>
    <w:rsid w:val="00650347"/>
    <w:rsid w:val="00653994"/>
    <w:rsid w:val="00665110"/>
    <w:rsid w:val="006679DC"/>
    <w:rsid w:val="0068546F"/>
    <w:rsid w:val="006B3209"/>
    <w:rsid w:val="006C3018"/>
    <w:rsid w:val="006F61FC"/>
    <w:rsid w:val="006F7D5E"/>
    <w:rsid w:val="00730A0F"/>
    <w:rsid w:val="00777D84"/>
    <w:rsid w:val="007B46B3"/>
    <w:rsid w:val="007B4A40"/>
    <w:rsid w:val="0081459B"/>
    <w:rsid w:val="008243A9"/>
    <w:rsid w:val="008440A4"/>
    <w:rsid w:val="00847AB8"/>
    <w:rsid w:val="00853A52"/>
    <w:rsid w:val="0086443E"/>
    <w:rsid w:val="0087012A"/>
    <w:rsid w:val="008962A7"/>
    <w:rsid w:val="008A7269"/>
    <w:rsid w:val="008C4F0E"/>
    <w:rsid w:val="0090124D"/>
    <w:rsid w:val="00907DB5"/>
    <w:rsid w:val="0091350A"/>
    <w:rsid w:val="009158DE"/>
    <w:rsid w:val="00916B8A"/>
    <w:rsid w:val="009361BA"/>
    <w:rsid w:val="0097481D"/>
    <w:rsid w:val="0099670B"/>
    <w:rsid w:val="009A74A8"/>
    <w:rsid w:val="009C25EE"/>
    <w:rsid w:val="00A0107B"/>
    <w:rsid w:val="00A01842"/>
    <w:rsid w:val="00A06E6D"/>
    <w:rsid w:val="00A14DE7"/>
    <w:rsid w:val="00A3115E"/>
    <w:rsid w:val="00A341C6"/>
    <w:rsid w:val="00A37205"/>
    <w:rsid w:val="00A4232B"/>
    <w:rsid w:val="00A44A01"/>
    <w:rsid w:val="00A50EF9"/>
    <w:rsid w:val="00A81E87"/>
    <w:rsid w:val="00A874CA"/>
    <w:rsid w:val="00A92720"/>
    <w:rsid w:val="00A94C1F"/>
    <w:rsid w:val="00B23995"/>
    <w:rsid w:val="00B27D8B"/>
    <w:rsid w:val="00B4643E"/>
    <w:rsid w:val="00B61E48"/>
    <w:rsid w:val="00B638C2"/>
    <w:rsid w:val="00B66ACE"/>
    <w:rsid w:val="00BB2E5C"/>
    <w:rsid w:val="00BB3E4D"/>
    <w:rsid w:val="00BB6F59"/>
    <w:rsid w:val="00BD1F45"/>
    <w:rsid w:val="00BD7137"/>
    <w:rsid w:val="00BE52F7"/>
    <w:rsid w:val="00C06AA4"/>
    <w:rsid w:val="00C20EC0"/>
    <w:rsid w:val="00C33CA5"/>
    <w:rsid w:val="00C60479"/>
    <w:rsid w:val="00CB4405"/>
    <w:rsid w:val="00CC3033"/>
    <w:rsid w:val="00CC4E2C"/>
    <w:rsid w:val="00CD3D04"/>
    <w:rsid w:val="00CF20EC"/>
    <w:rsid w:val="00CF23FE"/>
    <w:rsid w:val="00D11C4C"/>
    <w:rsid w:val="00D1245B"/>
    <w:rsid w:val="00D21A3D"/>
    <w:rsid w:val="00D53A74"/>
    <w:rsid w:val="00D5408F"/>
    <w:rsid w:val="00D55C3E"/>
    <w:rsid w:val="00D715C3"/>
    <w:rsid w:val="00DB4505"/>
    <w:rsid w:val="00DE7A4A"/>
    <w:rsid w:val="00E04ED2"/>
    <w:rsid w:val="00E17D94"/>
    <w:rsid w:val="00E30BDB"/>
    <w:rsid w:val="00E369C0"/>
    <w:rsid w:val="00E5440E"/>
    <w:rsid w:val="00E610CB"/>
    <w:rsid w:val="00E61953"/>
    <w:rsid w:val="00E81BCC"/>
    <w:rsid w:val="00EE1820"/>
    <w:rsid w:val="00EF5109"/>
    <w:rsid w:val="00F34308"/>
    <w:rsid w:val="00F354EA"/>
    <w:rsid w:val="00F419AA"/>
    <w:rsid w:val="00F56DAE"/>
    <w:rsid w:val="00F80B14"/>
    <w:rsid w:val="00F82EDF"/>
    <w:rsid w:val="00F90EA5"/>
    <w:rsid w:val="00F942D3"/>
    <w:rsid w:val="00F97257"/>
    <w:rsid w:val="00F97A7E"/>
    <w:rsid w:val="00FD008F"/>
    <w:rsid w:val="00FD6440"/>
    <w:rsid w:val="00FF164F"/>
    <w:rsid w:val="00FF5028"/>
    <w:rsid w:val="00FF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55311"/>
  <w15:chartTrackingRefBased/>
  <w15:docId w15:val="{B9B37D67-2FCC-4442-B686-86F81F34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color w:val="000000"/>
      <w:sz w:val="22"/>
      <w:szCs w:val="22"/>
      <w:lang w:eastAsia="en-US"/>
    </w:rPr>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ind w:left="360"/>
      <w:jc w:val="both"/>
      <w:outlineLvl w:val="2"/>
    </w:pPr>
    <w:rPr>
      <w:u w:val="single"/>
    </w:rPr>
  </w:style>
  <w:style w:type="paragraph" w:styleId="Heading4">
    <w:name w:val="heading 4"/>
    <w:basedOn w:val="Normal"/>
    <w:next w:val="Normal"/>
    <w:qFormat/>
    <w:pPr>
      <w:keepNext/>
      <w:spacing w:line="360" w:lineRule="auto"/>
      <w:ind w:left="360"/>
      <w:jc w:val="both"/>
      <w:outlineLvl w:val="3"/>
    </w:pPr>
    <w:rPr>
      <w:b/>
    </w:rPr>
  </w:style>
  <w:style w:type="paragraph" w:styleId="Heading5">
    <w:name w:val="heading 5"/>
    <w:basedOn w:val="Normal"/>
    <w:next w:val="Normal"/>
    <w:qFormat/>
    <w:pPr>
      <w:keepNext/>
      <w:jc w:val="both"/>
      <w:outlineLvl w:val="4"/>
    </w:pPr>
    <w:rPr>
      <w:b/>
      <w:u w:val="single"/>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both"/>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style>
  <w:style w:type="paragraph" w:styleId="BodyText2">
    <w:name w:val="Body Text 2"/>
    <w:basedOn w:val="Normal"/>
    <w:pPr>
      <w:ind w:left="1418" w:hanging="1418"/>
      <w:jc w:val="both"/>
    </w:pPr>
  </w:style>
  <w:style w:type="paragraph" w:styleId="BodyTextIndent">
    <w:name w:val="Body Text Indent"/>
    <w:basedOn w:val="Normal"/>
    <w:pPr>
      <w:ind w:left="360"/>
      <w:jc w:val="both"/>
    </w:pPr>
  </w:style>
  <w:style w:type="paragraph" w:styleId="NormalWeb">
    <w:name w:val="Normal (Web)"/>
    <w:basedOn w:val="Normal"/>
    <w:pPr>
      <w:spacing w:before="100" w:after="100"/>
    </w:pPr>
  </w:style>
  <w:style w:type="paragraph" w:styleId="BodyText3">
    <w:name w:val="Body Text 3"/>
    <w:basedOn w:val="Normal"/>
    <w:pPr>
      <w:jc w:val="both"/>
    </w:pPr>
  </w:style>
  <w:style w:type="character" w:styleId="Hyperlink">
    <w:name w:val="Hyperlink"/>
    <w:rPr>
      <w:color w:val="0000FF"/>
      <w:u w:val="single"/>
    </w:rPr>
  </w:style>
  <w:style w:type="paragraph" w:customStyle="1" w:styleId="H2">
    <w:name w:val="H2"/>
    <w:basedOn w:val="Normal"/>
    <w:next w:val="Normal"/>
    <w:pPr>
      <w:keepNext/>
      <w:spacing w:before="100" w:after="100"/>
      <w:outlineLvl w:val="2"/>
    </w:pPr>
    <w:rPr>
      <w:b/>
      <w:snapToGrid w:val="0"/>
      <w:sz w:val="36"/>
    </w:rPr>
  </w:style>
  <w:style w:type="character" w:styleId="Strong">
    <w:name w:val="Strong"/>
    <w:qFormat/>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CharChar">
    <w:name w:val=" Char Char"/>
    <w:rPr>
      <w:rFonts w:ascii="Arial" w:hAnsi="Arial"/>
      <w:sz w:val="22"/>
      <w:lang w:val="en-GB" w:eastAsia="en-US" w:bidi="ar-SA"/>
    </w:rPr>
  </w:style>
  <w:style w:type="paragraph" w:styleId="FootnoteText">
    <w:name w:val="footnote text"/>
    <w:basedOn w:val="Normal"/>
    <w:semiHidden/>
    <w:rsid w:val="00121AA6"/>
  </w:style>
  <w:style w:type="character" w:styleId="FootnoteReference">
    <w:name w:val="footnote reference"/>
    <w:semiHidden/>
    <w:rsid w:val="00121AA6"/>
    <w:rPr>
      <w:vertAlign w:val="superscript"/>
    </w:rPr>
  </w:style>
  <w:style w:type="table" w:styleId="TableGrid">
    <w:name w:val="Table Grid"/>
    <w:basedOn w:val="TableNormal"/>
    <w:rsid w:val="00120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0">
    <w:name w:val="charchar"/>
    <w:basedOn w:val="DefaultParagraphFont"/>
    <w:rsid w:val="006B3209"/>
  </w:style>
  <w:style w:type="character" w:styleId="Emphasis">
    <w:name w:val="Emphasis"/>
    <w:qFormat/>
    <w:rsid w:val="006679DC"/>
    <w:rPr>
      <w:i/>
      <w:iCs/>
    </w:rPr>
  </w:style>
  <w:style w:type="paragraph" w:styleId="Revision">
    <w:name w:val="Revision"/>
    <w:hidden/>
    <w:uiPriority w:val="99"/>
    <w:semiHidden/>
    <w:rsid w:val="00A01842"/>
    <w:rPr>
      <w:rFonts w:ascii="Arial" w:hAnsi="Arial" w:cs="Arial"/>
      <w:color w:val="000000"/>
      <w:sz w:val="22"/>
      <w:szCs w:val="22"/>
      <w:lang w:eastAsia="en-US"/>
    </w:rPr>
  </w:style>
  <w:style w:type="character" w:styleId="UnresolvedMention">
    <w:name w:val="Unresolved Mention"/>
    <w:basedOn w:val="DefaultParagraphFont"/>
    <w:uiPriority w:val="99"/>
    <w:semiHidden/>
    <w:unhideWhenUsed/>
    <w:rsid w:val="002E6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student-academic-and-corporate-services/policy-and-planning/legal-compliance/freedom-of-inform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6" ma:contentTypeDescription="Create a new document." ma:contentTypeScope="" ma:versionID="26601ca9966dc14dbb3b7dc889200716">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304d88afcad844321926db0080eb68d9"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3DC91-4C1E-4096-A4A4-1FDE21017B21}">
  <ds:schemaRefs>
    <ds:schemaRef ds:uri="http://schemas.openxmlformats.org/officeDocument/2006/bibliography"/>
  </ds:schemaRefs>
</ds:datastoreItem>
</file>

<file path=customXml/itemProps2.xml><?xml version="1.0" encoding="utf-8"?>
<ds:datastoreItem xmlns:ds="http://schemas.openxmlformats.org/officeDocument/2006/customXml" ds:itemID="{28C21095-A1D5-4843-ACB9-266C91C09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B43FF1-0D53-4960-863D-32E6B15E7383}">
  <ds:schemaRefs>
    <ds:schemaRef ds:uri="http://schemas.microsoft.com/sharepoint/v3/contenttype/forms"/>
  </ds:schemaRefs>
</ds:datastoreItem>
</file>

<file path=customXml/itemProps4.xml><?xml version="1.0" encoding="utf-8"?>
<ds:datastoreItem xmlns:ds="http://schemas.openxmlformats.org/officeDocument/2006/customXml" ds:itemID="{F2EADE72-405B-474E-9771-7AC327E50248}">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Stirling</Company>
  <LinksUpToDate>false</LinksUpToDate>
  <CharactersWithSpaces>6738</CharactersWithSpaces>
  <SharedDoc>false</SharedDoc>
  <HLinks>
    <vt:vector size="6" baseType="variant">
      <vt:variant>
        <vt:i4>3014775</vt:i4>
      </vt:variant>
      <vt:variant>
        <vt:i4>0</vt:i4>
      </vt:variant>
      <vt:variant>
        <vt:i4>0</vt:i4>
      </vt:variant>
      <vt:variant>
        <vt:i4>5</vt:i4>
      </vt:variant>
      <vt:variant>
        <vt:lpwstr>http://www.stir.ac.uk/media/services/registry/planning/legalcompliance/RightsofReviewandAppeal.pdf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Authorised User</dc:creator>
  <cp:keywords/>
  <cp:lastModifiedBy>Fiona Wheater</cp:lastModifiedBy>
  <cp:revision>13</cp:revision>
  <cp:lastPrinted>2015-01-22T13:55:00Z</cp:lastPrinted>
  <dcterms:created xsi:type="dcterms:W3CDTF">2022-09-08T13:43:00Z</dcterms:created>
  <dcterms:modified xsi:type="dcterms:W3CDTF">2022-09-08T14:06:00Z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SIP_Label_d6fa6db5-9f3a-4c93-9e38-61059ee07e95_Enabled">
    <vt:lpwstr>true</vt:lpwstr>
  </property>
  <property fmtid="{D5CDD505-2E9C-101B-9397-08002B2CF9AE}" pid="5" name="MSIP_Label_d6fa6db5-9f3a-4c93-9e38-61059ee07e95_SetDate">
    <vt:lpwstr>2022-09-08T13:43:06Z</vt:lpwstr>
  </property>
  <property fmtid="{D5CDD505-2E9C-101B-9397-08002B2CF9AE}" pid="6" name="MSIP_Label_d6fa6db5-9f3a-4c93-9e38-61059ee07e95_Method">
    <vt:lpwstr>Standard</vt:lpwstr>
  </property>
  <property fmtid="{D5CDD505-2E9C-101B-9397-08002B2CF9AE}" pid="7" name="MSIP_Label_d6fa6db5-9f3a-4c93-9e38-61059ee07e95_Name">
    <vt:lpwstr>Internal</vt:lpwstr>
  </property>
  <property fmtid="{D5CDD505-2E9C-101B-9397-08002B2CF9AE}" pid="8" name="MSIP_Label_d6fa6db5-9f3a-4c93-9e38-61059ee07e95_SiteId">
    <vt:lpwstr>4e8d09f7-cc79-4ccb-9149-a4238dd17422</vt:lpwstr>
  </property>
  <property fmtid="{D5CDD505-2E9C-101B-9397-08002B2CF9AE}" pid="9" name="MSIP_Label_d6fa6db5-9f3a-4c93-9e38-61059ee07e95_ActionId">
    <vt:lpwstr>57c31378-9a20-4946-8925-25952ddb6903</vt:lpwstr>
  </property>
  <property fmtid="{D5CDD505-2E9C-101B-9397-08002B2CF9AE}" pid="10" name="MSIP_Label_d6fa6db5-9f3a-4c93-9e38-61059ee07e95_ContentBits">
    <vt:lpwstr>0</vt:lpwstr>
  </property>
  <property fmtid="{D5CDD505-2E9C-101B-9397-08002B2CF9AE}" pid="11" name="MediaServiceImageTags">
    <vt:lpwstr/>
  </property>
</Properties>
</file>