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E6597" w14:textId="778F1751" w:rsidR="003F4BD6" w:rsidRDefault="003F4BD6" w:rsidP="003F4BD6">
      <w:pPr>
        <w:shd w:val="clear" w:color="auto" w:fill="FFFFFF"/>
        <w:spacing w:before="100" w:beforeAutospacing="1" w:after="100" w:afterAutospacing="1" w:line="240" w:lineRule="auto"/>
        <w:rPr>
          <w:rFonts w:ascii="Calibri" w:eastAsia="Times New Roman" w:hAnsi="Calibri" w:cs="Calibri"/>
          <w:b/>
          <w:sz w:val="28"/>
          <w:szCs w:val="28"/>
          <w:u w:val="single"/>
          <w:lang w:eastAsia="en-GB"/>
        </w:rPr>
      </w:pPr>
      <w:r w:rsidRPr="00CB79ED">
        <w:rPr>
          <w:rFonts w:ascii="Calibri" w:eastAsia="Times New Roman" w:hAnsi="Calibri" w:cs="Calibri"/>
          <w:b/>
          <w:sz w:val="28"/>
          <w:szCs w:val="28"/>
          <w:u w:val="single"/>
          <w:lang w:eastAsia="en-GB"/>
        </w:rPr>
        <w:t xml:space="preserve">Equality Impact Assessment </w:t>
      </w:r>
      <w:r w:rsidR="00CB79ED" w:rsidRPr="00CB79ED">
        <w:rPr>
          <w:rFonts w:ascii="Calibri" w:eastAsia="Times New Roman" w:hAnsi="Calibri" w:cs="Calibri"/>
          <w:b/>
          <w:sz w:val="28"/>
          <w:szCs w:val="28"/>
          <w:u w:val="single"/>
          <w:lang w:eastAsia="en-GB"/>
        </w:rPr>
        <w:t>Form</w:t>
      </w:r>
    </w:p>
    <w:p w14:paraId="240C51E9" w14:textId="50846566" w:rsidR="003F4BD6" w:rsidRDefault="00CB79ED" w:rsidP="00CB79ED">
      <w:pPr>
        <w:pStyle w:val="ListParagraph"/>
        <w:shd w:val="clear" w:color="auto" w:fill="FFFFFF"/>
        <w:spacing w:before="100" w:beforeAutospacing="1" w:after="100" w:afterAutospacing="1" w:line="240" w:lineRule="auto"/>
        <w:ind w:left="0"/>
        <w:rPr>
          <w:rFonts w:ascii="Calibri" w:eastAsia="Times New Roman" w:hAnsi="Calibri" w:cs="Calibri"/>
          <w:b/>
          <w:lang w:eastAsia="en-GB"/>
        </w:rPr>
      </w:pPr>
      <w:r>
        <w:rPr>
          <w:rFonts w:ascii="Calibri" w:eastAsia="Times New Roman" w:hAnsi="Calibri" w:cs="Calibri"/>
          <w:b/>
          <w:lang w:eastAsia="en-GB"/>
        </w:rPr>
        <w:t>1.</w:t>
      </w:r>
      <w:r w:rsidR="003F4BD6" w:rsidRPr="00CB79ED">
        <w:rPr>
          <w:rFonts w:ascii="Calibri" w:eastAsia="Times New Roman" w:hAnsi="Calibri" w:cs="Calibri"/>
          <w:b/>
          <w:lang w:eastAsia="en-GB"/>
        </w:rPr>
        <w:t xml:space="preserve"> Equality Impact Relevance Check</w:t>
      </w:r>
    </w:p>
    <w:p w14:paraId="7B17E64C" w14:textId="77777777" w:rsidR="005115F9" w:rsidRDefault="005115F9" w:rsidP="00CB79ED">
      <w:pPr>
        <w:pStyle w:val="ListParagraph"/>
        <w:shd w:val="clear" w:color="auto" w:fill="FFFFFF"/>
        <w:spacing w:before="100" w:beforeAutospacing="1" w:after="100" w:afterAutospacing="1" w:line="240" w:lineRule="auto"/>
        <w:ind w:left="0"/>
        <w:rPr>
          <w:rFonts w:ascii="Calibri" w:eastAsia="Times New Roman" w:hAnsi="Calibri" w:cs="Calibri"/>
          <w:b/>
          <w:lang w:eastAsia="en-GB"/>
        </w:rPr>
      </w:pPr>
    </w:p>
    <w:tbl>
      <w:tblPr>
        <w:tblStyle w:val="TableGrid"/>
        <w:tblW w:w="0" w:type="auto"/>
        <w:tblLayout w:type="fixed"/>
        <w:tblLook w:val="04A0" w:firstRow="1" w:lastRow="0" w:firstColumn="1" w:lastColumn="0" w:noHBand="0" w:noVBand="1"/>
      </w:tblPr>
      <w:tblGrid>
        <w:gridCol w:w="5382"/>
        <w:gridCol w:w="850"/>
        <w:gridCol w:w="993"/>
        <w:gridCol w:w="1194"/>
        <w:gridCol w:w="1198"/>
        <w:gridCol w:w="1151"/>
        <w:gridCol w:w="1134"/>
        <w:gridCol w:w="1985"/>
      </w:tblGrid>
      <w:tr w:rsidR="003C2E2D" w14:paraId="297ACB9A" w14:textId="77777777" w:rsidTr="00AF69AA">
        <w:tc>
          <w:tcPr>
            <w:tcW w:w="13887" w:type="dxa"/>
            <w:gridSpan w:val="8"/>
          </w:tcPr>
          <w:p w14:paraId="66E18EA9" w14:textId="021AE614" w:rsidR="003C2E2D" w:rsidRDefault="005115F9" w:rsidP="00CB79ED">
            <w:pPr>
              <w:pStyle w:val="ListParagraph"/>
              <w:spacing w:before="100" w:beforeAutospacing="1" w:after="100" w:afterAutospacing="1"/>
              <w:ind w:left="0"/>
              <w:rPr>
                <w:rFonts w:ascii="Calibri" w:eastAsia="Times New Roman" w:hAnsi="Calibri" w:cs="Calibri"/>
                <w:b/>
                <w:lang w:eastAsia="en-GB"/>
              </w:rPr>
            </w:pPr>
            <w:r w:rsidRPr="00CB79ED">
              <w:rPr>
                <w:rFonts w:ascii="Calibri" w:eastAsia="Times New Roman" w:hAnsi="Calibri" w:cs="Calibri"/>
                <w:lang w:eastAsia="en-GB"/>
              </w:rPr>
              <w:t>Name of policy</w:t>
            </w:r>
            <w:r>
              <w:rPr>
                <w:rFonts w:ascii="Calibri" w:eastAsia="Times New Roman" w:hAnsi="Calibri" w:cs="Calibri"/>
                <w:lang w:eastAsia="en-GB"/>
              </w:rPr>
              <w:t xml:space="preserve">, </w:t>
            </w:r>
            <w:r w:rsidR="003E7CCE">
              <w:rPr>
                <w:rFonts w:ascii="Calibri" w:eastAsia="Times New Roman" w:hAnsi="Calibri" w:cs="Calibri"/>
                <w:lang w:eastAsia="en-GB"/>
              </w:rPr>
              <w:t xml:space="preserve">practice, </w:t>
            </w:r>
            <w:r w:rsidRPr="00CB79ED">
              <w:rPr>
                <w:rFonts w:ascii="Calibri" w:eastAsia="Times New Roman" w:hAnsi="Calibri" w:cs="Calibri"/>
                <w:lang w:eastAsia="en-GB"/>
              </w:rPr>
              <w:t>activity</w:t>
            </w:r>
            <w:r w:rsidR="003E7CCE">
              <w:rPr>
                <w:rFonts w:ascii="Calibri" w:eastAsia="Times New Roman" w:hAnsi="Calibri" w:cs="Calibri"/>
                <w:lang w:eastAsia="en-GB"/>
              </w:rPr>
              <w:t xml:space="preserve"> or proposed decision</w:t>
            </w:r>
            <w:r w:rsidRPr="00CB79ED">
              <w:rPr>
                <w:rFonts w:ascii="Calibri" w:eastAsia="Times New Roman" w:hAnsi="Calibri" w:cs="Calibri"/>
                <w:lang w:eastAsia="en-GB"/>
              </w:rPr>
              <w:t>:</w:t>
            </w:r>
            <w:r w:rsidR="00F56C13">
              <w:rPr>
                <w:rFonts w:ascii="Calibri" w:eastAsia="Times New Roman" w:hAnsi="Calibri" w:cs="Calibri"/>
                <w:lang w:eastAsia="en-GB"/>
              </w:rPr>
              <w:t xml:space="preserve"> To delay the upload date for autumn semester grades by one week</w:t>
            </w:r>
          </w:p>
          <w:p w14:paraId="2F4FF51B" w14:textId="77777777" w:rsidR="003C2E2D" w:rsidRDefault="003C2E2D" w:rsidP="00CB79ED">
            <w:pPr>
              <w:pStyle w:val="ListParagraph"/>
              <w:spacing w:before="100" w:beforeAutospacing="1" w:after="100" w:afterAutospacing="1"/>
              <w:ind w:left="0"/>
              <w:rPr>
                <w:rFonts w:ascii="Calibri" w:eastAsia="Times New Roman" w:hAnsi="Calibri" w:cs="Calibri"/>
                <w:b/>
                <w:lang w:eastAsia="en-GB"/>
              </w:rPr>
            </w:pPr>
          </w:p>
        </w:tc>
      </w:tr>
      <w:tr w:rsidR="003C2E2D" w:rsidRPr="003C2E2D" w14:paraId="73230CDC" w14:textId="77777777" w:rsidTr="00AF69AA">
        <w:tc>
          <w:tcPr>
            <w:tcW w:w="13887" w:type="dxa"/>
            <w:gridSpan w:val="8"/>
          </w:tcPr>
          <w:p w14:paraId="5F06E63C" w14:textId="77777777" w:rsidR="00F56C13" w:rsidRDefault="005115F9" w:rsidP="005115F9">
            <w:pPr>
              <w:pStyle w:val="ListParagraph"/>
              <w:shd w:val="clear" w:color="auto" w:fill="FFFFFF"/>
              <w:spacing w:before="100" w:beforeAutospacing="1" w:after="100" w:afterAutospacing="1"/>
              <w:ind w:left="0"/>
              <w:rPr>
                <w:rFonts w:ascii="Calibri" w:eastAsia="Times New Roman" w:hAnsi="Calibri" w:cs="Calibri"/>
                <w:lang w:eastAsia="en-GB"/>
              </w:rPr>
            </w:pPr>
            <w:r w:rsidRPr="003C2E2D">
              <w:rPr>
                <w:rFonts w:ascii="Calibri" w:eastAsia="Times New Roman" w:hAnsi="Calibri" w:cs="Calibri"/>
                <w:lang w:eastAsia="en-GB"/>
              </w:rPr>
              <w:t>Purpose/Aim</w:t>
            </w:r>
            <w:r w:rsidR="003E7CCE">
              <w:rPr>
                <w:rFonts w:ascii="Calibri" w:eastAsia="Times New Roman" w:hAnsi="Calibri" w:cs="Calibri"/>
                <w:lang w:eastAsia="en-GB"/>
              </w:rPr>
              <w:t xml:space="preserve"> of above</w:t>
            </w:r>
            <w:r w:rsidRPr="003C2E2D">
              <w:rPr>
                <w:rFonts w:ascii="Calibri" w:eastAsia="Times New Roman" w:hAnsi="Calibri" w:cs="Calibri"/>
                <w:lang w:eastAsia="en-GB"/>
              </w:rPr>
              <w:t xml:space="preserve">: </w:t>
            </w:r>
            <w:r w:rsidR="00F56C13">
              <w:rPr>
                <w:rFonts w:ascii="Calibri" w:eastAsia="Times New Roman" w:hAnsi="Calibri" w:cs="Calibri"/>
                <w:lang w:eastAsia="en-GB"/>
              </w:rPr>
              <w:t xml:space="preserve">To provide sufficient time for staff to mark and process work over the Christmas period to ensure quality and consistency. </w:t>
            </w:r>
          </w:p>
          <w:p w14:paraId="3910E89B" w14:textId="0F65CF73" w:rsidR="005115F9" w:rsidRDefault="00F56C13" w:rsidP="005115F9">
            <w:pPr>
              <w:pStyle w:val="ListParagraph"/>
              <w:shd w:val="clear" w:color="auto" w:fill="FFFFFF"/>
              <w:spacing w:before="100" w:beforeAutospacing="1" w:after="100" w:afterAutospacing="1"/>
              <w:ind w:left="0"/>
              <w:rPr>
                <w:rFonts w:ascii="Calibri" w:eastAsia="Times New Roman" w:hAnsi="Calibri" w:cs="Calibri"/>
                <w:lang w:eastAsia="en-GB"/>
              </w:rPr>
            </w:pPr>
            <w:r>
              <w:rPr>
                <w:rFonts w:ascii="Calibri" w:eastAsia="Times New Roman" w:hAnsi="Calibri" w:cs="Calibri"/>
                <w:lang w:eastAsia="en-GB"/>
              </w:rPr>
              <w:t>To ensure staff are able to take advantage of the University Christmas holiday to rest and maintain their wellbeing and family commitments.</w:t>
            </w:r>
          </w:p>
          <w:p w14:paraId="4FD42268" w14:textId="45D4DB0F" w:rsidR="00734764" w:rsidRDefault="00734764" w:rsidP="005115F9">
            <w:pPr>
              <w:pStyle w:val="ListParagraph"/>
              <w:shd w:val="clear" w:color="auto" w:fill="FFFFFF"/>
              <w:spacing w:before="100" w:beforeAutospacing="1" w:after="100" w:afterAutospacing="1"/>
              <w:ind w:left="0"/>
              <w:rPr>
                <w:rFonts w:ascii="Calibri" w:eastAsia="Times New Roman" w:hAnsi="Calibri" w:cs="Calibri"/>
                <w:lang w:eastAsia="en-GB"/>
              </w:rPr>
            </w:pPr>
            <w:r>
              <w:rPr>
                <w:rFonts w:ascii="Calibri" w:eastAsia="Times New Roman" w:hAnsi="Calibri" w:cs="Calibri"/>
                <w:lang w:eastAsia="en-GB"/>
              </w:rPr>
              <w:t xml:space="preserve">To change the feedback policy to change the turnaround period from “3 weeks” to “15 working day (excluding University holidays)”. This will support the </w:t>
            </w:r>
          </w:p>
          <w:p w14:paraId="2447D780" w14:textId="77777777" w:rsidR="003C2E2D" w:rsidRPr="003C2E2D" w:rsidRDefault="003C2E2D" w:rsidP="00CB79ED">
            <w:pPr>
              <w:pStyle w:val="ListParagraph"/>
              <w:spacing w:before="100" w:beforeAutospacing="1" w:after="100" w:afterAutospacing="1"/>
              <w:ind w:left="0"/>
              <w:rPr>
                <w:rFonts w:ascii="Calibri" w:eastAsia="Times New Roman" w:hAnsi="Calibri" w:cs="Calibri"/>
                <w:lang w:eastAsia="en-GB"/>
              </w:rPr>
            </w:pPr>
          </w:p>
        </w:tc>
      </w:tr>
      <w:tr w:rsidR="003C2E2D" w14:paraId="617DE170" w14:textId="77777777" w:rsidTr="00AF69AA">
        <w:tc>
          <w:tcPr>
            <w:tcW w:w="13887" w:type="dxa"/>
            <w:gridSpan w:val="8"/>
          </w:tcPr>
          <w:p w14:paraId="325AFEFF" w14:textId="3910665E" w:rsidR="005115F9" w:rsidRPr="003C2E2D" w:rsidRDefault="005115F9" w:rsidP="005115F9">
            <w:pPr>
              <w:pStyle w:val="ListParagraph"/>
              <w:shd w:val="clear" w:color="auto" w:fill="FFFFFF"/>
              <w:spacing w:before="100" w:beforeAutospacing="1" w:after="100" w:afterAutospacing="1"/>
              <w:ind w:left="0"/>
              <w:rPr>
                <w:rFonts w:ascii="Calibri" w:eastAsia="Times New Roman" w:hAnsi="Calibri" w:cs="Calibri"/>
                <w:lang w:eastAsia="en-GB"/>
              </w:rPr>
            </w:pPr>
            <w:r w:rsidRPr="003C2E2D">
              <w:rPr>
                <w:rFonts w:ascii="Calibri" w:eastAsia="Times New Roman" w:hAnsi="Calibri" w:cs="Calibri"/>
                <w:lang w:eastAsia="en-GB"/>
              </w:rPr>
              <w:t xml:space="preserve">Faculty or </w:t>
            </w:r>
            <w:r w:rsidR="007E18E9">
              <w:rPr>
                <w:rFonts w:ascii="Calibri" w:eastAsia="Times New Roman" w:hAnsi="Calibri" w:cs="Calibri"/>
                <w:lang w:eastAsia="en-GB"/>
              </w:rPr>
              <w:t xml:space="preserve">Professional </w:t>
            </w:r>
            <w:r w:rsidRPr="003C2E2D">
              <w:rPr>
                <w:rFonts w:ascii="Calibri" w:eastAsia="Times New Roman" w:hAnsi="Calibri" w:cs="Calibri"/>
                <w:lang w:eastAsia="en-GB"/>
              </w:rPr>
              <w:t>Service</w:t>
            </w:r>
            <w:r w:rsidR="007E18E9">
              <w:rPr>
                <w:rFonts w:ascii="Calibri" w:eastAsia="Times New Roman" w:hAnsi="Calibri" w:cs="Calibri"/>
                <w:lang w:eastAsia="en-GB"/>
              </w:rPr>
              <w:t>s</w:t>
            </w:r>
            <w:r>
              <w:rPr>
                <w:rFonts w:ascii="Calibri" w:eastAsia="Times New Roman" w:hAnsi="Calibri" w:cs="Calibri"/>
                <w:lang w:eastAsia="en-GB"/>
              </w:rPr>
              <w:t xml:space="preserve"> area responsible: </w:t>
            </w:r>
            <w:r w:rsidR="00F56C13">
              <w:rPr>
                <w:rFonts w:ascii="Calibri" w:eastAsia="Times New Roman" w:hAnsi="Calibri" w:cs="Calibri"/>
                <w:lang w:eastAsia="en-GB"/>
              </w:rPr>
              <w:t>ESEC/Dean for Teaching Quality Enhancement</w:t>
            </w:r>
          </w:p>
          <w:p w14:paraId="5E78F5E3" w14:textId="77777777" w:rsidR="003C2E2D" w:rsidRDefault="003C2E2D" w:rsidP="00CB79ED">
            <w:pPr>
              <w:pStyle w:val="ListParagraph"/>
              <w:spacing w:before="100" w:beforeAutospacing="1" w:after="100" w:afterAutospacing="1"/>
              <w:ind w:left="0"/>
              <w:rPr>
                <w:rFonts w:ascii="Calibri" w:eastAsia="Times New Roman" w:hAnsi="Calibri" w:cs="Calibri"/>
                <w:b/>
                <w:lang w:eastAsia="en-GB"/>
              </w:rPr>
            </w:pPr>
          </w:p>
        </w:tc>
      </w:tr>
      <w:tr w:rsidR="00CB79ED" w:rsidRPr="00CB79ED" w14:paraId="5ED484AF" w14:textId="77777777" w:rsidTr="00AF69AA">
        <w:trPr>
          <w:trHeight w:val="738"/>
        </w:trPr>
        <w:tc>
          <w:tcPr>
            <w:tcW w:w="13887" w:type="dxa"/>
            <w:gridSpan w:val="8"/>
            <w:shd w:val="clear" w:color="auto" w:fill="auto"/>
          </w:tcPr>
          <w:p w14:paraId="74C959EB" w14:textId="77777777" w:rsidR="005115F9" w:rsidRDefault="18BBE3FA" w:rsidP="00D425EA">
            <w:pPr>
              <w:shd w:val="clear" w:color="auto" w:fill="FFFFFF" w:themeFill="background1"/>
              <w:spacing w:before="100" w:beforeAutospacing="1" w:after="100" w:afterAutospacing="1"/>
              <w:rPr>
                <w:rFonts w:ascii="Calibri,Times New Roman" w:eastAsia="Calibri,Times New Roman" w:hAnsi="Calibri,Times New Roman" w:cs="Calibri,Times New Roman"/>
                <w:lang w:eastAsia="en-GB"/>
              </w:rPr>
            </w:pPr>
            <w:r w:rsidRPr="18BBE3FA">
              <w:rPr>
                <w:rFonts w:ascii="Calibri" w:eastAsia="Calibri" w:hAnsi="Calibri" w:cs="Calibri"/>
                <w:lang w:eastAsia="en-GB"/>
              </w:rPr>
              <w:t>Could any aspect of the policy/practice /activity</w:t>
            </w:r>
            <w:r w:rsidR="00111E4F">
              <w:rPr>
                <w:rFonts w:ascii="Calibri" w:eastAsia="Calibri" w:hAnsi="Calibri" w:cs="Calibri"/>
                <w:lang w:eastAsia="en-GB"/>
              </w:rPr>
              <w:t>/proposal</w:t>
            </w:r>
            <w:r w:rsidRPr="18BBE3FA">
              <w:rPr>
                <w:rFonts w:ascii="Calibri" w:eastAsia="Calibri" w:hAnsi="Calibri" w:cs="Calibri"/>
                <w:lang w:eastAsia="en-GB"/>
              </w:rPr>
              <w:t xml:space="preserve"> impact on individuals or groups with a protected characteristic (</w:t>
            </w:r>
            <w:r w:rsidR="003E7CCE">
              <w:rPr>
                <w:rFonts w:ascii="Calibri" w:eastAsia="Calibri" w:hAnsi="Calibri" w:cs="Calibri"/>
                <w:lang w:eastAsia="en-GB"/>
              </w:rPr>
              <w:t>PC</w:t>
            </w:r>
            <w:r w:rsidRPr="18BBE3FA">
              <w:rPr>
                <w:rFonts w:ascii="Calibri" w:eastAsia="Calibri" w:hAnsi="Calibri" w:cs="Calibri"/>
                <w:lang w:eastAsia="en-GB"/>
              </w:rPr>
              <w:t>)</w:t>
            </w:r>
            <w:r w:rsidR="003E7CCE">
              <w:rPr>
                <w:rFonts w:ascii="Calibri" w:eastAsia="Calibri" w:hAnsi="Calibri" w:cs="Calibri"/>
                <w:lang w:eastAsia="en-GB"/>
              </w:rPr>
              <w:t xml:space="preserve"> or on a specified institutional strategic priority/Equality Outcome (EO)?</w:t>
            </w:r>
            <w:r w:rsidRPr="18BBE3FA">
              <w:rPr>
                <w:rFonts w:ascii="Calibri,Times New Roman" w:eastAsia="Calibri,Times New Roman" w:hAnsi="Calibri,Times New Roman" w:cs="Calibri,Times New Roman"/>
                <w:lang w:eastAsia="en-GB"/>
              </w:rPr>
              <w:t xml:space="preserve"> </w:t>
            </w:r>
          </w:p>
          <w:p w14:paraId="5C8C9824" w14:textId="77777777" w:rsidR="00F56C13" w:rsidRDefault="00F56C13" w:rsidP="00D425EA">
            <w:pPr>
              <w:shd w:val="clear" w:color="auto" w:fill="FFFFFF" w:themeFill="background1"/>
              <w:spacing w:before="100" w:beforeAutospacing="1" w:after="100" w:afterAutospacing="1"/>
              <w:rPr>
                <w:rFonts w:ascii="Calibri,Times New Roman" w:eastAsia="Calibri,Times New Roman" w:hAnsi="Calibri,Times New Roman" w:cs="Calibri,Times New Roman"/>
                <w:lang w:eastAsia="en-GB"/>
              </w:rPr>
            </w:pPr>
            <w:r>
              <w:rPr>
                <w:rFonts w:ascii="Calibri,Times New Roman" w:eastAsia="Calibri,Times New Roman" w:hAnsi="Calibri,Times New Roman" w:cs="Calibri,Times New Roman"/>
                <w:lang w:eastAsia="en-GB"/>
              </w:rPr>
              <w:t xml:space="preserve">Positive: the policy change could positively impact on staff, particularly female staff, who traditionally have childcare and family commitments during the Christmas holiday period. The intention of the policy is to ensure that they can carry out the work required to mark and process grades, and prepare for the Spring semester within working hours. Currently staff report this is not the case. </w:t>
            </w:r>
          </w:p>
          <w:p w14:paraId="0413E2A8" w14:textId="77777777" w:rsidR="00F56C13" w:rsidRDefault="00F56C13" w:rsidP="00D425EA">
            <w:pPr>
              <w:shd w:val="clear" w:color="auto" w:fill="FFFFFF" w:themeFill="background1"/>
              <w:spacing w:before="100" w:beforeAutospacing="1" w:after="100" w:afterAutospacing="1"/>
              <w:rPr>
                <w:rFonts w:ascii="Calibri,Times New Roman" w:eastAsia="Calibri,Times New Roman" w:hAnsi="Calibri,Times New Roman" w:cs="Calibri,Times New Roman"/>
                <w:lang w:eastAsia="en-GB"/>
              </w:rPr>
            </w:pPr>
            <w:r>
              <w:rPr>
                <w:rFonts w:ascii="Calibri,Times New Roman" w:eastAsia="Calibri,Times New Roman" w:hAnsi="Calibri,Times New Roman" w:cs="Calibri,Times New Roman"/>
                <w:lang w:eastAsia="en-GB"/>
              </w:rPr>
              <w:t xml:space="preserve">Negative: there is a small number of students who change modules or take on an additional module in spring semester when their grades are released. By delaying the grade release by one week, these students may find that seminar group times in the new modules have limited availability and may not accommodate their caring responsibilities. </w:t>
            </w:r>
          </w:p>
          <w:p w14:paraId="5E397F46" w14:textId="23E59687" w:rsidR="00F56C13" w:rsidRPr="00167E50" w:rsidRDefault="00F56C13" w:rsidP="00D425EA">
            <w:pPr>
              <w:shd w:val="clear" w:color="auto" w:fill="FFFFFF" w:themeFill="background1"/>
              <w:spacing w:before="100" w:beforeAutospacing="1" w:after="100" w:afterAutospacing="1"/>
              <w:rPr>
                <w:rFonts w:ascii="Calibri,Times New Roman" w:eastAsia="Calibri,Times New Roman" w:hAnsi="Calibri,Times New Roman" w:cs="Calibri,Times New Roman"/>
                <w:lang w:eastAsia="en-GB"/>
              </w:rPr>
            </w:pPr>
            <w:r>
              <w:rPr>
                <w:rFonts w:ascii="Calibri,Times New Roman" w:eastAsia="Calibri,Times New Roman" w:hAnsi="Calibri,Times New Roman" w:cs="Calibri,Times New Roman"/>
                <w:lang w:eastAsia="en-GB"/>
              </w:rPr>
              <w:t>Negative: those students suffering from anxiety may find the longer waiting period for grades adversely affects their health.</w:t>
            </w:r>
          </w:p>
        </w:tc>
      </w:tr>
      <w:tr w:rsidR="00CB79ED" w:rsidRPr="00CB79ED" w14:paraId="1EF80A45" w14:textId="77777777" w:rsidTr="00AF69AA">
        <w:trPr>
          <w:trHeight w:val="655"/>
        </w:trPr>
        <w:tc>
          <w:tcPr>
            <w:tcW w:w="5382" w:type="dxa"/>
            <w:vMerge w:val="restart"/>
            <w:shd w:val="clear" w:color="auto" w:fill="auto"/>
          </w:tcPr>
          <w:p w14:paraId="1BBAFE4F" w14:textId="47E8E18D" w:rsidR="00CB79ED" w:rsidRPr="00167E50" w:rsidRDefault="003F4BD6" w:rsidP="003E7CC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Protected Characteristics</w:t>
            </w:r>
            <w:r w:rsidR="007E18E9">
              <w:rPr>
                <w:rFonts w:ascii="Calibri" w:eastAsia="Times New Roman" w:hAnsi="Calibri" w:cs="Calibri"/>
                <w:lang w:eastAsia="en-GB"/>
              </w:rPr>
              <w:t xml:space="preserve"> (PC)</w:t>
            </w:r>
            <w:r w:rsidR="003E7CCE">
              <w:rPr>
                <w:rFonts w:ascii="Calibri" w:eastAsia="Times New Roman" w:hAnsi="Calibri" w:cs="Calibri"/>
                <w:lang w:eastAsia="en-GB"/>
              </w:rPr>
              <w:t xml:space="preserve">/Equality Outcome  </w:t>
            </w:r>
            <w:r w:rsidR="007E18E9">
              <w:rPr>
                <w:rFonts w:ascii="Calibri" w:eastAsia="Times New Roman" w:hAnsi="Calibri" w:cs="Calibri"/>
                <w:lang w:eastAsia="en-GB"/>
              </w:rPr>
              <w:t>(EO)</w:t>
            </w:r>
          </w:p>
        </w:tc>
        <w:tc>
          <w:tcPr>
            <w:tcW w:w="3037" w:type="dxa"/>
            <w:gridSpan w:val="3"/>
            <w:shd w:val="clear" w:color="auto" w:fill="auto"/>
          </w:tcPr>
          <w:p w14:paraId="6FBAEFF1" w14:textId="467B043B" w:rsidR="003F4BD6" w:rsidRPr="00167E50" w:rsidRDefault="003F4BD6" w:rsidP="008F6B34">
            <w:pPr>
              <w:spacing w:before="100" w:beforeAutospacing="1" w:after="100" w:afterAutospacing="1"/>
              <w:jc w:val="center"/>
              <w:rPr>
                <w:rFonts w:ascii="Calibri" w:eastAsia="Times New Roman" w:hAnsi="Calibri" w:cs="Calibri"/>
                <w:lang w:eastAsia="en-GB"/>
              </w:rPr>
            </w:pPr>
            <w:r w:rsidRPr="00167E50">
              <w:rPr>
                <w:rFonts w:ascii="Calibri" w:eastAsia="Times New Roman" w:hAnsi="Calibri" w:cs="Calibri"/>
                <w:lang w:eastAsia="en-GB"/>
              </w:rPr>
              <w:t>Is there</w:t>
            </w:r>
            <w:r w:rsidR="007E18E9">
              <w:rPr>
                <w:rFonts w:ascii="Calibri" w:eastAsia="Times New Roman" w:hAnsi="Calibri" w:cs="Calibri"/>
                <w:lang w:eastAsia="en-GB"/>
              </w:rPr>
              <w:t xml:space="preserve"> likely to be</w:t>
            </w:r>
            <w:r w:rsidRPr="00167E50">
              <w:rPr>
                <w:rFonts w:ascii="Calibri" w:eastAsia="Times New Roman" w:hAnsi="Calibri" w:cs="Calibri"/>
                <w:lang w:eastAsia="en-GB"/>
              </w:rPr>
              <w:t xml:space="preserve"> an </w:t>
            </w:r>
            <w:r w:rsidR="007E18E9">
              <w:rPr>
                <w:rFonts w:ascii="Calibri" w:eastAsia="Times New Roman" w:hAnsi="Calibri" w:cs="Calibri"/>
                <w:lang w:eastAsia="en-GB"/>
              </w:rPr>
              <w:t>i</w:t>
            </w:r>
            <w:r w:rsidRPr="00167E50">
              <w:rPr>
                <w:rFonts w:ascii="Calibri" w:eastAsia="Times New Roman" w:hAnsi="Calibri" w:cs="Calibri"/>
                <w:lang w:eastAsia="en-GB"/>
              </w:rPr>
              <w:t xml:space="preserve">mpact? </w:t>
            </w:r>
          </w:p>
          <w:p w14:paraId="7193E92F" w14:textId="77777777" w:rsidR="003F4BD6" w:rsidRPr="00167E50" w:rsidRDefault="003F4BD6" w:rsidP="008F6B34">
            <w:pPr>
              <w:spacing w:before="100" w:beforeAutospacing="1" w:after="100" w:afterAutospacing="1"/>
              <w:jc w:val="center"/>
              <w:rPr>
                <w:rFonts w:ascii="Calibri" w:eastAsia="Times New Roman" w:hAnsi="Calibri" w:cs="Calibri"/>
                <w:lang w:eastAsia="en-GB"/>
              </w:rPr>
            </w:pPr>
          </w:p>
        </w:tc>
        <w:tc>
          <w:tcPr>
            <w:tcW w:w="5468" w:type="dxa"/>
            <w:gridSpan w:val="4"/>
            <w:shd w:val="clear" w:color="auto" w:fill="auto"/>
          </w:tcPr>
          <w:p w14:paraId="52659AFF" w14:textId="785E1370" w:rsidR="003F4BD6" w:rsidRPr="00167E50" w:rsidRDefault="003F4BD6" w:rsidP="008F6B34">
            <w:pPr>
              <w:spacing w:before="100" w:beforeAutospacing="1" w:after="100" w:afterAutospacing="1"/>
              <w:jc w:val="center"/>
              <w:rPr>
                <w:rFonts w:ascii="Calibri" w:eastAsia="Times New Roman" w:hAnsi="Calibri" w:cs="Calibri"/>
                <w:lang w:eastAsia="en-GB"/>
              </w:rPr>
            </w:pPr>
            <w:r w:rsidRPr="00167E50">
              <w:rPr>
                <w:rFonts w:ascii="Calibri" w:eastAsia="Times New Roman" w:hAnsi="Calibri" w:cs="Calibri"/>
                <w:lang w:eastAsia="en-GB"/>
              </w:rPr>
              <w:t xml:space="preserve">What is the nature of the impact </w:t>
            </w:r>
            <w:r w:rsidR="007E18E9">
              <w:rPr>
                <w:rFonts w:ascii="Calibri" w:eastAsia="Times New Roman" w:hAnsi="Calibri" w:cs="Calibri"/>
                <w:lang w:eastAsia="en-GB"/>
              </w:rPr>
              <w:t>on</w:t>
            </w:r>
            <w:r w:rsidRPr="00167E50">
              <w:rPr>
                <w:rFonts w:ascii="Calibri" w:eastAsia="Times New Roman" w:hAnsi="Calibri" w:cs="Calibri"/>
                <w:lang w:eastAsia="en-GB"/>
              </w:rPr>
              <w:t xml:space="preserve"> the</w:t>
            </w:r>
            <w:r w:rsidR="00CB79ED" w:rsidRPr="00167E50">
              <w:rPr>
                <w:rFonts w:ascii="Calibri" w:eastAsia="Times New Roman" w:hAnsi="Calibri" w:cs="Calibri"/>
                <w:lang w:eastAsia="en-GB"/>
              </w:rPr>
              <w:t xml:space="preserve"> individual or group with the pc</w:t>
            </w:r>
            <w:r w:rsidRPr="00167E50">
              <w:rPr>
                <w:rFonts w:ascii="Calibri" w:eastAsia="Times New Roman" w:hAnsi="Calibri" w:cs="Calibri"/>
                <w:lang w:eastAsia="en-GB"/>
              </w:rPr>
              <w:t xml:space="preserve">? </w:t>
            </w:r>
          </w:p>
        </w:tc>
      </w:tr>
      <w:tr w:rsidR="003C2E2D" w:rsidRPr="00CB79ED" w14:paraId="40B90BB0" w14:textId="77777777" w:rsidTr="00AF69AA">
        <w:tc>
          <w:tcPr>
            <w:tcW w:w="5382" w:type="dxa"/>
            <w:vMerge/>
            <w:shd w:val="clear" w:color="auto" w:fill="auto"/>
          </w:tcPr>
          <w:p w14:paraId="2CAEC68B"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850" w:type="dxa"/>
            <w:shd w:val="clear" w:color="auto" w:fill="auto"/>
          </w:tcPr>
          <w:p w14:paraId="4803954B" w14:textId="77777777"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 xml:space="preserve">Yes </w:t>
            </w:r>
          </w:p>
        </w:tc>
        <w:tc>
          <w:tcPr>
            <w:tcW w:w="993" w:type="dxa"/>
            <w:shd w:val="clear" w:color="auto" w:fill="auto"/>
          </w:tcPr>
          <w:p w14:paraId="4C832D12" w14:textId="77777777"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 xml:space="preserve">No </w:t>
            </w:r>
          </w:p>
        </w:tc>
        <w:tc>
          <w:tcPr>
            <w:tcW w:w="1194" w:type="dxa"/>
            <w:shd w:val="clear" w:color="auto" w:fill="auto"/>
          </w:tcPr>
          <w:p w14:paraId="5F64E8AC" w14:textId="0E94ACED"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Unknown</w:t>
            </w:r>
          </w:p>
        </w:tc>
        <w:tc>
          <w:tcPr>
            <w:tcW w:w="1198" w:type="dxa"/>
            <w:shd w:val="clear" w:color="auto" w:fill="auto"/>
          </w:tcPr>
          <w:p w14:paraId="3D3F0638" w14:textId="77777777"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 xml:space="preserve">Positive </w:t>
            </w:r>
          </w:p>
        </w:tc>
        <w:tc>
          <w:tcPr>
            <w:tcW w:w="1151" w:type="dxa"/>
            <w:shd w:val="clear" w:color="auto" w:fill="auto"/>
          </w:tcPr>
          <w:p w14:paraId="35DE7639" w14:textId="77777777"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Negative</w:t>
            </w:r>
          </w:p>
        </w:tc>
        <w:tc>
          <w:tcPr>
            <w:tcW w:w="1134" w:type="dxa"/>
            <w:shd w:val="clear" w:color="auto" w:fill="auto"/>
          </w:tcPr>
          <w:p w14:paraId="326A476B" w14:textId="77777777"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Neutral</w:t>
            </w:r>
          </w:p>
        </w:tc>
        <w:tc>
          <w:tcPr>
            <w:tcW w:w="1985" w:type="dxa"/>
            <w:shd w:val="clear" w:color="auto" w:fill="auto"/>
          </w:tcPr>
          <w:p w14:paraId="32429E20" w14:textId="2BBBF4C5" w:rsidR="003F4BD6" w:rsidRPr="00167E50" w:rsidRDefault="00CB79ED"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Unknown</w:t>
            </w:r>
            <w:r w:rsidR="003F4BD6" w:rsidRPr="00167E50">
              <w:rPr>
                <w:rFonts w:ascii="Calibri" w:eastAsia="Times New Roman" w:hAnsi="Calibri" w:cs="Calibri"/>
                <w:lang w:eastAsia="en-GB"/>
              </w:rPr>
              <w:t xml:space="preserve"> </w:t>
            </w:r>
          </w:p>
        </w:tc>
      </w:tr>
      <w:tr w:rsidR="00CB79ED" w:rsidRPr="00CB79ED" w14:paraId="719E3E30" w14:textId="77777777" w:rsidTr="00AF69AA">
        <w:tc>
          <w:tcPr>
            <w:tcW w:w="5382" w:type="dxa"/>
            <w:shd w:val="clear" w:color="auto" w:fill="auto"/>
          </w:tcPr>
          <w:p w14:paraId="16024584" w14:textId="4E46244C"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 xml:space="preserve">Age </w:t>
            </w:r>
            <w:r w:rsidR="003E7CCE">
              <w:rPr>
                <w:rFonts w:ascii="Calibri" w:eastAsia="Times New Roman" w:hAnsi="Calibri" w:cs="Calibri"/>
                <w:lang w:eastAsia="en-GB"/>
              </w:rPr>
              <w:t>(PC)</w:t>
            </w:r>
          </w:p>
        </w:tc>
        <w:tc>
          <w:tcPr>
            <w:tcW w:w="850" w:type="dxa"/>
          </w:tcPr>
          <w:p w14:paraId="7031A5FA" w14:textId="5AFA7785" w:rsidR="003F4BD6" w:rsidRPr="00167E50" w:rsidRDefault="003F4BD6" w:rsidP="008F6B34">
            <w:pPr>
              <w:spacing w:before="100" w:beforeAutospacing="1" w:after="100" w:afterAutospacing="1"/>
              <w:rPr>
                <w:rFonts w:ascii="Calibri" w:eastAsia="Times New Roman" w:hAnsi="Calibri" w:cs="Calibri"/>
                <w:lang w:eastAsia="en-GB"/>
              </w:rPr>
            </w:pPr>
          </w:p>
        </w:tc>
        <w:tc>
          <w:tcPr>
            <w:tcW w:w="993" w:type="dxa"/>
          </w:tcPr>
          <w:p w14:paraId="3BB95D89" w14:textId="55C814EA" w:rsidR="003F4BD6" w:rsidRPr="00167E50" w:rsidRDefault="00F56C13"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194" w:type="dxa"/>
          </w:tcPr>
          <w:p w14:paraId="51461208"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98" w:type="dxa"/>
          </w:tcPr>
          <w:p w14:paraId="082E9EC4"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51" w:type="dxa"/>
          </w:tcPr>
          <w:p w14:paraId="7F8D8138"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34" w:type="dxa"/>
          </w:tcPr>
          <w:p w14:paraId="72A32E23"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985" w:type="dxa"/>
          </w:tcPr>
          <w:p w14:paraId="792DEB06"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CB79ED" w:rsidRPr="00CB79ED" w14:paraId="694E4A9B" w14:textId="77777777" w:rsidTr="00AF69AA">
        <w:tc>
          <w:tcPr>
            <w:tcW w:w="5382" w:type="dxa"/>
            <w:shd w:val="clear" w:color="auto" w:fill="auto"/>
          </w:tcPr>
          <w:p w14:paraId="5EC49EC3" w14:textId="26C26CDC"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Disability</w:t>
            </w:r>
            <w:r w:rsidR="003E7CCE">
              <w:rPr>
                <w:rFonts w:ascii="Calibri" w:eastAsia="Times New Roman" w:hAnsi="Calibri" w:cs="Calibri"/>
                <w:lang w:eastAsia="en-GB"/>
              </w:rPr>
              <w:t xml:space="preserve"> (PC)</w:t>
            </w:r>
            <w:r w:rsidR="007E18E9">
              <w:rPr>
                <w:rFonts w:ascii="Calibri" w:eastAsia="Times New Roman" w:hAnsi="Calibri" w:cs="Calibri"/>
                <w:lang w:eastAsia="en-GB"/>
              </w:rPr>
              <w:t xml:space="preserve">/Accessibility and Inclusion </w:t>
            </w:r>
          </w:p>
        </w:tc>
        <w:tc>
          <w:tcPr>
            <w:tcW w:w="850" w:type="dxa"/>
          </w:tcPr>
          <w:p w14:paraId="380B8B43" w14:textId="4E4BB5A8" w:rsidR="003F4BD6" w:rsidRPr="00167E50" w:rsidRDefault="003F4BD6" w:rsidP="008F6B34">
            <w:pPr>
              <w:spacing w:before="100" w:beforeAutospacing="1" w:after="100" w:afterAutospacing="1"/>
              <w:rPr>
                <w:rFonts w:ascii="Calibri" w:eastAsia="Times New Roman" w:hAnsi="Calibri" w:cs="Calibri"/>
                <w:lang w:eastAsia="en-GB"/>
              </w:rPr>
            </w:pPr>
          </w:p>
        </w:tc>
        <w:tc>
          <w:tcPr>
            <w:tcW w:w="993" w:type="dxa"/>
          </w:tcPr>
          <w:p w14:paraId="2DEA5CD0" w14:textId="4984CC4A" w:rsidR="003F4BD6" w:rsidRPr="00167E50" w:rsidRDefault="00BB2989" w:rsidP="00CB79E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194" w:type="dxa"/>
          </w:tcPr>
          <w:p w14:paraId="12F75861"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98" w:type="dxa"/>
          </w:tcPr>
          <w:p w14:paraId="36063949"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51" w:type="dxa"/>
          </w:tcPr>
          <w:p w14:paraId="27D07A44" w14:textId="7B408582" w:rsidR="003F4BD6" w:rsidRPr="00167E50" w:rsidRDefault="003F4BD6" w:rsidP="008F6B34">
            <w:pPr>
              <w:spacing w:before="100" w:beforeAutospacing="1" w:after="100" w:afterAutospacing="1"/>
              <w:rPr>
                <w:rFonts w:ascii="Calibri" w:eastAsia="Times New Roman" w:hAnsi="Calibri" w:cs="Calibri"/>
                <w:lang w:eastAsia="en-GB"/>
              </w:rPr>
            </w:pPr>
          </w:p>
        </w:tc>
        <w:tc>
          <w:tcPr>
            <w:tcW w:w="1134" w:type="dxa"/>
          </w:tcPr>
          <w:p w14:paraId="03EF46E4" w14:textId="069E200F" w:rsidR="003F4BD6" w:rsidRPr="00167E50" w:rsidRDefault="00BB2989"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985" w:type="dxa"/>
          </w:tcPr>
          <w:p w14:paraId="0D7F578C"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CB79ED" w:rsidRPr="00CB79ED" w14:paraId="3D239843" w14:textId="77777777" w:rsidTr="00AF69AA">
        <w:tc>
          <w:tcPr>
            <w:tcW w:w="5382" w:type="dxa"/>
            <w:shd w:val="clear" w:color="auto" w:fill="auto"/>
          </w:tcPr>
          <w:p w14:paraId="7B9117B6" w14:textId="4810237D"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Gender Re-assignment</w:t>
            </w:r>
            <w:r w:rsidR="003E7CCE">
              <w:rPr>
                <w:rFonts w:ascii="Calibri" w:eastAsia="Times New Roman" w:hAnsi="Calibri" w:cs="Calibri"/>
                <w:lang w:eastAsia="en-GB"/>
              </w:rPr>
              <w:t xml:space="preserve"> (PC)</w:t>
            </w:r>
          </w:p>
        </w:tc>
        <w:tc>
          <w:tcPr>
            <w:tcW w:w="850" w:type="dxa"/>
          </w:tcPr>
          <w:p w14:paraId="0847A78B"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993" w:type="dxa"/>
          </w:tcPr>
          <w:p w14:paraId="3FF32DE1" w14:textId="40FE7F81" w:rsidR="003F4BD6"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194" w:type="dxa"/>
          </w:tcPr>
          <w:p w14:paraId="6F33D4EC"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98" w:type="dxa"/>
          </w:tcPr>
          <w:p w14:paraId="327C46D0"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51" w:type="dxa"/>
          </w:tcPr>
          <w:p w14:paraId="64B574C0"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34" w:type="dxa"/>
          </w:tcPr>
          <w:p w14:paraId="204CC5C4"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985" w:type="dxa"/>
          </w:tcPr>
          <w:p w14:paraId="3C4BA5C7"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CB79ED" w:rsidRPr="00CB79ED" w14:paraId="3EF55360" w14:textId="77777777" w:rsidTr="00AF69AA">
        <w:tc>
          <w:tcPr>
            <w:tcW w:w="5382" w:type="dxa"/>
            <w:shd w:val="clear" w:color="auto" w:fill="auto"/>
          </w:tcPr>
          <w:p w14:paraId="19951B6F" w14:textId="2BAF3646"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Marriage and civil partnership</w:t>
            </w:r>
            <w:r w:rsidR="003E7CCE">
              <w:rPr>
                <w:rFonts w:ascii="Calibri" w:eastAsia="Times New Roman" w:hAnsi="Calibri" w:cs="Calibri"/>
                <w:lang w:eastAsia="en-GB"/>
              </w:rPr>
              <w:t xml:space="preserve"> (PC)</w:t>
            </w:r>
          </w:p>
        </w:tc>
        <w:tc>
          <w:tcPr>
            <w:tcW w:w="850" w:type="dxa"/>
          </w:tcPr>
          <w:p w14:paraId="084A23AE" w14:textId="7E6E621C" w:rsidR="003F4BD6"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993" w:type="dxa"/>
          </w:tcPr>
          <w:p w14:paraId="1F478016"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94" w:type="dxa"/>
          </w:tcPr>
          <w:p w14:paraId="15099679"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98" w:type="dxa"/>
          </w:tcPr>
          <w:p w14:paraId="2BDE6890" w14:textId="711F9AE5" w:rsidR="003F4BD6"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Staff with family responsibil</w:t>
            </w:r>
            <w:r>
              <w:rPr>
                <w:rFonts w:ascii="Calibri" w:eastAsia="Times New Roman" w:hAnsi="Calibri" w:cs="Calibri"/>
                <w:lang w:eastAsia="en-GB"/>
              </w:rPr>
              <w:lastRenderedPageBreak/>
              <w:t>ities will have more time to spend with their families</w:t>
            </w:r>
          </w:p>
        </w:tc>
        <w:tc>
          <w:tcPr>
            <w:tcW w:w="1151" w:type="dxa"/>
          </w:tcPr>
          <w:p w14:paraId="0E5E3688"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34" w:type="dxa"/>
          </w:tcPr>
          <w:p w14:paraId="4F5EA731"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985" w:type="dxa"/>
          </w:tcPr>
          <w:p w14:paraId="7D40EDF2"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CB79ED" w:rsidRPr="00CB79ED" w14:paraId="4E9867AC" w14:textId="77777777" w:rsidTr="00AF69AA">
        <w:tc>
          <w:tcPr>
            <w:tcW w:w="5382" w:type="dxa"/>
            <w:shd w:val="clear" w:color="auto" w:fill="auto"/>
          </w:tcPr>
          <w:p w14:paraId="648C6A75" w14:textId="49E77C0D"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Pregnancy and Maternity</w:t>
            </w:r>
            <w:r w:rsidR="003E7CCE">
              <w:rPr>
                <w:rFonts w:ascii="Calibri" w:eastAsia="Times New Roman" w:hAnsi="Calibri" w:cs="Calibri"/>
                <w:lang w:eastAsia="en-GB"/>
              </w:rPr>
              <w:t xml:space="preserve"> (PC)</w:t>
            </w:r>
          </w:p>
        </w:tc>
        <w:tc>
          <w:tcPr>
            <w:tcW w:w="850" w:type="dxa"/>
          </w:tcPr>
          <w:p w14:paraId="79DCE983"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993" w:type="dxa"/>
          </w:tcPr>
          <w:p w14:paraId="2AF72CB8" w14:textId="64863F32" w:rsidR="003F4BD6"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194" w:type="dxa"/>
          </w:tcPr>
          <w:p w14:paraId="677B587F"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98" w:type="dxa"/>
          </w:tcPr>
          <w:p w14:paraId="01FEEF2F"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51" w:type="dxa"/>
          </w:tcPr>
          <w:p w14:paraId="2C2A98E5"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34" w:type="dxa"/>
          </w:tcPr>
          <w:p w14:paraId="79385338"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985" w:type="dxa"/>
          </w:tcPr>
          <w:p w14:paraId="00DD8DDF"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CB79ED" w:rsidRPr="00CB79ED" w14:paraId="58B73494" w14:textId="77777777" w:rsidTr="00AF69AA">
        <w:tc>
          <w:tcPr>
            <w:tcW w:w="5382" w:type="dxa"/>
            <w:shd w:val="clear" w:color="auto" w:fill="auto"/>
          </w:tcPr>
          <w:p w14:paraId="47CE0C26" w14:textId="1BF27633"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Race (including ethnicity, nationality and skin colour)</w:t>
            </w:r>
            <w:r w:rsidR="003E7CCE">
              <w:rPr>
                <w:rFonts w:ascii="Calibri" w:eastAsia="Times New Roman" w:hAnsi="Calibri" w:cs="Calibri"/>
                <w:lang w:eastAsia="en-GB"/>
              </w:rPr>
              <w:t xml:space="preserve"> (PC)</w:t>
            </w:r>
          </w:p>
        </w:tc>
        <w:tc>
          <w:tcPr>
            <w:tcW w:w="850" w:type="dxa"/>
          </w:tcPr>
          <w:p w14:paraId="46B4EADE"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993" w:type="dxa"/>
          </w:tcPr>
          <w:p w14:paraId="25A3110E" w14:textId="0D3352AF" w:rsidR="003F4BD6"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194" w:type="dxa"/>
          </w:tcPr>
          <w:p w14:paraId="7BD207B8"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98" w:type="dxa"/>
          </w:tcPr>
          <w:p w14:paraId="437F228B"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51" w:type="dxa"/>
          </w:tcPr>
          <w:p w14:paraId="7F5CFC58"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34" w:type="dxa"/>
          </w:tcPr>
          <w:p w14:paraId="2D49B19C"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985" w:type="dxa"/>
          </w:tcPr>
          <w:p w14:paraId="7F2F680A"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CB79ED" w:rsidRPr="00CB79ED" w14:paraId="2006FD96" w14:textId="77777777" w:rsidTr="00AF69AA">
        <w:tc>
          <w:tcPr>
            <w:tcW w:w="5382" w:type="dxa"/>
            <w:shd w:val="clear" w:color="auto" w:fill="auto"/>
          </w:tcPr>
          <w:p w14:paraId="0768EFCE" w14:textId="4B27FE4E"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 xml:space="preserve">Religion or belief </w:t>
            </w:r>
            <w:r w:rsidR="003E7CCE">
              <w:rPr>
                <w:rFonts w:ascii="Calibri" w:eastAsia="Times New Roman" w:hAnsi="Calibri" w:cs="Calibri"/>
                <w:lang w:eastAsia="en-GB"/>
              </w:rPr>
              <w:t>(PC)</w:t>
            </w:r>
          </w:p>
        </w:tc>
        <w:tc>
          <w:tcPr>
            <w:tcW w:w="850" w:type="dxa"/>
          </w:tcPr>
          <w:p w14:paraId="5FC463BD"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993" w:type="dxa"/>
          </w:tcPr>
          <w:p w14:paraId="0C332274" w14:textId="04F7BE2C" w:rsidR="003F4BD6"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194" w:type="dxa"/>
          </w:tcPr>
          <w:p w14:paraId="20BD78FC"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98" w:type="dxa"/>
          </w:tcPr>
          <w:p w14:paraId="1FD721E8"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51" w:type="dxa"/>
          </w:tcPr>
          <w:p w14:paraId="1B3C8A44"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34" w:type="dxa"/>
          </w:tcPr>
          <w:p w14:paraId="7C910307"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985" w:type="dxa"/>
          </w:tcPr>
          <w:p w14:paraId="622E29D0"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CB79ED" w:rsidRPr="00CB79ED" w14:paraId="056BD492" w14:textId="77777777" w:rsidTr="00AF69AA">
        <w:tc>
          <w:tcPr>
            <w:tcW w:w="5382" w:type="dxa"/>
            <w:shd w:val="clear" w:color="auto" w:fill="auto"/>
          </w:tcPr>
          <w:p w14:paraId="473B21FB" w14:textId="3D1F517C"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Sex</w:t>
            </w:r>
            <w:r w:rsidR="003E7CCE">
              <w:rPr>
                <w:rFonts w:ascii="Calibri" w:eastAsia="Times New Roman" w:hAnsi="Calibri" w:cs="Calibri"/>
                <w:lang w:eastAsia="en-GB"/>
              </w:rPr>
              <w:t xml:space="preserve"> (PC)</w:t>
            </w:r>
          </w:p>
        </w:tc>
        <w:tc>
          <w:tcPr>
            <w:tcW w:w="850" w:type="dxa"/>
          </w:tcPr>
          <w:p w14:paraId="429386C1"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993" w:type="dxa"/>
          </w:tcPr>
          <w:p w14:paraId="30A57B85" w14:textId="2F47531C" w:rsidR="003F4BD6"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194" w:type="dxa"/>
          </w:tcPr>
          <w:p w14:paraId="57807C40"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98" w:type="dxa"/>
          </w:tcPr>
          <w:p w14:paraId="772B8268"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51" w:type="dxa"/>
          </w:tcPr>
          <w:p w14:paraId="5B36C3D8"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34" w:type="dxa"/>
          </w:tcPr>
          <w:p w14:paraId="5F041D3E"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985" w:type="dxa"/>
          </w:tcPr>
          <w:p w14:paraId="3BE2C351"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CB79ED" w:rsidRPr="00CB79ED" w14:paraId="5F288BC7" w14:textId="77777777" w:rsidTr="00AF69AA">
        <w:tc>
          <w:tcPr>
            <w:tcW w:w="5382" w:type="dxa"/>
            <w:shd w:val="clear" w:color="auto" w:fill="auto"/>
          </w:tcPr>
          <w:p w14:paraId="14C685DC" w14:textId="15D23894"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Sexual orientation</w:t>
            </w:r>
            <w:r w:rsidR="003E7CCE">
              <w:rPr>
                <w:rFonts w:ascii="Calibri" w:eastAsia="Times New Roman" w:hAnsi="Calibri" w:cs="Calibri"/>
                <w:lang w:eastAsia="en-GB"/>
              </w:rPr>
              <w:t xml:space="preserve"> (PC) </w:t>
            </w:r>
          </w:p>
        </w:tc>
        <w:tc>
          <w:tcPr>
            <w:tcW w:w="850" w:type="dxa"/>
          </w:tcPr>
          <w:p w14:paraId="1F0A11D4"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993" w:type="dxa"/>
          </w:tcPr>
          <w:p w14:paraId="605AC1BD" w14:textId="5E4C2AB1" w:rsidR="003F4BD6"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194" w:type="dxa"/>
          </w:tcPr>
          <w:p w14:paraId="14C753B1"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98" w:type="dxa"/>
          </w:tcPr>
          <w:p w14:paraId="3DE27395"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51" w:type="dxa"/>
          </w:tcPr>
          <w:p w14:paraId="33790381"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34" w:type="dxa"/>
          </w:tcPr>
          <w:p w14:paraId="448846AD"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985" w:type="dxa"/>
          </w:tcPr>
          <w:p w14:paraId="3B0C3A62"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CB79ED" w:rsidRPr="00CB79ED" w14:paraId="69B2B3B1" w14:textId="77777777" w:rsidTr="00AF69AA">
        <w:tc>
          <w:tcPr>
            <w:tcW w:w="5382" w:type="dxa"/>
            <w:shd w:val="clear" w:color="auto" w:fill="auto"/>
          </w:tcPr>
          <w:p w14:paraId="31874AC1" w14:textId="4C1C9EE1"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Car</w:t>
            </w:r>
            <w:r w:rsidR="00C43685">
              <w:rPr>
                <w:rFonts w:ascii="Calibri" w:eastAsia="Times New Roman" w:hAnsi="Calibri" w:cs="Calibri"/>
                <w:lang w:eastAsia="en-GB"/>
              </w:rPr>
              <w:t>ing responsibilities</w:t>
            </w:r>
            <w:r w:rsidR="003E7CCE">
              <w:rPr>
                <w:rFonts w:ascii="Calibri" w:eastAsia="Times New Roman" w:hAnsi="Calibri" w:cs="Calibri"/>
                <w:lang w:eastAsia="en-GB"/>
              </w:rPr>
              <w:t xml:space="preserve"> (PC) </w:t>
            </w:r>
          </w:p>
        </w:tc>
        <w:tc>
          <w:tcPr>
            <w:tcW w:w="850" w:type="dxa"/>
          </w:tcPr>
          <w:p w14:paraId="2E4B9273" w14:textId="2B0EBA1E" w:rsidR="003F4BD6"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993" w:type="dxa"/>
          </w:tcPr>
          <w:p w14:paraId="243E126E" w14:textId="6F06E75D" w:rsidR="003F4BD6"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194" w:type="dxa"/>
          </w:tcPr>
          <w:p w14:paraId="7C55D8D4"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198" w:type="dxa"/>
          </w:tcPr>
          <w:p w14:paraId="046C392D" w14:textId="6C97D79A" w:rsidR="003F4BD6" w:rsidRPr="00167E50" w:rsidRDefault="00400B82" w:rsidP="00BB2989">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 xml:space="preserve">This move will benefit those with caring responsibilities on staff </w:t>
            </w:r>
          </w:p>
        </w:tc>
        <w:tc>
          <w:tcPr>
            <w:tcW w:w="1151" w:type="dxa"/>
          </w:tcPr>
          <w:p w14:paraId="46DA2613" w14:textId="70A0AA83" w:rsidR="003F4BD6" w:rsidRPr="00167E50" w:rsidRDefault="00BB2989" w:rsidP="00BB2989">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 xml:space="preserve">This move may detriment those with caring responsibilities as students as, if they are one of the small number of students who change modules in response to their grades they may </w:t>
            </w:r>
            <w:r>
              <w:rPr>
                <w:rFonts w:ascii="Calibri" w:eastAsia="Times New Roman" w:hAnsi="Calibri" w:cs="Calibri"/>
                <w:lang w:eastAsia="en-GB"/>
              </w:rPr>
              <w:lastRenderedPageBreak/>
              <w:t xml:space="preserve">not get the seminar slots in the modules they need to meet their caring responsibilities as their change of module will be delayed. </w:t>
            </w:r>
          </w:p>
        </w:tc>
        <w:tc>
          <w:tcPr>
            <w:tcW w:w="1134" w:type="dxa"/>
          </w:tcPr>
          <w:p w14:paraId="39F37F9E"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1985" w:type="dxa"/>
          </w:tcPr>
          <w:p w14:paraId="4D73ACA2"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3E7CCE" w:rsidRPr="00CB79ED" w14:paraId="2B348D63" w14:textId="77777777" w:rsidTr="00AF69AA">
        <w:tc>
          <w:tcPr>
            <w:tcW w:w="5382" w:type="dxa"/>
            <w:shd w:val="clear" w:color="auto" w:fill="auto"/>
          </w:tcPr>
          <w:p w14:paraId="1B258664" w14:textId="1075C26A" w:rsidR="003E7CCE" w:rsidRPr="00167E50" w:rsidRDefault="003E7CCE"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Mental health and wellbeing (EO)</w:t>
            </w:r>
          </w:p>
        </w:tc>
        <w:tc>
          <w:tcPr>
            <w:tcW w:w="850" w:type="dxa"/>
          </w:tcPr>
          <w:p w14:paraId="09A16407" w14:textId="1ECC188C" w:rsidR="003E7CCE"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993" w:type="dxa"/>
          </w:tcPr>
          <w:p w14:paraId="0F870EC7" w14:textId="77777777" w:rsidR="003E7CCE" w:rsidRPr="00167E50" w:rsidRDefault="003E7CCE" w:rsidP="008F6B34">
            <w:pPr>
              <w:spacing w:before="100" w:beforeAutospacing="1" w:after="100" w:afterAutospacing="1"/>
              <w:rPr>
                <w:rFonts w:ascii="Calibri" w:eastAsia="Times New Roman" w:hAnsi="Calibri" w:cs="Calibri"/>
                <w:lang w:eastAsia="en-GB"/>
              </w:rPr>
            </w:pPr>
          </w:p>
        </w:tc>
        <w:tc>
          <w:tcPr>
            <w:tcW w:w="1194" w:type="dxa"/>
          </w:tcPr>
          <w:p w14:paraId="4B4E9E8A" w14:textId="77777777" w:rsidR="003E7CCE" w:rsidRPr="00167E50" w:rsidRDefault="003E7CCE" w:rsidP="008F6B34">
            <w:pPr>
              <w:spacing w:before="100" w:beforeAutospacing="1" w:after="100" w:afterAutospacing="1"/>
              <w:rPr>
                <w:rFonts w:ascii="Calibri" w:eastAsia="Times New Roman" w:hAnsi="Calibri" w:cs="Calibri"/>
                <w:lang w:eastAsia="en-GB"/>
              </w:rPr>
            </w:pPr>
          </w:p>
        </w:tc>
        <w:tc>
          <w:tcPr>
            <w:tcW w:w="1198" w:type="dxa"/>
          </w:tcPr>
          <w:p w14:paraId="22250175" w14:textId="48AC4A40" w:rsidR="003E7CCE" w:rsidRPr="00167E50" w:rsidRDefault="00BB2989" w:rsidP="00BB2989">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Students suffering from a</w:t>
            </w:r>
            <w:r w:rsidR="00400B82">
              <w:rPr>
                <w:rFonts w:ascii="Calibri" w:eastAsia="Times New Roman" w:hAnsi="Calibri" w:cs="Calibri"/>
                <w:lang w:eastAsia="en-GB"/>
              </w:rPr>
              <w:t xml:space="preserve">nxiety </w:t>
            </w:r>
            <w:r>
              <w:rPr>
                <w:rFonts w:ascii="Calibri" w:eastAsia="Times New Roman" w:hAnsi="Calibri" w:cs="Calibri"/>
                <w:lang w:eastAsia="en-GB"/>
              </w:rPr>
              <w:t>disorder may struggle with having to wait longer for their autumn grades</w:t>
            </w:r>
          </w:p>
        </w:tc>
        <w:tc>
          <w:tcPr>
            <w:tcW w:w="1151" w:type="dxa"/>
          </w:tcPr>
          <w:p w14:paraId="00B59982" w14:textId="77777777" w:rsidR="003E7CCE" w:rsidRPr="00167E50" w:rsidRDefault="003E7CCE" w:rsidP="008F6B34">
            <w:pPr>
              <w:spacing w:before="100" w:beforeAutospacing="1" w:after="100" w:afterAutospacing="1"/>
              <w:rPr>
                <w:rFonts w:ascii="Calibri" w:eastAsia="Times New Roman" w:hAnsi="Calibri" w:cs="Calibri"/>
                <w:lang w:eastAsia="en-GB"/>
              </w:rPr>
            </w:pPr>
          </w:p>
        </w:tc>
        <w:tc>
          <w:tcPr>
            <w:tcW w:w="1134" w:type="dxa"/>
          </w:tcPr>
          <w:p w14:paraId="51CEC5F3" w14:textId="77777777" w:rsidR="003E7CCE" w:rsidRPr="00167E50" w:rsidRDefault="003E7CCE" w:rsidP="008F6B34">
            <w:pPr>
              <w:spacing w:before="100" w:beforeAutospacing="1" w:after="100" w:afterAutospacing="1"/>
              <w:rPr>
                <w:rFonts w:ascii="Calibri" w:eastAsia="Times New Roman" w:hAnsi="Calibri" w:cs="Calibri"/>
                <w:lang w:eastAsia="en-GB"/>
              </w:rPr>
            </w:pPr>
          </w:p>
        </w:tc>
        <w:tc>
          <w:tcPr>
            <w:tcW w:w="1985" w:type="dxa"/>
          </w:tcPr>
          <w:p w14:paraId="048CDE30" w14:textId="77777777" w:rsidR="003E7CCE" w:rsidRPr="00167E50" w:rsidRDefault="003E7CCE" w:rsidP="008F6B34">
            <w:pPr>
              <w:spacing w:before="100" w:beforeAutospacing="1" w:after="100" w:afterAutospacing="1"/>
              <w:rPr>
                <w:rFonts w:ascii="Calibri" w:eastAsia="Times New Roman" w:hAnsi="Calibri" w:cs="Calibri"/>
                <w:lang w:eastAsia="en-GB"/>
              </w:rPr>
            </w:pPr>
          </w:p>
        </w:tc>
      </w:tr>
      <w:tr w:rsidR="00C43685" w:rsidRPr="00CB79ED" w14:paraId="1CE265EC" w14:textId="77777777" w:rsidTr="00AF69AA">
        <w:tc>
          <w:tcPr>
            <w:tcW w:w="5382" w:type="dxa"/>
            <w:shd w:val="clear" w:color="auto" w:fill="auto"/>
          </w:tcPr>
          <w:p w14:paraId="04348ED0" w14:textId="47EB5ADB" w:rsidR="00C43685" w:rsidRDefault="00C43685"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 xml:space="preserve">Experience of being in the care system (“care experienced”) </w:t>
            </w:r>
          </w:p>
        </w:tc>
        <w:tc>
          <w:tcPr>
            <w:tcW w:w="850" w:type="dxa"/>
          </w:tcPr>
          <w:p w14:paraId="6F578213" w14:textId="77777777" w:rsidR="00C43685" w:rsidRPr="00167E50" w:rsidRDefault="00C43685" w:rsidP="008F6B34">
            <w:pPr>
              <w:spacing w:before="100" w:beforeAutospacing="1" w:after="100" w:afterAutospacing="1"/>
              <w:rPr>
                <w:rFonts w:ascii="Calibri" w:eastAsia="Times New Roman" w:hAnsi="Calibri" w:cs="Calibri"/>
                <w:lang w:eastAsia="en-GB"/>
              </w:rPr>
            </w:pPr>
          </w:p>
        </w:tc>
        <w:tc>
          <w:tcPr>
            <w:tcW w:w="993" w:type="dxa"/>
          </w:tcPr>
          <w:p w14:paraId="0B25FBCE" w14:textId="0A412F47" w:rsidR="00C43685"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194" w:type="dxa"/>
          </w:tcPr>
          <w:p w14:paraId="4B39CCB3" w14:textId="77777777" w:rsidR="00C43685" w:rsidRPr="00167E50" w:rsidRDefault="00C43685" w:rsidP="008F6B34">
            <w:pPr>
              <w:spacing w:before="100" w:beforeAutospacing="1" w:after="100" w:afterAutospacing="1"/>
              <w:rPr>
                <w:rFonts w:ascii="Calibri" w:eastAsia="Times New Roman" w:hAnsi="Calibri" w:cs="Calibri"/>
                <w:lang w:eastAsia="en-GB"/>
              </w:rPr>
            </w:pPr>
          </w:p>
        </w:tc>
        <w:tc>
          <w:tcPr>
            <w:tcW w:w="1198" w:type="dxa"/>
          </w:tcPr>
          <w:p w14:paraId="036ED815" w14:textId="77777777" w:rsidR="00C43685" w:rsidRPr="00167E50" w:rsidRDefault="00C43685" w:rsidP="008F6B34">
            <w:pPr>
              <w:spacing w:before="100" w:beforeAutospacing="1" w:after="100" w:afterAutospacing="1"/>
              <w:rPr>
                <w:rFonts w:ascii="Calibri" w:eastAsia="Times New Roman" w:hAnsi="Calibri" w:cs="Calibri"/>
                <w:lang w:eastAsia="en-GB"/>
              </w:rPr>
            </w:pPr>
          </w:p>
        </w:tc>
        <w:tc>
          <w:tcPr>
            <w:tcW w:w="1151" w:type="dxa"/>
          </w:tcPr>
          <w:p w14:paraId="4E644411" w14:textId="77777777" w:rsidR="00C43685" w:rsidRPr="00167E50" w:rsidRDefault="00C43685" w:rsidP="008F6B34">
            <w:pPr>
              <w:spacing w:before="100" w:beforeAutospacing="1" w:after="100" w:afterAutospacing="1"/>
              <w:rPr>
                <w:rFonts w:ascii="Calibri" w:eastAsia="Times New Roman" w:hAnsi="Calibri" w:cs="Calibri"/>
                <w:lang w:eastAsia="en-GB"/>
              </w:rPr>
            </w:pPr>
          </w:p>
        </w:tc>
        <w:tc>
          <w:tcPr>
            <w:tcW w:w="1134" w:type="dxa"/>
          </w:tcPr>
          <w:p w14:paraId="779420FB" w14:textId="77777777" w:rsidR="00C43685" w:rsidRPr="00167E50" w:rsidRDefault="00C43685" w:rsidP="008F6B34">
            <w:pPr>
              <w:spacing w:before="100" w:beforeAutospacing="1" w:after="100" w:afterAutospacing="1"/>
              <w:rPr>
                <w:rFonts w:ascii="Calibri" w:eastAsia="Times New Roman" w:hAnsi="Calibri" w:cs="Calibri"/>
                <w:lang w:eastAsia="en-GB"/>
              </w:rPr>
            </w:pPr>
          </w:p>
        </w:tc>
        <w:tc>
          <w:tcPr>
            <w:tcW w:w="1985" w:type="dxa"/>
          </w:tcPr>
          <w:p w14:paraId="08C2311A" w14:textId="77777777" w:rsidR="00C43685" w:rsidRPr="00167E50" w:rsidRDefault="00C43685" w:rsidP="008F6B34">
            <w:pPr>
              <w:spacing w:before="100" w:beforeAutospacing="1" w:after="100" w:afterAutospacing="1"/>
              <w:rPr>
                <w:rFonts w:ascii="Calibri" w:eastAsia="Times New Roman" w:hAnsi="Calibri" w:cs="Calibri"/>
                <w:lang w:eastAsia="en-GB"/>
              </w:rPr>
            </w:pPr>
          </w:p>
        </w:tc>
      </w:tr>
    </w:tbl>
    <w:p w14:paraId="6C124743" w14:textId="54B6E594" w:rsidR="003C2E2D" w:rsidRDefault="18BBE3FA" w:rsidP="18BBE3FA">
      <w:pPr>
        <w:shd w:val="clear" w:color="auto" w:fill="FFFFFF" w:themeFill="background1"/>
        <w:spacing w:before="100" w:beforeAutospacing="1" w:after="100" w:afterAutospacing="1" w:line="240" w:lineRule="auto"/>
        <w:rPr>
          <w:rFonts w:ascii="Calibri,Times New Roman" w:eastAsia="Calibri,Times New Roman" w:hAnsi="Calibri,Times New Roman" w:cs="Calibri,Times New Roman"/>
          <w:lang w:eastAsia="en-GB"/>
        </w:rPr>
      </w:pPr>
      <w:r w:rsidRPr="18BBE3FA">
        <w:rPr>
          <w:rFonts w:ascii="Calibri" w:eastAsia="Calibri" w:hAnsi="Calibri" w:cs="Calibri"/>
          <w:lang w:eastAsia="en-GB"/>
        </w:rPr>
        <w:lastRenderedPageBreak/>
        <w:t xml:space="preserve">If the answer is </w:t>
      </w:r>
      <w:r w:rsidRPr="18BBE3FA">
        <w:rPr>
          <w:rFonts w:ascii="Calibri" w:eastAsia="Calibri" w:hAnsi="Calibri" w:cs="Calibri"/>
          <w:u w:val="single"/>
          <w:lang w:eastAsia="en-GB"/>
        </w:rPr>
        <w:t>YES</w:t>
      </w:r>
      <w:r w:rsidRPr="18BBE3FA">
        <w:rPr>
          <w:rFonts w:ascii="Calibri" w:eastAsia="Calibri" w:hAnsi="Calibri" w:cs="Calibri"/>
          <w:lang w:eastAsia="en-GB"/>
        </w:rPr>
        <w:t xml:space="preserve"> or </w:t>
      </w:r>
      <w:r w:rsidRPr="18BBE3FA">
        <w:rPr>
          <w:rFonts w:ascii="Calibri" w:eastAsia="Calibri" w:hAnsi="Calibri" w:cs="Calibri"/>
          <w:u w:val="single"/>
          <w:lang w:eastAsia="en-GB"/>
        </w:rPr>
        <w:t xml:space="preserve">UNKNOWN </w:t>
      </w:r>
      <w:r w:rsidRPr="18BBE3FA">
        <w:rPr>
          <w:rFonts w:ascii="Calibri" w:eastAsia="Calibri" w:hAnsi="Calibri" w:cs="Calibri"/>
          <w:lang w:eastAsia="en-GB"/>
        </w:rPr>
        <w:t xml:space="preserve">to any of the above then an </w:t>
      </w:r>
      <w:r w:rsidRPr="18BBE3FA">
        <w:rPr>
          <w:rFonts w:ascii="Calibri" w:eastAsia="Calibri" w:hAnsi="Calibri" w:cs="Calibri"/>
          <w:u w:val="single"/>
          <w:lang w:eastAsia="en-GB"/>
        </w:rPr>
        <w:t>Equality Impact Assessment Action Plan</w:t>
      </w:r>
      <w:r w:rsidRPr="18BBE3FA">
        <w:rPr>
          <w:rFonts w:ascii="Calibri,Times New Roman" w:eastAsia="Calibri,Times New Roman" w:hAnsi="Calibri,Times New Roman" w:cs="Calibri,Times New Roman"/>
          <w:lang w:eastAsia="en-GB"/>
        </w:rPr>
        <w:t xml:space="preserve"> </w:t>
      </w:r>
      <w:r w:rsidRPr="18BBE3FA">
        <w:rPr>
          <w:rFonts w:ascii="Calibri" w:eastAsia="Calibri" w:hAnsi="Calibri" w:cs="Calibri"/>
          <w:lang w:eastAsia="en-GB"/>
        </w:rPr>
        <w:t xml:space="preserve">must be completed and you should proceed to </w:t>
      </w:r>
      <w:r w:rsidRPr="18BBE3FA">
        <w:rPr>
          <w:rFonts w:ascii="Calibri" w:eastAsia="Calibri" w:hAnsi="Calibri" w:cs="Calibri"/>
          <w:u w:val="single"/>
          <w:lang w:eastAsia="en-GB"/>
        </w:rPr>
        <w:t>Section 2</w:t>
      </w:r>
      <w:r w:rsidRPr="18BBE3FA">
        <w:rPr>
          <w:rFonts w:ascii="Calibri,Times New Roman" w:eastAsia="Calibri,Times New Roman" w:hAnsi="Calibri,Times New Roman" w:cs="Calibri,Times New Roman"/>
          <w:lang w:eastAsia="en-GB"/>
        </w:rPr>
        <w:t xml:space="preserve">.  </w:t>
      </w:r>
      <w:r w:rsidRPr="18BBE3FA">
        <w:rPr>
          <w:rFonts w:ascii="Calibri" w:eastAsia="Calibri" w:hAnsi="Calibri" w:cs="Calibri"/>
          <w:lang w:eastAsia="en-GB"/>
        </w:rPr>
        <w:t xml:space="preserve">If the answer is </w:t>
      </w:r>
      <w:r w:rsidRPr="18BBE3FA">
        <w:rPr>
          <w:rFonts w:ascii="Calibri" w:eastAsia="Calibri" w:hAnsi="Calibri" w:cs="Calibri"/>
          <w:u w:val="single"/>
          <w:lang w:eastAsia="en-GB"/>
        </w:rPr>
        <w:t>NO</w:t>
      </w:r>
      <w:r w:rsidRPr="18BBE3FA">
        <w:rPr>
          <w:rFonts w:ascii="Calibri" w:eastAsia="Calibri" w:hAnsi="Calibri" w:cs="Calibri"/>
          <w:lang w:eastAsia="en-GB"/>
        </w:rPr>
        <w:t xml:space="preserve"> to all the protected characteristics</w:t>
      </w:r>
      <w:r w:rsidR="007E18E9">
        <w:rPr>
          <w:rFonts w:ascii="Calibri" w:eastAsia="Calibri" w:hAnsi="Calibri" w:cs="Calibri"/>
          <w:lang w:eastAsia="en-GB"/>
        </w:rPr>
        <w:t xml:space="preserve">/equality </w:t>
      </w:r>
      <w:r w:rsidR="009454C6">
        <w:rPr>
          <w:rFonts w:ascii="Calibri" w:eastAsia="Calibri" w:hAnsi="Calibri" w:cs="Calibri"/>
          <w:lang w:eastAsia="en-GB"/>
        </w:rPr>
        <w:t>outcomes</w:t>
      </w:r>
      <w:r w:rsidRPr="18BBE3FA">
        <w:rPr>
          <w:rFonts w:ascii="Calibri" w:eastAsia="Calibri" w:hAnsi="Calibri" w:cs="Calibri"/>
          <w:lang w:eastAsia="en-GB"/>
        </w:rPr>
        <w:t xml:space="preserve"> then proceed to </w:t>
      </w:r>
      <w:r w:rsidRPr="18BBE3FA">
        <w:rPr>
          <w:rFonts w:ascii="Calibri" w:eastAsia="Calibri" w:hAnsi="Calibri" w:cs="Calibri"/>
          <w:u w:val="single"/>
          <w:lang w:eastAsia="en-GB"/>
        </w:rPr>
        <w:t>Section 3</w:t>
      </w:r>
      <w:r w:rsidRPr="18BBE3FA">
        <w:rPr>
          <w:rFonts w:ascii="Calibri,Times New Roman" w:eastAsia="Calibri,Times New Roman" w:hAnsi="Calibri,Times New Roman" w:cs="Calibri,Times New Roman"/>
          <w:lang w:eastAsia="en-GB"/>
        </w:rPr>
        <w:t>.</w:t>
      </w:r>
    </w:p>
    <w:p w14:paraId="6C56E6E1" w14:textId="77777777" w:rsidR="00AF69AA" w:rsidRDefault="00AF69AA" w:rsidP="18BBE3FA">
      <w:pPr>
        <w:shd w:val="clear" w:color="auto" w:fill="FFFFFF" w:themeFill="background1"/>
        <w:spacing w:before="100" w:beforeAutospacing="1" w:after="100" w:afterAutospacing="1" w:line="240" w:lineRule="auto"/>
        <w:rPr>
          <w:rFonts w:ascii="Calibri,Times New Roman" w:eastAsia="Calibri,Times New Roman" w:hAnsi="Calibri,Times New Roman" w:cs="Calibri,Times New Roman"/>
          <w:lang w:eastAsia="en-GB"/>
        </w:rPr>
      </w:pPr>
    </w:p>
    <w:p w14:paraId="41B3B87C" w14:textId="3E1E1A4D" w:rsidR="003F4BD6" w:rsidRPr="00833BDD" w:rsidRDefault="003F4BD6" w:rsidP="003F4BD6">
      <w:pPr>
        <w:shd w:val="clear" w:color="auto" w:fill="FFFFFF"/>
        <w:spacing w:before="100" w:beforeAutospacing="1" w:after="100" w:afterAutospacing="1" w:line="240" w:lineRule="auto"/>
        <w:rPr>
          <w:rFonts w:ascii="Calibri" w:eastAsia="Times New Roman" w:hAnsi="Calibri" w:cs="Calibri"/>
          <w:lang w:eastAsia="en-GB"/>
        </w:rPr>
      </w:pPr>
      <w:r w:rsidRPr="00833BDD">
        <w:rPr>
          <w:rFonts w:ascii="Calibri" w:eastAsia="Times New Roman" w:hAnsi="Calibri" w:cs="Calibri"/>
          <w:b/>
          <w:lang w:eastAsia="en-GB"/>
        </w:rPr>
        <w:t>2</w:t>
      </w:r>
      <w:r w:rsidR="00CB79ED" w:rsidRPr="00833BDD">
        <w:rPr>
          <w:rFonts w:ascii="Calibri" w:eastAsia="Times New Roman" w:hAnsi="Calibri" w:cs="Calibri"/>
          <w:b/>
          <w:lang w:eastAsia="en-GB"/>
        </w:rPr>
        <w:t xml:space="preserve">. </w:t>
      </w:r>
      <w:r w:rsidRPr="00833BDD">
        <w:rPr>
          <w:rFonts w:ascii="Calibri" w:eastAsia="Times New Roman" w:hAnsi="Calibri" w:cs="Calibri"/>
          <w:b/>
          <w:lang w:eastAsia="en-GB"/>
        </w:rPr>
        <w:t xml:space="preserve">Equality Impact </w:t>
      </w:r>
      <w:r w:rsidR="00CB79ED" w:rsidRPr="00833BDD">
        <w:rPr>
          <w:rFonts w:ascii="Calibri" w:eastAsia="Times New Roman" w:hAnsi="Calibri" w:cs="Calibri"/>
          <w:b/>
          <w:lang w:eastAsia="en-GB"/>
        </w:rPr>
        <w:t xml:space="preserve">Assessment </w:t>
      </w:r>
      <w:r w:rsidRPr="00833BDD">
        <w:rPr>
          <w:rFonts w:ascii="Calibri" w:eastAsia="Times New Roman" w:hAnsi="Calibri" w:cs="Calibri"/>
          <w:b/>
          <w:lang w:eastAsia="en-GB"/>
        </w:rPr>
        <w:t>Action Plan</w:t>
      </w:r>
    </w:p>
    <w:p w14:paraId="2B6B94F3" w14:textId="7867AD06" w:rsidR="003F4BD6" w:rsidRPr="00833BDD" w:rsidRDefault="003F4BD6" w:rsidP="003F4BD6">
      <w:pPr>
        <w:shd w:val="clear" w:color="auto" w:fill="FFFFFF"/>
        <w:spacing w:before="100" w:beforeAutospacing="1" w:after="100" w:afterAutospacing="1" w:line="240" w:lineRule="auto"/>
        <w:rPr>
          <w:rFonts w:ascii="Calibri" w:eastAsia="Times New Roman" w:hAnsi="Calibri" w:cs="Calibri"/>
          <w:lang w:eastAsia="en-GB"/>
        </w:rPr>
      </w:pPr>
      <w:r w:rsidRPr="00833BDD">
        <w:rPr>
          <w:rFonts w:ascii="Calibri" w:eastAsia="Times New Roman" w:hAnsi="Calibri" w:cs="Calibri"/>
          <w:lang w:eastAsia="en-GB"/>
        </w:rPr>
        <w:t>Will this policy practice/activity</w:t>
      </w:r>
      <w:r w:rsidR="007E18E9">
        <w:rPr>
          <w:rFonts w:ascii="Calibri" w:eastAsia="Times New Roman" w:hAnsi="Calibri" w:cs="Calibri"/>
          <w:lang w:eastAsia="en-GB"/>
        </w:rPr>
        <w:t>/proposal</w:t>
      </w:r>
      <w:r w:rsidRPr="00833BDD">
        <w:rPr>
          <w:rFonts w:ascii="Calibri" w:eastAsia="Times New Roman" w:hAnsi="Calibri" w:cs="Calibri"/>
          <w:lang w:eastAsia="en-GB"/>
        </w:rPr>
        <w:t xml:space="preserve"> help the university to meet the 3 parts of the </w:t>
      </w:r>
      <w:r w:rsidR="00BB54AE">
        <w:rPr>
          <w:rFonts w:ascii="Calibri" w:eastAsia="Times New Roman" w:hAnsi="Calibri" w:cs="Calibri"/>
          <w:lang w:eastAsia="en-GB"/>
        </w:rPr>
        <w:t>Positive</w:t>
      </w:r>
      <w:r w:rsidRPr="00833BDD">
        <w:rPr>
          <w:rFonts w:ascii="Calibri" w:eastAsia="Times New Roman" w:hAnsi="Calibri" w:cs="Calibri"/>
          <w:lang w:eastAsia="en-GB"/>
        </w:rPr>
        <w:t xml:space="preserve"> Equality Duty</w:t>
      </w:r>
      <w:r w:rsidR="003E7CCE">
        <w:rPr>
          <w:rFonts w:ascii="Calibri" w:eastAsia="Times New Roman" w:hAnsi="Calibri" w:cs="Calibri"/>
          <w:lang w:eastAsia="en-GB"/>
        </w:rPr>
        <w:t xml:space="preserve"> or fulfil its strategic equality priorities/Equality Outcomes</w:t>
      </w:r>
      <w:r w:rsidRPr="00833BDD">
        <w:rPr>
          <w:rFonts w:ascii="Calibri" w:eastAsia="Times New Roman" w:hAnsi="Calibri" w:cs="Calibri"/>
          <w:lang w:eastAsia="en-GB"/>
        </w:rPr>
        <w:t>? Please expand on your reasoning in each section and summarise the evidence you have considered?</w:t>
      </w:r>
    </w:p>
    <w:p w14:paraId="1B9D3559" w14:textId="7DE9A347" w:rsidR="00833BDD" w:rsidRPr="00833BDD" w:rsidRDefault="00833BDD" w:rsidP="00833BDD">
      <w:pPr>
        <w:pStyle w:val="ListParagraph"/>
        <w:numPr>
          <w:ilvl w:val="0"/>
          <w:numId w:val="1"/>
        </w:numPr>
        <w:shd w:val="clear" w:color="auto" w:fill="FFFFFF"/>
        <w:spacing w:before="100" w:beforeAutospacing="1" w:after="100" w:afterAutospacing="1" w:line="240" w:lineRule="auto"/>
        <w:rPr>
          <w:rFonts w:ascii="Calibri" w:eastAsia="Times New Roman" w:hAnsi="Calibri" w:cs="Calibri"/>
          <w:lang w:eastAsia="en-GB"/>
        </w:rPr>
      </w:pPr>
      <w:r w:rsidRPr="00833BDD">
        <w:rPr>
          <w:rFonts w:ascii="Calibri" w:eastAsia="Times New Roman" w:hAnsi="Calibri" w:cs="Calibri"/>
          <w:lang w:eastAsia="en-GB"/>
        </w:rPr>
        <w:t xml:space="preserve">Eliminate discrimination, harassment, victimisation or any other prohibited conduct? </w:t>
      </w:r>
      <w:r w:rsidR="00C43685">
        <w:rPr>
          <w:rFonts w:ascii="Calibri" w:eastAsia="Times New Roman" w:hAnsi="Calibri" w:cs="Calibri"/>
          <w:lang w:eastAsia="en-GB"/>
        </w:rPr>
        <w:t>Consideration should be given here to the potential for discrimination relating to the full range of characteristics</w:t>
      </w:r>
      <w:r w:rsidR="009454C6">
        <w:rPr>
          <w:rFonts w:ascii="Calibri" w:eastAsia="Times New Roman" w:hAnsi="Calibri" w:cs="Calibri"/>
          <w:lang w:eastAsia="en-GB"/>
        </w:rPr>
        <w:t xml:space="preserve"> listed above</w:t>
      </w:r>
      <w:r w:rsidR="00C43685">
        <w:rPr>
          <w:rFonts w:ascii="Calibri" w:eastAsia="Times New Roman" w:hAnsi="Calibri" w:cs="Calibri"/>
          <w:lang w:eastAsia="en-GB"/>
        </w:rPr>
        <w:t>.</w:t>
      </w:r>
    </w:p>
    <w:tbl>
      <w:tblPr>
        <w:tblStyle w:val="TableGrid"/>
        <w:tblW w:w="0" w:type="auto"/>
        <w:tblLook w:val="04A0" w:firstRow="1" w:lastRow="0" w:firstColumn="1" w:lastColumn="0" w:noHBand="0" w:noVBand="1"/>
      </w:tblPr>
      <w:tblGrid>
        <w:gridCol w:w="13948"/>
      </w:tblGrid>
      <w:tr w:rsidR="00833BDD" w:rsidRPr="00833BDD" w14:paraId="778A0F7A" w14:textId="77777777" w:rsidTr="00D425EA">
        <w:trPr>
          <w:trHeight w:val="1902"/>
        </w:trPr>
        <w:tc>
          <w:tcPr>
            <w:tcW w:w="13948" w:type="dxa"/>
          </w:tcPr>
          <w:p w14:paraId="150B8F6D" w14:textId="47A84D6D" w:rsidR="00833BDD" w:rsidRPr="00833BDD" w:rsidRDefault="00BB2989" w:rsidP="003F4BD6">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N/A</w:t>
            </w:r>
          </w:p>
        </w:tc>
      </w:tr>
    </w:tbl>
    <w:p w14:paraId="3B853BAD" w14:textId="77777777" w:rsidR="003F4BD6" w:rsidRPr="00833BDD" w:rsidRDefault="003F4BD6" w:rsidP="003F4BD6">
      <w:pPr>
        <w:pStyle w:val="ListParagraph"/>
        <w:numPr>
          <w:ilvl w:val="0"/>
          <w:numId w:val="1"/>
        </w:numPr>
        <w:shd w:val="clear" w:color="auto" w:fill="FFFFFF"/>
        <w:spacing w:before="100" w:beforeAutospacing="1" w:after="100" w:afterAutospacing="1" w:line="240" w:lineRule="auto"/>
        <w:rPr>
          <w:rFonts w:ascii="Calibri" w:eastAsia="Times New Roman" w:hAnsi="Calibri" w:cs="Calibri"/>
          <w:lang w:eastAsia="en-GB"/>
        </w:rPr>
      </w:pPr>
      <w:r w:rsidRPr="00833BDD">
        <w:rPr>
          <w:rFonts w:ascii="Calibri" w:eastAsia="Times New Roman" w:hAnsi="Calibri" w:cs="Calibri"/>
          <w:lang w:eastAsia="en-GB"/>
        </w:rPr>
        <w:t xml:space="preserve">Advance equality of opportunity between those who share a protected characteristic and those who do not share it? </w:t>
      </w:r>
    </w:p>
    <w:tbl>
      <w:tblPr>
        <w:tblStyle w:val="TableGrid"/>
        <w:tblW w:w="0" w:type="auto"/>
        <w:tblLook w:val="04A0" w:firstRow="1" w:lastRow="0" w:firstColumn="1" w:lastColumn="0" w:noHBand="0" w:noVBand="1"/>
      </w:tblPr>
      <w:tblGrid>
        <w:gridCol w:w="13948"/>
      </w:tblGrid>
      <w:tr w:rsidR="00833BDD" w:rsidRPr="00833BDD" w14:paraId="778781E4" w14:textId="77777777" w:rsidTr="00D425EA">
        <w:trPr>
          <w:trHeight w:val="1716"/>
        </w:trPr>
        <w:tc>
          <w:tcPr>
            <w:tcW w:w="13948" w:type="dxa"/>
          </w:tcPr>
          <w:p w14:paraId="4CCD356D" w14:textId="39A25E2C" w:rsidR="00833BDD" w:rsidRPr="00833BDD" w:rsidRDefault="00400B82"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N/A</w:t>
            </w:r>
          </w:p>
        </w:tc>
      </w:tr>
    </w:tbl>
    <w:p w14:paraId="4B337543" w14:textId="4FF34D9A" w:rsidR="00D425EA" w:rsidRDefault="00D425EA" w:rsidP="00D425EA">
      <w:pPr>
        <w:pStyle w:val="ListParagraph"/>
        <w:shd w:val="clear" w:color="auto" w:fill="FFFFFF"/>
        <w:spacing w:before="100" w:beforeAutospacing="1" w:after="100" w:afterAutospacing="1" w:line="240" w:lineRule="auto"/>
        <w:rPr>
          <w:rFonts w:ascii="Calibri" w:eastAsia="Times New Roman" w:hAnsi="Calibri" w:cs="Calibri"/>
          <w:lang w:eastAsia="en-GB"/>
        </w:rPr>
      </w:pPr>
    </w:p>
    <w:p w14:paraId="43F4EFED" w14:textId="26A52EEA" w:rsidR="00C43685" w:rsidRDefault="00C43685" w:rsidP="00D425EA">
      <w:pPr>
        <w:pStyle w:val="ListParagraph"/>
        <w:shd w:val="clear" w:color="auto" w:fill="FFFFFF"/>
        <w:spacing w:before="100" w:beforeAutospacing="1" w:after="100" w:afterAutospacing="1" w:line="240" w:lineRule="auto"/>
        <w:rPr>
          <w:rFonts w:ascii="Calibri" w:eastAsia="Times New Roman" w:hAnsi="Calibri" w:cs="Calibri"/>
          <w:lang w:eastAsia="en-GB"/>
        </w:rPr>
      </w:pPr>
    </w:p>
    <w:p w14:paraId="2A059C5A" w14:textId="344BFE44" w:rsidR="00C43685" w:rsidRDefault="00C43685" w:rsidP="00D425EA">
      <w:pPr>
        <w:pStyle w:val="ListParagraph"/>
        <w:shd w:val="clear" w:color="auto" w:fill="FFFFFF"/>
        <w:spacing w:before="100" w:beforeAutospacing="1" w:after="100" w:afterAutospacing="1" w:line="240" w:lineRule="auto"/>
        <w:rPr>
          <w:rFonts w:ascii="Calibri" w:eastAsia="Times New Roman" w:hAnsi="Calibri" w:cs="Calibri"/>
          <w:lang w:eastAsia="en-GB"/>
        </w:rPr>
      </w:pPr>
    </w:p>
    <w:p w14:paraId="62663AD0" w14:textId="06EB1BAD" w:rsidR="00C43685" w:rsidRDefault="00C43685" w:rsidP="00D425EA">
      <w:pPr>
        <w:pStyle w:val="ListParagraph"/>
        <w:shd w:val="clear" w:color="auto" w:fill="FFFFFF"/>
        <w:spacing w:before="100" w:beforeAutospacing="1" w:after="100" w:afterAutospacing="1" w:line="240" w:lineRule="auto"/>
        <w:rPr>
          <w:rFonts w:ascii="Calibri" w:eastAsia="Times New Roman" w:hAnsi="Calibri" w:cs="Calibri"/>
          <w:lang w:eastAsia="en-GB"/>
        </w:rPr>
      </w:pPr>
    </w:p>
    <w:p w14:paraId="049174B9" w14:textId="5B378B83" w:rsidR="00C43685" w:rsidRDefault="00C43685" w:rsidP="00D425EA">
      <w:pPr>
        <w:pStyle w:val="ListParagraph"/>
        <w:shd w:val="clear" w:color="auto" w:fill="FFFFFF"/>
        <w:spacing w:before="100" w:beforeAutospacing="1" w:after="100" w:afterAutospacing="1" w:line="240" w:lineRule="auto"/>
        <w:rPr>
          <w:rFonts w:ascii="Calibri" w:eastAsia="Times New Roman" w:hAnsi="Calibri" w:cs="Calibri"/>
          <w:lang w:eastAsia="en-GB"/>
        </w:rPr>
      </w:pPr>
    </w:p>
    <w:p w14:paraId="7CF0042B" w14:textId="77777777" w:rsidR="00C43685" w:rsidRDefault="00C43685" w:rsidP="00D425EA">
      <w:pPr>
        <w:pStyle w:val="ListParagraph"/>
        <w:shd w:val="clear" w:color="auto" w:fill="FFFFFF"/>
        <w:spacing w:before="100" w:beforeAutospacing="1" w:after="100" w:afterAutospacing="1" w:line="240" w:lineRule="auto"/>
        <w:rPr>
          <w:rFonts w:ascii="Calibri" w:eastAsia="Times New Roman" w:hAnsi="Calibri" w:cs="Calibri"/>
          <w:lang w:eastAsia="en-GB"/>
        </w:rPr>
      </w:pPr>
    </w:p>
    <w:p w14:paraId="014F250F" w14:textId="2C71A278" w:rsidR="003F4BD6" w:rsidRPr="00833BDD" w:rsidRDefault="003F4BD6" w:rsidP="00D425EA">
      <w:pPr>
        <w:pStyle w:val="ListParagraph"/>
        <w:numPr>
          <w:ilvl w:val="0"/>
          <w:numId w:val="5"/>
        </w:numPr>
        <w:shd w:val="clear" w:color="auto" w:fill="FFFFFF"/>
        <w:spacing w:before="100" w:beforeAutospacing="1" w:after="100" w:afterAutospacing="1" w:line="240" w:lineRule="auto"/>
        <w:ind w:left="709" w:hanging="425"/>
        <w:rPr>
          <w:rFonts w:ascii="Calibri" w:eastAsia="Times New Roman" w:hAnsi="Calibri" w:cs="Calibri"/>
          <w:lang w:eastAsia="en-GB"/>
        </w:rPr>
      </w:pPr>
      <w:r w:rsidRPr="00833BDD">
        <w:rPr>
          <w:rFonts w:ascii="Calibri" w:eastAsia="Times New Roman" w:hAnsi="Calibri" w:cs="Calibri"/>
          <w:lang w:eastAsia="en-GB"/>
        </w:rPr>
        <w:t>Foster good relations between those who share a protected characteristic and those who do not share it?</w:t>
      </w:r>
    </w:p>
    <w:tbl>
      <w:tblPr>
        <w:tblStyle w:val="TableGrid"/>
        <w:tblW w:w="0" w:type="auto"/>
        <w:tblLook w:val="04A0" w:firstRow="1" w:lastRow="0" w:firstColumn="1" w:lastColumn="0" w:noHBand="0" w:noVBand="1"/>
      </w:tblPr>
      <w:tblGrid>
        <w:gridCol w:w="13948"/>
      </w:tblGrid>
      <w:tr w:rsidR="00833BDD" w:rsidRPr="00833BDD" w14:paraId="4FA3BDBE" w14:textId="77777777" w:rsidTr="00D425EA">
        <w:trPr>
          <w:trHeight w:val="1556"/>
        </w:trPr>
        <w:tc>
          <w:tcPr>
            <w:tcW w:w="13948" w:type="dxa"/>
          </w:tcPr>
          <w:p w14:paraId="7294C057" w14:textId="4EC44438" w:rsidR="00833BDD" w:rsidRPr="00945339" w:rsidRDefault="00BB2989" w:rsidP="0073476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N/A</w:t>
            </w:r>
          </w:p>
        </w:tc>
      </w:tr>
    </w:tbl>
    <w:p w14:paraId="641279FC" w14:textId="5073B778" w:rsidR="003E7CCE" w:rsidRPr="00D425EA" w:rsidRDefault="00D425EA" w:rsidP="00D425EA">
      <w:pPr>
        <w:pStyle w:val="ListParagraph"/>
        <w:numPr>
          <w:ilvl w:val="0"/>
          <w:numId w:val="5"/>
        </w:numPr>
        <w:shd w:val="clear" w:color="auto" w:fill="FFFFFF"/>
        <w:spacing w:before="100" w:beforeAutospacing="1" w:after="100" w:afterAutospacing="1" w:line="240" w:lineRule="auto"/>
        <w:rPr>
          <w:rFonts w:ascii="Calibri" w:eastAsia="Times New Roman" w:hAnsi="Calibri" w:cs="Calibri"/>
          <w:b/>
          <w:lang w:eastAsia="en-GB"/>
        </w:rPr>
      </w:pPr>
      <w:r>
        <w:rPr>
          <w:rFonts w:ascii="Calibri" w:eastAsia="Times New Roman" w:hAnsi="Calibri" w:cs="Calibri"/>
          <w:b/>
          <w:lang w:eastAsia="en-GB"/>
        </w:rPr>
        <w:t>A</w:t>
      </w:r>
      <w:r w:rsidR="003E7CCE" w:rsidRPr="00D425EA">
        <w:rPr>
          <w:rFonts w:ascii="Calibri" w:eastAsia="Times New Roman" w:hAnsi="Calibri" w:cs="Calibri"/>
          <w:b/>
          <w:lang w:eastAsia="en-GB"/>
        </w:rPr>
        <w:t xml:space="preserve">ssist the University to achieve its published </w:t>
      </w:r>
      <w:hyperlink r:id="rId8" w:history="1">
        <w:r w:rsidR="003E7CCE" w:rsidRPr="00D425EA">
          <w:rPr>
            <w:rStyle w:val="Hyperlink"/>
            <w:rFonts w:ascii="Calibri" w:eastAsia="Times New Roman" w:hAnsi="Calibri" w:cs="Calibri"/>
            <w:b/>
            <w:lang w:eastAsia="en-GB"/>
          </w:rPr>
          <w:t>Equality Outcomes</w:t>
        </w:r>
        <w:r w:rsidRPr="00D425EA">
          <w:rPr>
            <w:rStyle w:val="Hyperlink"/>
            <w:rFonts w:ascii="Calibri" w:eastAsia="Times New Roman" w:hAnsi="Calibri" w:cs="Calibri"/>
            <w:b/>
            <w:lang w:eastAsia="en-GB"/>
          </w:rPr>
          <w:t xml:space="preserve"> 2017-2021</w:t>
        </w:r>
      </w:hyperlink>
    </w:p>
    <w:p w14:paraId="4E1F7860" w14:textId="3D75188A" w:rsidR="00D425EA" w:rsidRDefault="00C43685" w:rsidP="00833BDD">
      <w:pPr>
        <w:shd w:val="clear" w:color="auto" w:fill="FFFFFF"/>
        <w:spacing w:before="100" w:beforeAutospacing="1" w:after="100" w:afterAutospacing="1" w:line="240" w:lineRule="auto"/>
        <w:rPr>
          <w:rFonts w:ascii="Calibri" w:eastAsia="Times New Roman" w:hAnsi="Calibri" w:cs="Calibri"/>
          <w:b/>
          <w:i/>
          <w:lang w:eastAsia="en-GB"/>
        </w:rPr>
      </w:pPr>
      <w:r w:rsidRPr="003E7CCE">
        <w:rPr>
          <w:rFonts w:ascii="Calibri" w:eastAsia="Times New Roman" w:hAnsi="Calibri" w:cs="Calibri"/>
          <w:b/>
          <w:i/>
          <w:noProof/>
          <w:lang w:eastAsia="en-GB"/>
        </w:rPr>
        <mc:AlternateContent>
          <mc:Choice Requires="wps">
            <w:drawing>
              <wp:anchor distT="45720" distB="45720" distL="114300" distR="114300" simplePos="0" relativeHeight="251661312" behindDoc="0" locked="0" layoutInCell="1" allowOverlap="1" wp14:anchorId="503B3A81" wp14:editId="0B404594">
                <wp:simplePos x="0" y="0"/>
                <wp:positionH relativeFrom="column">
                  <wp:posOffset>0</wp:posOffset>
                </wp:positionH>
                <wp:positionV relativeFrom="paragraph">
                  <wp:posOffset>394970</wp:posOffset>
                </wp:positionV>
                <wp:extent cx="8801100" cy="11430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0" cy="1143000"/>
                        </a:xfrm>
                        <a:prstGeom prst="rect">
                          <a:avLst/>
                        </a:prstGeom>
                        <a:solidFill>
                          <a:srgbClr val="FFFFFF"/>
                        </a:solidFill>
                        <a:ln w="9525">
                          <a:solidFill>
                            <a:srgbClr val="000000"/>
                          </a:solidFill>
                          <a:miter lim="800000"/>
                          <a:headEnd/>
                          <a:tailEnd/>
                        </a:ln>
                      </wps:spPr>
                      <wps:txbx>
                        <w:txbxContent>
                          <w:p w14:paraId="7DA01A49" w14:textId="56229C63" w:rsidR="00C43685" w:rsidRDefault="00C43685" w:rsidP="00C43685">
                            <w:pPr>
                              <w:rPr>
                                <w:i/>
                              </w:rPr>
                            </w:pPr>
                            <w:r w:rsidRPr="00D425EA">
                              <w:rPr>
                                <w:i/>
                              </w:rPr>
                              <w:t>e.g.  enhancing mental health and wellbeing</w:t>
                            </w:r>
                            <w:r>
                              <w:rPr>
                                <w:i/>
                              </w:rPr>
                              <w:t>, improving gender balance across the institution, improving intercultural awareness</w:t>
                            </w:r>
                          </w:p>
                          <w:p w14:paraId="08D67236" w14:textId="20F7412E" w:rsidR="00945339" w:rsidRPr="00945339" w:rsidRDefault="00945339" w:rsidP="00C43685">
                            <w:r>
                              <w:t>This would enhance the mental health and wellbeing of staff who report feeling exhausted by the lack of a clear break during the Christmas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3B3A81" id="_x0000_t202" coordsize="21600,21600" o:spt="202" path="m,l,21600r21600,l21600,xe">
                <v:stroke joinstyle="miter"/>
                <v:path gradientshapeok="t" o:connecttype="rect"/>
              </v:shapetype>
              <v:shape id="Text Box 2" o:spid="_x0000_s1026" type="#_x0000_t202" style="position:absolute;margin-left:0;margin-top:31.1pt;width:693pt;height:9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">
                <v:textbox>
                  <w:txbxContent>
                    <w:p w14:paraId="7DA01A49" w14:textId="56229C63" w:rsidR="00C43685" w:rsidRDefault="00C43685" w:rsidP="00C43685">
                      <w:pPr>
                        <w:rPr>
                          <w:i/>
                        </w:rPr>
                      </w:pPr>
                      <w:r w:rsidRPr="00D425EA">
                        <w:rPr>
                          <w:i/>
                        </w:rPr>
                        <w:t xml:space="preserve">e.g.  </w:t>
                      </w:r>
                      <w:proofErr w:type="gramStart"/>
                      <w:r w:rsidRPr="00D425EA">
                        <w:rPr>
                          <w:i/>
                        </w:rPr>
                        <w:t>enhancing</w:t>
                      </w:r>
                      <w:proofErr w:type="gramEnd"/>
                      <w:r w:rsidRPr="00D425EA">
                        <w:rPr>
                          <w:i/>
                        </w:rPr>
                        <w:t xml:space="preserve"> mental health and wellbeing</w:t>
                      </w:r>
                      <w:r>
                        <w:rPr>
                          <w:i/>
                        </w:rPr>
                        <w:t>, improving gender balance across the institution, improving intercultural awareness</w:t>
                      </w:r>
                    </w:p>
                    <w:p w14:paraId="08D67236" w14:textId="20F7412E" w:rsidR="00945339" w:rsidRPr="00945339" w:rsidRDefault="00945339" w:rsidP="00C43685">
                      <w:r>
                        <w:t>This would enhance the mental health and wellbeing of staff who report feeling exhausted by the lack of a clear break during the Christmas period.</w:t>
                      </w:r>
                    </w:p>
                  </w:txbxContent>
                </v:textbox>
                <w10:wrap type="square"/>
              </v:shape>
            </w:pict>
          </mc:Fallback>
        </mc:AlternateContent>
      </w:r>
    </w:p>
    <w:p w14:paraId="50D1AD28" w14:textId="77777777" w:rsidR="00C43685" w:rsidRDefault="00C43685" w:rsidP="00833BDD">
      <w:pPr>
        <w:shd w:val="clear" w:color="auto" w:fill="FFFFFF"/>
        <w:spacing w:before="100" w:beforeAutospacing="1" w:after="100" w:afterAutospacing="1" w:line="240" w:lineRule="auto"/>
        <w:rPr>
          <w:rFonts w:ascii="Calibri" w:eastAsia="Times New Roman" w:hAnsi="Calibri" w:cs="Calibri"/>
          <w:b/>
          <w:i/>
          <w:lang w:eastAsia="en-GB"/>
        </w:rPr>
      </w:pPr>
    </w:p>
    <w:p w14:paraId="10BF424D" w14:textId="77777777" w:rsidR="00C43685" w:rsidRDefault="00C43685" w:rsidP="00833BDD">
      <w:pPr>
        <w:shd w:val="clear" w:color="auto" w:fill="FFFFFF"/>
        <w:spacing w:before="100" w:beforeAutospacing="1" w:after="100" w:afterAutospacing="1" w:line="240" w:lineRule="auto"/>
        <w:rPr>
          <w:rFonts w:ascii="Calibri" w:eastAsia="Times New Roman" w:hAnsi="Calibri" w:cs="Calibri"/>
          <w:b/>
          <w:i/>
          <w:lang w:eastAsia="en-GB"/>
        </w:rPr>
      </w:pPr>
    </w:p>
    <w:p w14:paraId="71168FB6" w14:textId="16ECAD41" w:rsidR="003F7DCC" w:rsidRDefault="003F7DCC" w:rsidP="00833BDD">
      <w:pPr>
        <w:shd w:val="clear" w:color="auto" w:fill="FFFFFF"/>
        <w:spacing w:before="100" w:beforeAutospacing="1" w:after="100" w:afterAutospacing="1" w:line="240" w:lineRule="auto"/>
        <w:rPr>
          <w:rFonts w:ascii="Calibri" w:eastAsia="Times New Roman" w:hAnsi="Calibri" w:cs="Calibri"/>
          <w:b/>
          <w:i/>
          <w:lang w:eastAsia="en-GB"/>
        </w:rPr>
      </w:pPr>
      <w:r w:rsidRPr="00833BDD">
        <w:rPr>
          <w:rFonts w:ascii="Calibri" w:eastAsia="Times New Roman" w:hAnsi="Calibri" w:cs="Calibri"/>
          <w:b/>
          <w:i/>
          <w:lang w:eastAsia="en-GB"/>
        </w:rPr>
        <w:t>Action Plan</w:t>
      </w:r>
      <w:r w:rsidR="00AF69AA">
        <w:rPr>
          <w:rFonts w:ascii="Calibri" w:eastAsia="Times New Roman" w:hAnsi="Calibri" w:cs="Calibri"/>
          <w:b/>
          <w:i/>
          <w:lang w:eastAsia="en-GB"/>
        </w:rPr>
        <w:t>:</w:t>
      </w:r>
    </w:p>
    <w:tbl>
      <w:tblPr>
        <w:tblStyle w:val="TableGrid"/>
        <w:tblW w:w="0" w:type="auto"/>
        <w:tblLook w:val="04A0" w:firstRow="1" w:lastRow="0" w:firstColumn="1" w:lastColumn="0" w:noHBand="0" w:noVBand="1"/>
      </w:tblPr>
      <w:tblGrid>
        <w:gridCol w:w="2789"/>
        <w:gridCol w:w="2789"/>
        <w:gridCol w:w="2790"/>
        <w:gridCol w:w="2790"/>
        <w:gridCol w:w="2790"/>
      </w:tblGrid>
      <w:tr w:rsidR="00167E50" w14:paraId="09280754" w14:textId="77777777" w:rsidTr="00167E50">
        <w:tc>
          <w:tcPr>
            <w:tcW w:w="2789" w:type="dxa"/>
          </w:tcPr>
          <w:p w14:paraId="3CA594C8" w14:textId="579FB203" w:rsidR="00167E50" w:rsidRDefault="00167E50"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Action/ Change Required</w:t>
            </w:r>
          </w:p>
        </w:tc>
        <w:tc>
          <w:tcPr>
            <w:tcW w:w="2789" w:type="dxa"/>
          </w:tcPr>
          <w:p w14:paraId="3749815E" w14:textId="71EF8211" w:rsidR="00167E50" w:rsidRDefault="00167E50"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 xml:space="preserve">Responsibility </w:t>
            </w:r>
          </w:p>
        </w:tc>
        <w:tc>
          <w:tcPr>
            <w:tcW w:w="2790" w:type="dxa"/>
          </w:tcPr>
          <w:p w14:paraId="19F4BC48" w14:textId="0C5DBEF7" w:rsidR="00167E50" w:rsidRDefault="00167E50"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Timescale</w:t>
            </w:r>
          </w:p>
        </w:tc>
        <w:tc>
          <w:tcPr>
            <w:tcW w:w="2790" w:type="dxa"/>
          </w:tcPr>
          <w:p w14:paraId="5CE7D46C" w14:textId="7821015B" w:rsidR="00167E50" w:rsidRDefault="00167E50"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 xml:space="preserve">Resources Required </w:t>
            </w:r>
          </w:p>
        </w:tc>
        <w:tc>
          <w:tcPr>
            <w:tcW w:w="2790" w:type="dxa"/>
          </w:tcPr>
          <w:p w14:paraId="44CD0AE7" w14:textId="70C535BF" w:rsidR="00167E50" w:rsidRDefault="00167E50"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 xml:space="preserve">What issue/ problem will this action address? </w:t>
            </w:r>
          </w:p>
        </w:tc>
      </w:tr>
      <w:tr w:rsidR="00167E50" w14:paraId="59876610" w14:textId="77777777" w:rsidTr="00167E50">
        <w:tc>
          <w:tcPr>
            <w:tcW w:w="2789" w:type="dxa"/>
          </w:tcPr>
          <w:p w14:paraId="16D07E45" w14:textId="3F82F683" w:rsidR="00BB2989" w:rsidRPr="00A21BF9" w:rsidRDefault="00734764" w:rsidP="00A21BF9">
            <w:pPr>
              <w:spacing w:before="100" w:beforeAutospacing="1" w:after="100" w:afterAutospacing="1"/>
              <w:rPr>
                <w:rFonts w:ascii="Calibri" w:eastAsia="Times New Roman" w:hAnsi="Calibri" w:cs="Calibri"/>
                <w:lang w:eastAsia="en-GB"/>
              </w:rPr>
            </w:pPr>
            <w:r w:rsidRPr="00A21BF9">
              <w:rPr>
                <w:rFonts w:ascii="Calibri" w:eastAsia="Times New Roman" w:hAnsi="Calibri" w:cs="Calibri"/>
                <w:lang w:eastAsia="en-GB"/>
              </w:rPr>
              <w:lastRenderedPageBreak/>
              <w:t>Clearly communicate to staff and students the change to the timescale fo</w:t>
            </w:r>
            <w:r w:rsidR="00BB2989" w:rsidRPr="00A21BF9">
              <w:rPr>
                <w:rFonts w:ascii="Calibri" w:eastAsia="Times New Roman" w:hAnsi="Calibri" w:cs="Calibri"/>
                <w:lang w:eastAsia="en-GB"/>
              </w:rPr>
              <w:t>r receiving grades and feedback;</w:t>
            </w:r>
            <w:r w:rsidRPr="00A21BF9">
              <w:rPr>
                <w:rFonts w:ascii="Calibri" w:eastAsia="Times New Roman" w:hAnsi="Calibri" w:cs="Calibri"/>
                <w:lang w:eastAsia="en-GB"/>
              </w:rPr>
              <w:t xml:space="preserve"> the rationale</w:t>
            </w:r>
            <w:r w:rsidR="00BB2989" w:rsidRPr="00A21BF9">
              <w:rPr>
                <w:rFonts w:ascii="Calibri" w:eastAsia="Times New Roman" w:hAnsi="Calibri" w:cs="Calibri"/>
                <w:lang w:eastAsia="en-GB"/>
              </w:rPr>
              <w:t xml:space="preserve"> and support available to those with a concern. </w:t>
            </w:r>
          </w:p>
          <w:p w14:paraId="5FADD8F6" w14:textId="77777777" w:rsidR="00167E50" w:rsidRPr="00BB2989" w:rsidRDefault="00167E50" w:rsidP="00833BDD">
            <w:pPr>
              <w:spacing w:before="100" w:beforeAutospacing="1" w:after="100" w:afterAutospacing="1"/>
              <w:rPr>
                <w:rFonts w:ascii="Calibri" w:eastAsia="Times New Roman" w:hAnsi="Calibri" w:cs="Calibri"/>
                <w:b/>
                <w:i/>
                <w:lang w:eastAsia="en-GB"/>
              </w:rPr>
            </w:pPr>
          </w:p>
        </w:tc>
        <w:tc>
          <w:tcPr>
            <w:tcW w:w="2789" w:type="dxa"/>
          </w:tcPr>
          <w:p w14:paraId="76F54B6A" w14:textId="77777777" w:rsidR="00167E50" w:rsidRPr="00BB2989" w:rsidRDefault="00734764" w:rsidP="00833BDD">
            <w:pPr>
              <w:spacing w:before="100" w:beforeAutospacing="1" w:after="100" w:afterAutospacing="1"/>
              <w:rPr>
                <w:rFonts w:ascii="Calibri" w:eastAsia="Times New Roman" w:hAnsi="Calibri" w:cs="Calibri"/>
                <w:i/>
                <w:lang w:eastAsia="en-GB"/>
              </w:rPr>
            </w:pPr>
            <w:r w:rsidRPr="00BB2989">
              <w:rPr>
                <w:rFonts w:ascii="Calibri" w:eastAsia="Times New Roman" w:hAnsi="Calibri" w:cs="Calibri"/>
                <w:i/>
                <w:lang w:eastAsia="en-GB"/>
              </w:rPr>
              <w:t>Dean TQE and Internal comms</w:t>
            </w:r>
          </w:p>
          <w:p w14:paraId="309986C4" w14:textId="77777777" w:rsidR="00443FAC" w:rsidRPr="00BB2989" w:rsidRDefault="00443FAC" w:rsidP="00833BDD">
            <w:pPr>
              <w:spacing w:before="100" w:beforeAutospacing="1" w:after="100" w:afterAutospacing="1"/>
              <w:rPr>
                <w:rFonts w:ascii="Calibri" w:eastAsia="Times New Roman" w:hAnsi="Calibri" w:cs="Calibri"/>
                <w:i/>
                <w:lang w:eastAsia="en-GB"/>
              </w:rPr>
            </w:pPr>
          </w:p>
          <w:p w14:paraId="422E3FBF" w14:textId="77777777" w:rsidR="00BB2989" w:rsidRPr="00BB2989" w:rsidRDefault="00BB2989" w:rsidP="00833BDD">
            <w:pPr>
              <w:spacing w:before="100" w:beforeAutospacing="1" w:after="100" w:afterAutospacing="1"/>
              <w:rPr>
                <w:rFonts w:ascii="Calibri" w:eastAsia="Times New Roman" w:hAnsi="Calibri" w:cs="Calibri"/>
                <w:i/>
                <w:lang w:eastAsia="en-GB"/>
              </w:rPr>
            </w:pPr>
          </w:p>
          <w:p w14:paraId="1AB96546" w14:textId="77777777" w:rsidR="00BB2989" w:rsidRPr="00BB2989" w:rsidRDefault="00BB2989" w:rsidP="00833BDD">
            <w:pPr>
              <w:spacing w:before="100" w:beforeAutospacing="1" w:after="100" w:afterAutospacing="1"/>
              <w:rPr>
                <w:rFonts w:ascii="Calibri" w:eastAsia="Times New Roman" w:hAnsi="Calibri" w:cs="Calibri"/>
                <w:i/>
                <w:lang w:eastAsia="en-GB"/>
              </w:rPr>
            </w:pPr>
          </w:p>
          <w:p w14:paraId="1D8C2889" w14:textId="77777777" w:rsidR="00BB2989" w:rsidRPr="00BB2989" w:rsidRDefault="00BB2989" w:rsidP="00833BDD">
            <w:pPr>
              <w:spacing w:before="100" w:beforeAutospacing="1" w:after="100" w:afterAutospacing="1"/>
              <w:rPr>
                <w:rFonts w:ascii="Calibri" w:eastAsia="Times New Roman" w:hAnsi="Calibri" w:cs="Calibri"/>
                <w:i/>
                <w:lang w:eastAsia="en-GB"/>
              </w:rPr>
            </w:pPr>
          </w:p>
          <w:p w14:paraId="6DD3A7A3" w14:textId="77777777" w:rsidR="00BB2989" w:rsidRPr="00BB2989" w:rsidRDefault="00BB2989" w:rsidP="00833BDD">
            <w:pPr>
              <w:spacing w:before="100" w:beforeAutospacing="1" w:after="100" w:afterAutospacing="1"/>
              <w:rPr>
                <w:rFonts w:ascii="Calibri" w:eastAsia="Times New Roman" w:hAnsi="Calibri" w:cs="Calibri"/>
                <w:i/>
                <w:lang w:eastAsia="en-GB"/>
              </w:rPr>
            </w:pPr>
          </w:p>
          <w:p w14:paraId="199F322D" w14:textId="77777777" w:rsidR="00BB2989" w:rsidRPr="00BB2989" w:rsidRDefault="00BB2989" w:rsidP="00833BDD">
            <w:pPr>
              <w:spacing w:before="100" w:beforeAutospacing="1" w:after="100" w:afterAutospacing="1"/>
              <w:rPr>
                <w:rFonts w:ascii="Calibri" w:eastAsia="Times New Roman" w:hAnsi="Calibri" w:cs="Calibri"/>
                <w:i/>
                <w:lang w:eastAsia="en-GB"/>
              </w:rPr>
            </w:pPr>
          </w:p>
          <w:p w14:paraId="2B693F18" w14:textId="6BD30622" w:rsidR="00BB2989" w:rsidRPr="00BB2989" w:rsidRDefault="00BB2989" w:rsidP="00833BDD">
            <w:pPr>
              <w:spacing w:before="100" w:beforeAutospacing="1" w:after="100" w:afterAutospacing="1"/>
              <w:rPr>
                <w:rFonts w:ascii="Calibri" w:eastAsia="Times New Roman" w:hAnsi="Calibri" w:cs="Calibri"/>
                <w:i/>
                <w:lang w:eastAsia="en-GB"/>
              </w:rPr>
            </w:pPr>
          </w:p>
        </w:tc>
        <w:tc>
          <w:tcPr>
            <w:tcW w:w="2790" w:type="dxa"/>
          </w:tcPr>
          <w:p w14:paraId="7691B384" w14:textId="77777777" w:rsidR="00167E50" w:rsidRDefault="00443FAC"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Beginning of autumn semester and re-enforced during semester</w:t>
            </w:r>
          </w:p>
          <w:p w14:paraId="0AFB7A7D" w14:textId="77777777" w:rsidR="00443FAC" w:rsidRDefault="00443FAC" w:rsidP="00833BDD">
            <w:pPr>
              <w:spacing w:before="100" w:beforeAutospacing="1" w:after="100" w:afterAutospacing="1"/>
              <w:rPr>
                <w:rFonts w:ascii="Calibri" w:eastAsia="Times New Roman" w:hAnsi="Calibri" w:cs="Calibri"/>
                <w:lang w:eastAsia="en-GB"/>
              </w:rPr>
            </w:pPr>
          </w:p>
          <w:p w14:paraId="7FA63A81" w14:textId="6075C474" w:rsidR="00443FAC" w:rsidRPr="00734764" w:rsidRDefault="00443FAC" w:rsidP="00833BDD">
            <w:pPr>
              <w:spacing w:before="100" w:beforeAutospacing="1" w:after="100" w:afterAutospacing="1"/>
              <w:rPr>
                <w:rFonts w:ascii="Calibri" w:eastAsia="Times New Roman" w:hAnsi="Calibri" w:cs="Calibri"/>
                <w:lang w:eastAsia="en-GB"/>
              </w:rPr>
            </w:pPr>
          </w:p>
        </w:tc>
        <w:tc>
          <w:tcPr>
            <w:tcW w:w="2790" w:type="dxa"/>
          </w:tcPr>
          <w:p w14:paraId="7D023AA3" w14:textId="77777777" w:rsidR="00167E50" w:rsidRDefault="00443FAC"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N/A</w:t>
            </w:r>
          </w:p>
          <w:p w14:paraId="15F3CEF3" w14:textId="77777777" w:rsidR="00443FAC" w:rsidRDefault="00443FAC" w:rsidP="00833BDD">
            <w:pPr>
              <w:spacing w:before="100" w:beforeAutospacing="1" w:after="100" w:afterAutospacing="1"/>
              <w:rPr>
                <w:rFonts w:ascii="Calibri" w:eastAsia="Times New Roman" w:hAnsi="Calibri" w:cs="Calibri"/>
                <w:lang w:eastAsia="en-GB"/>
              </w:rPr>
            </w:pPr>
          </w:p>
          <w:p w14:paraId="3710BF69" w14:textId="77777777" w:rsidR="00443FAC" w:rsidRDefault="00443FAC" w:rsidP="00833BDD">
            <w:pPr>
              <w:spacing w:before="100" w:beforeAutospacing="1" w:after="100" w:afterAutospacing="1"/>
              <w:rPr>
                <w:rFonts w:ascii="Calibri" w:eastAsia="Times New Roman" w:hAnsi="Calibri" w:cs="Calibri"/>
                <w:lang w:eastAsia="en-GB"/>
              </w:rPr>
            </w:pPr>
          </w:p>
          <w:p w14:paraId="271F6F4F" w14:textId="0C1BC1D4" w:rsidR="00443FAC" w:rsidRPr="00443FAC" w:rsidRDefault="00443FAC" w:rsidP="00833BDD">
            <w:pPr>
              <w:spacing w:before="100" w:beforeAutospacing="1" w:after="100" w:afterAutospacing="1"/>
              <w:rPr>
                <w:rFonts w:ascii="Calibri" w:eastAsia="Times New Roman" w:hAnsi="Calibri" w:cs="Calibri"/>
                <w:lang w:eastAsia="en-GB"/>
              </w:rPr>
            </w:pPr>
          </w:p>
        </w:tc>
        <w:tc>
          <w:tcPr>
            <w:tcW w:w="2790" w:type="dxa"/>
          </w:tcPr>
          <w:p w14:paraId="58ABE216" w14:textId="537CE2A4" w:rsidR="00167E50" w:rsidRDefault="00443FAC"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Anxiety about change</w:t>
            </w:r>
          </w:p>
          <w:p w14:paraId="790F92BA" w14:textId="657CF203" w:rsidR="00443FAC" w:rsidRDefault="00443FAC" w:rsidP="00833BDD">
            <w:pPr>
              <w:spacing w:before="100" w:beforeAutospacing="1" w:after="100" w:afterAutospacing="1"/>
              <w:rPr>
                <w:rFonts w:ascii="Calibri" w:eastAsia="Times New Roman" w:hAnsi="Calibri" w:cs="Calibri"/>
                <w:lang w:eastAsia="en-GB"/>
              </w:rPr>
            </w:pPr>
          </w:p>
          <w:p w14:paraId="055D5474" w14:textId="687DA72D" w:rsidR="00443FAC" w:rsidRDefault="00443FAC" w:rsidP="00833BDD">
            <w:pPr>
              <w:spacing w:before="100" w:beforeAutospacing="1" w:after="100" w:afterAutospacing="1"/>
              <w:rPr>
                <w:rFonts w:ascii="Calibri" w:eastAsia="Times New Roman" w:hAnsi="Calibri" w:cs="Calibri"/>
                <w:lang w:eastAsia="en-GB"/>
              </w:rPr>
            </w:pPr>
          </w:p>
          <w:p w14:paraId="550D5004" w14:textId="77777777" w:rsidR="00167E50" w:rsidRDefault="00167E50" w:rsidP="00833BDD">
            <w:pPr>
              <w:spacing w:before="100" w:beforeAutospacing="1" w:after="100" w:afterAutospacing="1"/>
              <w:rPr>
                <w:rFonts w:ascii="Calibri" w:eastAsia="Times New Roman" w:hAnsi="Calibri" w:cs="Calibri"/>
                <w:b/>
                <w:i/>
                <w:lang w:eastAsia="en-GB"/>
              </w:rPr>
            </w:pPr>
          </w:p>
          <w:p w14:paraId="7BFDFAB2" w14:textId="77777777" w:rsidR="00167E50" w:rsidRDefault="00167E50" w:rsidP="00833BDD">
            <w:pPr>
              <w:spacing w:before="100" w:beforeAutospacing="1" w:after="100" w:afterAutospacing="1"/>
              <w:rPr>
                <w:rFonts w:ascii="Calibri" w:eastAsia="Times New Roman" w:hAnsi="Calibri" w:cs="Calibri"/>
                <w:b/>
                <w:i/>
                <w:lang w:eastAsia="en-GB"/>
              </w:rPr>
            </w:pPr>
          </w:p>
        </w:tc>
      </w:tr>
      <w:tr w:rsidR="00BB2989" w14:paraId="64A15256" w14:textId="77777777" w:rsidTr="00167E50">
        <w:tc>
          <w:tcPr>
            <w:tcW w:w="2789" w:type="dxa"/>
          </w:tcPr>
          <w:p w14:paraId="67D47081" w14:textId="642D27FF" w:rsidR="00BB2989" w:rsidRPr="00BB2989" w:rsidRDefault="00BB2989" w:rsidP="00A21BF9">
            <w:pPr>
              <w:spacing w:before="100" w:beforeAutospacing="1" w:after="100" w:afterAutospacing="1"/>
              <w:rPr>
                <w:rFonts w:ascii="Calibri" w:eastAsia="Times New Roman" w:hAnsi="Calibri" w:cs="Calibri"/>
                <w:lang w:eastAsia="en-GB"/>
              </w:rPr>
            </w:pPr>
            <w:r w:rsidRPr="00BB2989">
              <w:rPr>
                <w:rFonts w:ascii="Calibri" w:eastAsia="Times New Roman" w:hAnsi="Calibri" w:cs="Calibri"/>
                <w:lang w:eastAsia="en-GB"/>
              </w:rPr>
              <w:t>Ask faculties to be as flexible as possible with students who have had to change modules in light of later uploaded grades to accommodate them in specific tutorial groups if required to accommodate caring responsibilities</w:t>
            </w:r>
          </w:p>
        </w:tc>
        <w:tc>
          <w:tcPr>
            <w:tcW w:w="2789" w:type="dxa"/>
          </w:tcPr>
          <w:p w14:paraId="08BE402C" w14:textId="77777777" w:rsidR="00BB2989" w:rsidRDefault="00BB2989" w:rsidP="00BB2989">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Dean TQE/ESEC</w:t>
            </w:r>
          </w:p>
          <w:p w14:paraId="5BECF345" w14:textId="77777777" w:rsidR="00BB2989" w:rsidRDefault="00BB2989" w:rsidP="00833BDD">
            <w:pPr>
              <w:spacing w:before="100" w:beforeAutospacing="1" w:after="100" w:afterAutospacing="1"/>
              <w:rPr>
                <w:rFonts w:ascii="Calibri" w:eastAsia="Times New Roman" w:hAnsi="Calibri" w:cs="Calibri"/>
                <w:lang w:eastAsia="en-GB"/>
              </w:rPr>
            </w:pPr>
          </w:p>
        </w:tc>
        <w:tc>
          <w:tcPr>
            <w:tcW w:w="2790" w:type="dxa"/>
          </w:tcPr>
          <w:p w14:paraId="2C3D7D87" w14:textId="20FE72AE" w:rsidR="00BB2989" w:rsidRDefault="00BB2989"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Spring 2021</w:t>
            </w:r>
          </w:p>
        </w:tc>
        <w:tc>
          <w:tcPr>
            <w:tcW w:w="2790" w:type="dxa"/>
          </w:tcPr>
          <w:p w14:paraId="4E056741" w14:textId="493DCACD" w:rsidR="00BB2989" w:rsidRDefault="00BB2989"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N/A</w:t>
            </w:r>
          </w:p>
        </w:tc>
        <w:tc>
          <w:tcPr>
            <w:tcW w:w="2790" w:type="dxa"/>
          </w:tcPr>
          <w:p w14:paraId="1FF9ED52" w14:textId="77777777" w:rsidR="00BB2989" w:rsidRPr="00443FAC" w:rsidRDefault="00BB2989" w:rsidP="00BB2989">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Detriment to those with caring responsibilities not being able to secure appropriate tutorial slots</w:t>
            </w:r>
          </w:p>
          <w:p w14:paraId="4056FFD5" w14:textId="77777777" w:rsidR="00BB2989" w:rsidRDefault="00BB2989" w:rsidP="00833BDD">
            <w:pPr>
              <w:spacing w:before="100" w:beforeAutospacing="1" w:after="100" w:afterAutospacing="1"/>
              <w:rPr>
                <w:rFonts w:ascii="Calibri" w:eastAsia="Times New Roman" w:hAnsi="Calibri" w:cs="Calibri"/>
                <w:lang w:eastAsia="en-GB"/>
              </w:rPr>
            </w:pPr>
          </w:p>
        </w:tc>
      </w:tr>
      <w:tr w:rsidR="00BB2989" w14:paraId="0618BF8C" w14:textId="77777777" w:rsidTr="00167E50">
        <w:tc>
          <w:tcPr>
            <w:tcW w:w="2789" w:type="dxa"/>
          </w:tcPr>
          <w:p w14:paraId="09DCBF33" w14:textId="02B9B5E2" w:rsidR="00BB2989" w:rsidRPr="00BB2989" w:rsidRDefault="00BB2989" w:rsidP="00BB2989">
            <w:pPr>
              <w:spacing w:before="100" w:beforeAutospacing="1" w:after="100" w:afterAutospacing="1"/>
              <w:rPr>
                <w:rFonts w:ascii="Calibri" w:eastAsia="Times New Roman" w:hAnsi="Calibri" w:cs="Calibri"/>
                <w:lang w:eastAsia="en-GB"/>
              </w:rPr>
            </w:pPr>
            <w:r w:rsidRPr="00BB2989">
              <w:rPr>
                <w:rFonts w:ascii="Calibri" w:eastAsia="Times New Roman" w:hAnsi="Calibri" w:cs="Calibri"/>
                <w:lang w:eastAsia="en-GB"/>
              </w:rPr>
              <w:t>Ensure support is available to students who are anxious or have practical concerns in faculties and through SSS during the first week of semester</w:t>
            </w:r>
          </w:p>
        </w:tc>
        <w:tc>
          <w:tcPr>
            <w:tcW w:w="2789" w:type="dxa"/>
          </w:tcPr>
          <w:p w14:paraId="749FB9CD" w14:textId="71B3BC79" w:rsidR="00BB2989" w:rsidRDefault="00A21BF9" w:rsidP="00BB2989">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SSS/faculty managers</w:t>
            </w:r>
          </w:p>
        </w:tc>
        <w:tc>
          <w:tcPr>
            <w:tcW w:w="2790" w:type="dxa"/>
          </w:tcPr>
          <w:p w14:paraId="2EA7E91B" w14:textId="0707FAA1" w:rsidR="00BB2989" w:rsidRDefault="00A21BF9"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Spring 2021</w:t>
            </w:r>
          </w:p>
        </w:tc>
        <w:tc>
          <w:tcPr>
            <w:tcW w:w="2790" w:type="dxa"/>
          </w:tcPr>
          <w:p w14:paraId="7AA67F8E" w14:textId="3E6DA79D" w:rsidR="00BB2989" w:rsidRDefault="00A21BF9"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N/A</w:t>
            </w:r>
          </w:p>
        </w:tc>
        <w:tc>
          <w:tcPr>
            <w:tcW w:w="2790" w:type="dxa"/>
          </w:tcPr>
          <w:p w14:paraId="6078671D" w14:textId="55430E0B" w:rsidR="00BB2989" w:rsidRDefault="00A21BF9" w:rsidP="00BB2989">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 xml:space="preserve">Anxiety and practical issues </w:t>
            </w:r>
          </w:p>
        </w:tc>
      </w:tr>
    </w:tbl>
    <w:p w14:paraId="2859EAE5" w14:textId="77777777" w:rsidR="00D425EA" w:rsidRDefault="00D425EA">
      <w:pPr>
        <w:rPr>
          <w:rFonts w:ascii="Calibri" w:eastAsia="Times New Roman" w:hAnsi="Calibri" w:cs="Calibri"/>
          <w:i/>
          <w:lang w:eastAsia="en-GB"/>
        </w:rPr>
      </w:pPr>
    </w:p>
    <w:p w14:paraId="6602FD0E" w14:textId="4E80CD3E" w:rsidR="003F4BD6" w:rsidRDefault="00167E50" w:rsidP="00167E50">
      <w:pPr>
        <w:shd w:val="clear" w:color="auto" w:fill="FFFFFF"/>
        <w:spacing w:after="0" w:line="240" w:lineRule="auto"/>
        <w:rPr>
          <w:rFonts w:ascii="Calibri" w:eastAsia="Times New Roman" w:hAnsi="Calibri" w:cs="Calibri"/>
          <w:b/>
          <w:lang w:eastAsia="en-GB"/>
        </w:rPr>
      </w:pPr>
      <w:r>
        <w:rPr>
          <w:rFonts w:ascii="Calibri" w:eastAsia="Times New Roman" w:hAnsi="Calibri" w:cs="Calibri"/>
          <w:b/>
          <w:lang w:eastAsia="en-GB"/>
        </w:rPr>
        <w:t xml:space="preserve">3. </w:t>
      </w:r>
      <w:r w:rsidR="003F4BD6" w:rsidRPr="00167E50">
        <w:rPr>
          <w:rFonts w:ascii="Calibri" w:eastAsia="Times New Roman" w:hAnsi="Calibri" w:cs="Calibri"/>
          <w:b/>
          <w:lang w:eastAsia="en-GB"/>
        </w:rPr>
        <w:t xml:space="preserve">Monitoring and Review </w:t>
      </w:r>
    </w:p>
    <w:p w14:paraId="51597892" w14:textId="77777777" w:rsidR="003C2E2D" w:rsidRDefault="003C2E2D" w:rsidP="00167E50">
      <w:pPr>
        <w:shd w:val="clear" w:color="auto" w:fill="FFFFFF"/>
        <w:spacing w:after="0" w:line="240" w:lineRule="auto"/>
        <w:rPr>
          <w:rFonts w:ascii="Calibri" w:eastAsia="Times New Roman" w:hAnsi="Calibri" w:cs="Calibri"/>
          <w:b/>
          <w:lang w:eastAsia="en-GB"/>
        </w:rPr>
      </w:pPr>
    </w:p>
    <w:tbl>
      <w:tblPr>
        <w:tblStyle w:val="TableGrid"/>
        <w:tblW w:w="0" w:type="auto"/>
        <w:tblLook w:val="04A0" w:firstRow="1" w:lastRow="0" w:firstColumn="1" w:lastColumn="0" w:noHBand="0" w:noVBand="1"/>
      </w:tblPr>
      <w:tblGrid>
        <w:gridCol w:w="4106"/>
        <w:gridCol w:w="5910"/>
        <w:gridCol w:w="1178"/>
        <w:gridCol w:w="2693"/>
      </w:tblGrid>
      <w:tr w:rsidR="002B501A" w14:paraId="28C1EF96" w14:textId="77777777" w:rsidTr="18BBE3FA">
        <w:tc>
          <w:tcPr>
            <w:tcW w:w="13887" w:type="dxa"/>
            <w:gridSpan w:val="4"/>
          </w:tcPr>
          <w:p w14:paraId="4077BA13" w14:textId="3DF38B2A" w:rsidR="002B501A" w:rsidRDefault="002B501A" w:rsidP="00167E50">
            <w:pPr>
              <w:rPr>
                <w:rFonts w:ascii="Calibri" w:eastAsia="Times New Roman" w:hAnsi="Calibri" w:cs="Calibri"/>
                <w:lang w:eastAsia="en-GB"/>
              </w:rPr>
            </w:pPr>
            <w:r w:rsidRPr="003C2E2D">
              <w:rPr>
                <w:rFonts w:ascii="Calibri" w:eastAsia="Times New Roman" w:hAnsi="Calibri" w:cs="Calibri"/>
                <w:lang w:eastAsia="en-GB"/>
              </w:rPr>
              <w:t xml:space="preserve">How </w:t>
            </w:r>
            <w:r w:rsidR="00C43685">
              <w:rPr>
                <w:rFonts w:ascii="Calibri" w:eastAsia="Times New Roman" w:hAnsi="Calibri" w:cs="Calibri"/>
                <w:lang w:eastAsia="en-GB"/>
              </w:rPr>
              <w:t xml:space="preserve">and when </w:t>
            </w:r>
            <w:r w:rsidRPr="003C2E2D">
              <w:rPr>
                <w:rFonts w:ascii="Calibri" w:eastAsia="Times New Roman" w:hAnsi="Calibri" w:cs="Calibri"/>
                <w:lang w:eastAsia="en-GB"/>
              </w:rPr>
              <w:t>will impact</w:t>
            </w:r>
            <w:r w:rsidR="007E18E9">
              <w:rPr>
                <w:rFonts w:ascii="Calibri" w:eastAsia="Times New Roman" w:hAnsi="Calibri" w:cs="Calibri"/>
                <w:lang w:eastAsia="en-GB"/>
              </w:rPr>
              <w:t xml:space="preserve"> of </w:t>
            </w:r>
            <w:r w:rsidR="00C43685">
              <w:rPr>
                <w:rFonts w:ascii="Calibri" w:eastAsia="Times New Roman" w:hAnsi="Calibri" w:cs="Calibri"/>
                <w:lang w:eastAsia="en-GB"/>
              </w:rPr>
              <w:t xml:space="preserve">the </w:t>
            </w:r>
            <w:r w:rsidR="007E18E9">
              <w:rPr>
                <w:rFonts w:ascii="Calibri" w:eastAsia="Times New Roman" w:hAnsi="Calibri" w:cs="Calibri"/>
                <w:lang w:eastAsia="en-GB"/>
              </w:rPr>
              <w:t>action</w:t>
            </w:r>
            <w:r w:rsidR="00C43685">
              <w:rPr>
                <w:rFonts w:ascii="Calibri" w:eastAsia="Times New Roman" w:hAnsi="Calibri" w:cs="Calibri"/>
                <w:lang w:eastAsia="en-GB"/>
              </w:rPr>
              <w:t>s noted above</w:t>
            </w:r>
            <w:r w:rsidRPr="003C2E2D">
              <w:rPr>
                <w:rFonts w:ascii="Calibri" w:eastAsia="Times New Roman" w:hAnsi="Calibri" w:cs="Calibri"/>
                <w:lang w:eastAsia="en-GB"/>
              </w:rPr>
              <w:t xml:space="preserve"> be monitored</w:t>
            </w:r>
            <w:r>
              <w:rPr>
                <w:rFonts w:ascii="Calibri" w:eastAsia="Times New Roman" w:hAnsi="Calibri" w:cs="Calibri"/>
                <w:lang w:eastAsia="en-GB"/>
              </w:rPr>
              <w:t xml:space="preserve">? </w:t>
            </w:r>
            <w:r w:rsidR="00C43685">
              <w:rPr>
                <w:rFonts w:ascii="Calibri" w:eastAsia="Times New Roman" w:hAnsi="Calibri" w:cs="Calibri"/>
                <w:lang w:eastAsia="en-GB"/>
              </w:rPr>
              <w:t>Who will be responsible for this? Where will findings of the impact be reported?</w:t>
            </w:r>
          </w:p>
          <w:p w14:paraId="62B5F072" w14:textId="77777777" w:rsidR="002B501A" w:rsidRDefault="002B501A" w:rsidP="00167E50">
            <w:pPr>
              <w:rPr>
                <w:rFonts w:ascii="Calibri" w:eastAsia="Times New Roman" w:hAnsi="Calibri" w:cs="Calibri"/>
                <w:lang w:eastAsia="en-GB"/>
              </w:rPr>
            </w:pPr>
          </w:p>
          <w:p w14:paraId="25063468" w14:textId="56C49493" w:rsidR="00AF69AA" w:rsidRPr="003C2E2D" w:rsidRDefault="00A21BF9" w:rsidP="00167E50">
            <w:pPr>
              <w:rPr>
                <w:rFonts w:ascii="Calibri" w:eastAsia="Times New Roman" w:hAnsi="Calibri" w:cs="Calibri"/>
                <w:lang w:eastAsia="en-GB"/>
              </w:rPr>
            </w:pPr>
            <w:r>
              <w:rPr>
                <w:rFonts w:ascii="Calibri" w:eastAsia="Times New Roman" w:hAnsi="Calibri" w:cs="Calibri"/>
                <w:lang w:eastAsia="en-GB"/>
              </w:rPr>
              <w:t>The Dean TQE will review the impact of these changes during Spring semester 2021 and will report the findings to ESEC.</w:t>
            </w:r>
          </w:p>
          <w:p w14:paraId="63DA9396" w14:textId="17B20898" w:rsidR="002B501A" w:rsidRPr="003C2E2D" w:rsidRDefault="002B501A" w:rsidP="00167E50">
            <w:pPr>
              <w:rPr>
                <w:rFonts w:ascii="Calibri" w:eastAsia="Times New Roman" w:hAnsi="Calibri" w:cs="Calibri"/>
                <w:lang w:eastAsia="en-GB"/>
              </w:rPr>
            </w:pPr>
          </w:p>
        </w:tc>
      </w:tr>
      <w:tr w:rsidR="002B501A" w14:paraId="62D23834" w14:textId="77777777" w:rsidTr="18BBE3FA">
        <w:tc>
          <w:tcPr>
            <w:tcW w:w="4106" w:type="dxa"/>
          </w:tcPr>
          <w:p w14:paraId="46DDD6F3" w14:textId="0C6A052C" w:rsidR="002B501A" w:rsidRPr="002B501A" w:rsidRDefault="002B501A" w:rsidP="005115F9">
            <w:pPr>
              <w:shd w:val="clear" w:color="auto" w:fill="FFFFFF"/>
              <w:spacing w:before="100" w:beforeAutospacing="1" w:after="100" w:afterAutospacing="1"/>
              <w:rPr>
                <w:rFonts w:ascii="Calibri" w:eastAsia="Times New Roman" w:hAnsi="Calibri" w:cs="Calibri"/>
                <w:lang w:eastAsia="en-GB"/>
              </w:rPr>
            </w:pPr>
            <w:r w:rsidRPr="002B501A">
              <w:rPr>
                <w:rFonts w:ascii="Calibri" w:eastAsia="Times New Roman" w:hAnsi="Calibri" w:cs="Calibri"/>
                <w:lang w:eastAsia="en-GB"/>
              </w:rPr>
              <w:t>Equality Impact Assessment completed by</w:t>
            </w:r>
          </w:p>
        </w:tc>
        <w:tc>
          <w:tcPr>
            <w:tcW w:w="5910" w:type="dxa"/>
          </w:tcPr>
          <w:p w14:paraId="4AA8AD01" w14:textId="77777777" w:rsidR="00F34AB1" w:rsidRDefault="00F34AB1" w:rsidP="18BBE3FA">
            <w:pPr>
              <w:spacing w:before="100" w:beforeAutospacing="1" w:after="100" w:afterAutospacing="1"/>
              <w:rPr>
                <w:rFonts w:ascii="Calibri,Times New Roman" w:eastAsia="Calibri,Times New Roman" w:hAnsi="Calibri,Times New Roman" w:cs="Calibri,Times New Roman"/>
                <w:lang w:eastAsia="en-GB"/>
              </w:rPr>
            </w:pPr>
          </w:p>
          <w:p w14:paraId="4B8438E3" w14:textId="796FA20C" w:rsidR="002B501A" w:rsidRPr="002B501A" w:rsidRDefault="18BBE3FA" w:rsidP="18BBE3FA">
            <w:pPr>
              <w:spacing w:before="100" w:beforeAutospacing="1" w:after="100" w:afterAutospacing="1"/>
              <w:rPr>
                <w:rFonts w:ascii="Calibri,Times New Roman" w:eastAsia="Calibri,Times New Roman" w:hAnsi="Calibri,Times New Roman" w:cs="Calibri,Times New Roman"/>
                <w:lang w:eastAsia="en-GB"/>
              </w:rPr>
            </w:pPr>
            <w:r w:rsidRPr="18BBE3FA">
              <w:rPr>
                <w:rFonts w:ascii="Calibri,Times New Roman" w:eastAsia="Calibri,Times New Roman" w:hAnsi="Calibri,Times New Roman" w:cs="Calibri,Times New Roman"/>
                <w:lang w:eastAsia="en-GB"/>
              </w:rPr>
              <w:t>…............................</w:t>
            </w:r>
            <w:r w:rsidR="00F34AB1">
              <w:rPr>
                <w:rFonts w:ascii="Calibri,Times New Roman" w:eastAsia="Calibri,Times New Roman" w:hAnsi="Calibri,Times New Roman" w:cs="Calibri,Times New Roman"/>
                <w:lang w:eastAsia="en-GB"/>
              </w:rPr>
              <w:t>.........................</w:t>
            </w:r>
            <w:r w:rsidRPr="18BBE3FA">
              <w:rPr>
                <w:rFonts w:ascii="Calibri,Times New Roman" w:eastAsia="Calibri,Times New Roman" w:hAnsi="Calibri,Times New Roman" w:cs="Calibri,Times New Roman"/>
                <w:lang w:eastAsia="en-GB"/>
              </w:rPr>
              <w:t>..... (</w:t>
            </w:r>
            <w:r w:rsidR="00F34AB1">
              <w:rPr>
                <w:rFonts w:ascii="Calibri,Times New Roman" w:eastAsia="Calibri,Times New Roman" w:hAnsi="Calibri,Times New Roman" w:cs="Calibri,Times New Roman"/>
                <w:lang w:eastAsia="en-GB"/>
              </w:rPr>
              <w:t>Signature 1</w:t>
            </w:r>
            <w:r w:rsidRPr="18BBE3FA">
              <w:rPr>
                <w:rFonts w:ascii="Calibri,Times New Roman" w:eastAsia="Calibri,Times New Roman" w:hAnsi="Calibri,Times New Roman" w:cs="Calibri,Times New Roman"/>
                <w:lang w:eastAsia="en-GB"/>
              </w:rPr>
              <w:t>)</w:t>
            </w:r>
          </w:p>
          <w:p w14:paraId="590B095E" w14:textId="465CE432" w:rsidR="00F34AB1" w:rsidRPr="002B501A" w:rsidRDefault="18BBE3FA" w:rsidP="00F34AB1">
            <w:pPr>
              <w:spacing w:before="100" w:beforeAutospacing="1" w:after="100" w:afterAutospacing="1"/>
              <w:rPr>
                <w:rFonts w:ascii="Calibri,Times New Roman" w:eastAsia="Calibri,Times New Roman" w:hAnsi="Calibri,Times New Roman" w:cs="Calibri,Times New Roman"/>
                <w:lang w:eastAsia="en-GB"/>
              </w:rPr>
            </w:pPr>
            <w:r w:rsidRPr="18BBE3FA">
              <w:rPr>
                <w:rFonts w:ascii="Calibri,Times New Roman" w:eastAsia="Calibri,Times New Roman" w:hAnsi="Calibri,Times New Roman" w:cs="Calibri,Times New Roman"/>
                <w:lang w:eastAsia="en-GB"/>
              </w:rPr>
              <w:t>….....................</w:t>
            </w:r>
            <w:r w:rsidR="00F34AB1">
              <w:rPr>
                <w:rFonts w:ascii="Calibri,Times New Roman" w:eastAsia="Calibri,Times New Roman" w:hAnsi="Calibri,Times New Roman" w:cs="Calibri,Times New Roman"/>
                <w:lang w:eastAsia="en-GB"/>
              </w:rPr>
              <w:t>.....................................</w:t>
            </w:r>
            <w:r w:rsidRPr="18BBE3FA">
              <w:rPr>
                <w:rFonts w:ascii="Calibri,Times New Roman" w:eastAsia="Calibri,Times New Roman" w:hAnsi="Calibri,Times New Roman" w:cs="Calibri,Times New Roman"/>
                <w:lang w:eastAsia="en-GB"/>
              </w:rPr>
              <w:t xml:space="preserve"> (</w:t>
            </w:r>
            <w:r w:rsidR="00F34AB1">
              <w:rPr>
                <w:rFonts w:ascii="Calibri,Times New Roman" w:eastAsia="Calibri,Times New Roman" w:hAnsi="Calibri,Times New Roman" w:cs="Calibri,Times New Roman"/>
                <w:lang w:eastAsia="en-GB"/>
              </w:rPr>
              <w:t>Signature 2</w:t>
            </w:r>
            <w:r w:rsidRPr="18BBE3FA">
              <w:rPr>
                <w:rFonts w:ascii="Calibri,Times New Roman" w:eastAsia="Calibri,Times New Roman" w:hAnsi="Calibri,Times New Roman" w:cs="Calibri,Times New Roman"/>
                <w:lang w:eastAsia="en-GB"/>
              </w:rPr>
              <w:t>)</w:t>
            </w:r>
          </w:p>
        </w:tc>
        <w:tc>
          <w:tcPr>
            <w:tcW w:w="1178" w:type="dxa"/>
          </w:tcPr>
          <w:p w14:paraId="17733225" w14:textId="3957647F" w:rsidR="002B501A" w:rsidRPr="002B501A" w:rsidRDefault="002B501A" w:rsidP="003F4BD6">
            <w:pPr>
              <w:spacing w:before="100" w:beforeAutospacing="1" w:after="100" w:afterAutospacing="1"/>
              <w:rPr>
                <w:rFonts w:ascii="Calibri" w:eastAsia="Times New Roman" w:hAnsi="Calibri" w:cs="Calibri"/>
                <w:lang w:eastAsia="en-GB"/>
              </w:rPr>
            </w:pPr>
            <w:r w:rsidRPr="002B501A">
              <w:rPr>
                <w:rFonts w:ascii="Calibri" w:eastAsia="Times New Roman" w:hAnsi="Calibri" w:cs="Calibri"/>
                <w:lang w:eastAsia="en-GB"/>
              </w:rPr>
              <w:t xml:space="preserve">Date </w:t>
            </w:r>
          </w:p>
        </w:tc>
        <w:tc>
          <w:tcPr>
            <w:tcW w:w="2693" w:type="dxa"/>
          </w:tcPr>
          <w:p w14:paraId="478C0CC2" w14:textId="6B69E88B" w:rsidR="002B501A" w:rsidRPr="002B501A" w:rsidRDefault="002B501A" w:rsidP="003F4BD6">
            <w:pPr>
              <w:spacing w:before="100" w:beforeAutospacing="1" w:after="100" w:afterAutospacing="1"/>
              <w:rPr>
                <w:rFonts w:ascii="Calibri" w:eastAsia="Times New Roman" w:hAnsi="Calibri" w:cs="Calibri"/>
                <w:lang w:eastAsia="en-GB"/>
              </w:rPr>
            </w:pPr>
          </w:p>
        </w:tc>
      </w:tr>
    </w:tbl>
    <w:p w14:paraId="38F9A0E2" w14:textId="388D725B" w:rsidR="00CE7903" w:rsidRPr="00AF69AA" w:rsidRDefault="00CE7903" w:rsidP="00D21EF1">
      <w:pPr>
        <w:shd w:val="clear" w:color="auto" w:fill="FFFFFF"/>
        <w:spacing w:before="100" w:beforeAutospacing="1" w:after="100" w:afterAutospacing="1" w:line="240" w:lineRule="auto"/>
        <w:jc w:val="center"/>
        <w:rPr>
          <w:rFonts w:ascii="Calibri" w:hAnsi="Calibri" w:cs="Calibri"/>
          <w:i/>
        </w:rPr>
      </w:pPr>
    </w:p>
    <w:sectPr w:rsidR="00CE7903" w:rsidRPr="00AF69AA" w:rsidSect="00D425EA">
      <w:pgSz w:w="16838" w:h="11906" w:orient="landscape"/>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Times New Roman">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36BFC"/>
    <w:multiLevelType w:val="hybridMultilevel"/>
    <w:tmpl w:val="2D883622"/>
    <w:lvl w:ilvl="0" w:tplc="97CC041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723036"/>
    <w:multiLevelType w:val="hybridMultilevel"/>
    <w:tmpl w:val="B0AC5220"/>
    <w:lvl w:ilvl="0" w:tplc="DF823F46">
      <w:start w:val="3"/>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F83B75"/>
    <w:multiLevelType w:val="hybridMultilevel"/>
    <w:tmpl w:val="55368B3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2720FE"/>
    <w:multiLevelType w:val="hybridMultilevel"/>
    <w:tmpl w:val="C1928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EC5C3B"/>
    <w:multiLevelType w:val="hybridMultilevel"/>
    <w:tmpl w:val="1BFE22A8"/>
    <w:lvl w:ilvl="0" w:tplc="8CCA916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6948C1"/>
    <w:multiLevelType w:val="hybridMultilevel"/>
    <w:tmpl w:val="A8C40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D6"/>
    <w:rsid w:val="00111E4F"/>
    <w:rsid w:val="00167E50"/>
    <w:rsid w:val="002B501A"/>
    <w:rsid w:val="00380E42"/>
    <w:rsid w:val="003C2E2D"/>
    <w:rsid w:val="003E7CCE"/>
    <w:rsid w:val="003F4BD6"/>
    <w:rsid w:val="003F7DCC"/>
    <w:rsid w:val="00400B82"/>
    <w:rsid w:val="00443FAC"/>
    <w:rsid w:val="004B507C"/>
    <w:rsid w:val="005115F9"/>
    <w:rsid w:val="00525F98"/>
    <w:rsid w:val="00536A76"/>
    <w:rsid w:val="005533ED"/>
    <w:rsid w:val="0073442B"/>
    <w:rsid w:val="00734764"/>
    <w:rsid w:val="007E18E9"/>
    <w:rsid w:val="00833BDD"/>
    <w:rsid w:val="008E13B3"/>
    <w:rsid w:val="008F49DC"/>
    <w:rsid w:val="00921F6B"/>
    <w:rsid w:val="00945339"/>
    <w:rsid w:val="009454C6"/>
    <w:rsid w:val="00A21BF9"/>
    <w:rsid w:val="00AF0886"/>
    <w:rsid w:val="00AF69AA"/>
    <w:rsid w:val="00BB2989"/>
    <w:rsid w:val="00BB54AE"/>
    <w:rsid w:val="00C43685"/>
    <w:rsid w:val="00CB79ED"/>
    <w:rsid w:val="00CE7903"/>
    <w:rsid w:val="00D21EF1"/>
    <w:rsid w:val="00D425EA"/>
    <w:rsid w:val="00D97414"/>
    <w:rsid w:val="00F34AB1"/>
    <w:rsid w:val="00F56C13"/>
    <w:rsid w:val="18BBE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CA4E"/>
  <w15:chartTrackingRefBased/>
  <w15:docId w15:val="{725F8D2E-DD16-4054-AE49-345CC820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BD6"/>
    <w:pPr>
      <w:ind w:left="720"/>
      <w:contextualSpacing/>
    </w:pPr>
  </w:style>
  <w:style w:type="table" w:styleId="TableGrid">
    <w:name w:val="Table Grid"/>
    <w:basedOn w:val="TableNormal"/>
    <w:uiPriority w:val="39"/>
    <w:rsid w:val="003F4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4BD6"/>
    <w:rPr>
      <w:sz w:val="16"/>
      <w:szCs w:val="16"/>
    </w:rPr>
  </w:style>
  <w:style w:type="paragraph" w:styleId="CommentText">
    <w:name w:val="annotation text"/>
    <w:basedOn w:val="Normal"/>
    <w:link w:val="CommentTextChar"/>
    <w:uiPriority w:val="99"/>
    <w:semiHidden/>
    <w:unhideWhenUsed/>
    <w:rsid w:val="003F4BD6"/>
    <w:pPr>
      <w:spacing w:line="240" w:lineRule="auto"/>
    </w:pPr>
    <w:rPr>
      <w:sz w:val="20"/>
      <w:szCs w:val="20"/>
    </w:rPr>
  </w:style>
  <w:style w:type="character" w:customStyle="1" w:styleId="CommentTextChar">
    <w:name w:val="Comment Text Char"/>
    <w:basedOn w:val="DefaultParagraphFont"/>
    <w:link w:val="CommentText"/>
    <w:uiPriority w:val="99"/>
    <w:semiHidden/>
    <w:rsid w:val="003F4BD6"/>
    <w:rPr>
      <w:sz w:val="20"/>
      <w:szCs w:val="20"/>
    </w:rPr>
  </w:style>
  <w:style w:type="paragraph" w:styleId="BalloonText">
    <w:name w:val="Balloon Text"/>
    <w:basedOn w:val="Normal"/>
    <w:link w:val="BalloonTextChar"/>
    <w:uiPriority w:val="99"/>
    <w:semiHidden/>
    <w:unhideWhenUsed/>
    <w:rsid w:val="003F4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B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67E50"/>
    <w:rPr>
      <w:b/>
      <w:bCs/>
    </w:rPr>
  </w:style>
  <w:style w:type="character" w:customStyle="1" w:styleId="CommentSubjectChar">
    <w:name w:val="Comment Subject Char"/>
    <w:basedOn w:val="CommentTextChar"/>
    <w:link w:val="CommentSubject"/>
    <w:uiPriority w:val="99"/>
    <w:semiHidden/>
    <w:rsid w:val="00167E50"/>
    <w:rPr>
      <w:b/>
      <w:bCs/>
      <w:sz w:val="20"/>
      <w:szCs w:val="20"/>
    </w:rPr>
  </w:style>
  <w:style w:type="character" w:styleId="Hyperlink">
    <w:name w:val="Hyperlink"/>
    <w:basedOn w:val="DefaultParagraphFont"/>
    <w:uiPriority w:val="99"/>
    <w:unhideWhenUsed/>
    <w:rsid w:val="003C2E2D"/>
    <w:rPr>
      <w:color w:val="0563C1" w:themeColor="hyperlink"/>
      <w:u w:val="single"/>
    </w:rPr>
  </w:style>
  <w:style w:type="character" w:styleId="FollowedHyperlink">
    <w:name w:val="FollowedHyperlink"/>
    <w:basedOn w:val="DefaultParagraphFont"/>
    <w:uiPriority w:val="99"/>
    <w:semiHidden/>
    <w:unhideWhenUsed/>
    <w:rsid w:val="007E18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r.ac.uk/media/stirling/services/policy-and-planning/documents/EqualityOutcomes20172021.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c316d234-af2b-41de-a08a-325cdd1b94f3" xsi:nil="true"/>
    <AppVersion xmlns="c316d234-af2b-41de-a08a-325cdd1b94f3" xsi:nil="true"/>
    <Invited_Leaders xmlns="c316d234-af2b-41de-a08a-325cdd1b94f3" xsi:nil="true"/>
    <IsNotebookLocked xmlns="c316d234-af2b-41de-a08a-325cdd1b94f3" xsi:nil="true"/>
    <NotebookType xmlns="c316d234-af2b-41de-a08a-325cdd1b94f3" xsi:nil="true"/>
    <CultureName xmlns="c316d234-af2b-41de-a08a-325cdd1b94f3" xsi:nil="true"/>
    <TeamsChannelId xmlns="c316d234-af2b-41de-a08a-325cdd1b94f3" xsi:nil="true"/>
    <FolderType xmlns="c316d234-af2b-41de-a08a-325cdd1b94f3" xsi:nil="true"/>
    <Owner xmlns="c316d234-af2b-41de-a08a-325cdd1b94f3">
      <UserInfo>
        <DisplayName/>
        <AccountId xsi:nil="true"/>
        <AccountType/>
      </UserInfo>
    </Owner>
    <Members xmlns="c316d234-af2b-41de-a08a-325cdd1b94f3">
      <UserInfo>
        <DisplayName/>
        <AccountId xsi:nil="true"/>
        <AccountType/>
      </UserInfo>
    </Members>
    <Member_Groups xmlns="c316d234-af2b-41de-a08a-325cdd1b94f3">
      <UserInfo>
        <DisplayName/>
        <AccountId xsi:nil="true"/>
        <AccountType/>
      </UserInfo>
    </Member_Groups>
    <Is_Collaboration_Space_Locked xmlns="c316d234-af2b-41de-a08a-325cdd1b94f3" xsi:nil="true"/>
    <Math_Settings xmlns="c316d234-af2b-41de-a08a-325cdd1b94f3" xsi:nil="true"/>
    <Has_Leaders_Only_SectionGroup xmlns="c316d234-af2b-41de-a08a-325cdd1b94f3" xsi:nil="true"/>
    <Invited_Members xmlns="c316d234-af2b-41de-a08a-325cdd1b94f3" xsi:nil="true"/>
    <Leaders xmlns="c316d234-af2b-41de-a08a-325cdd1b94f3">
      <UserInfo>
        <DisplayName/>
        <AccountId xsi:nil="true"/>
        <AccountType/>
      </UserInfo>
    </Leaders>
    <Templates xmlns="c316d234-af2b-41de-a08a-325cdd1b94f3" xsi:nil="true"/>
    <Self_Registration_Enabled xmlns="c316d234-af2b-41de-a08a-325cdd1b94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140D17D6EEA246913C299CFB352F28" ma:contentTypeVersion="29" ma:contentTypeDescription="Create a new document." ma:contentTypeScope="" ma:versionID="a5bcdb5aae4be531346faae84902f745">
  <xsd:schema xmlns:xsd="http://www.w3.org/2001/XMLSchema" xmlns:xs="http://www.w3.org/2001/XMLSchema" xmlns:p="http://schemas.microsoft.com/office/2006/metadata/properties" xmlns:ns3="c316d234-af2b-41de-a08a-325cdd1b94f3" xmlns:ns4="14830da5-5621-490f-8821-207c18c059df" targetNamespace="http://schemas.microsoft.com/office/2006/metadata/properties" ma:root="true" ma:fieldsID="1d85374ba73b6b0b40b839a94d464f1a" ns3:_="" ns4:_="">
    <xsd:import namespace="c316d234-af2b-41de-a08a-325cdd1b94f3"/>
    <xsd:import namespace="14830da5-5621-490f-8821-207c18c059df"/>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6d234-af2b-41de-a08a-325cdd1b94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0" nillable="true" ma:displayName="Invited Leaders" ma:internalName="Invited_Leaders">
      <xsd:simpleType>
        <xsd:restriction base="dms:Note">
          <xsd:maxLength value="255"/>
        </xsd:restriction>
      </xsd:simpleType>
    </xsd:element>
    <xsd:element name="Invited_Members" ma:index="21" nillable="true" ma:displayName="Invited Members" ma:internalName="Invited_Member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Leaders_Only_SectionGroup" ma:index="23" nillable="true" ma:displayName="Has Leaders Only SectionGroup" ma:internalName="Has_Leaders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IsNotebookLocked" ma:index="25" nillable="true" ma:displayName="Is Notebook Locked" ma:internalName="IsNotebookLocked">
      <xsd:simpleType>
        <xsd:restriction base="dms:Boolea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30da5-5621-490f-8821-207c18c059df"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SharingHintHash" ma:index="2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E37DC-2E02-4081-AB81-837CB79B210D}">
  <ds:schemaRefs>
    <ds:schemaRef ds:uri="http://schemas.microsoft.com/office/2006/metadata/properties"/>
    <ds:schemaRef ds:uri="http://schemas.microsoft.com/office/infopath/2007/PartnerControls"/>
    <ds:schemaRef ds:uri="c316d234-af2b-41de-a08a-325cdd1b94f3"/>
  </ds:schemaRefs>
</ds:datastoreItem>
</file>

<file path=customXml/itemProps2.xml><?xml version="1.0" encoding="utf-8"?>
<ds:datastoreItem xmlns:ds="http://schemas.openxmlformats.org/officeDocument/2006/customXml" ds:itemID="{9A4C899B-423B-4660-8341-92E724448B3E}">
  <ds:schemaRefs>
    <ds:schemaRef ds:uri="http://schemas.microsoft.com/sharepoint/v3/contenttype/forms"/>
  </ds:schemaRefs>
</ds:datastoreItem>
</file>

<file path=customXml/itemProps3.xml><?xml version="1.0" encoding="utf-8"?>
<ds:datastoreItem xmlns:ds="http://schemas.openxmlformats.org/officeDocument/2006/customXml" ds:itemID="{0C96243B-B3A0-4210-984E-9C4FEC98B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6d234-af2b-41de-a08a-325cdd1b94f3"/>
    <ds:schemaRef ds:uri="14830da5-5621-490f-8821-207c18c05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Archibald</dc:creator>
  <cp:keywords/>
  <dc:description/>
  <cp:lastModifiedBy>Moray Nichol</cp:lastModifiedBy>
  <cp:revision>3</cp:revision>
  <cp:lastPrinted>2018-07-11T12:31:00Z</cp:lastPrinted>
  <dcterms:created xsi:type="dcterms:W3CDTF">2020-03-11T09:07:00Z</dcterms:created>
  <dcterms:modified xsi:type="dcterms:W3CDTF">2021-07-01T10:22:00Z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0x01010006140D17D6EEA246913C299CFB352F28</vt:lpwstr>
  </property>
</Properties>
</file>