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A3110C" w14:textId="390179D0" w:rsidR="002977F1" w:rsidRPr="00AB3B42" w:rsidRDefault="008D0993" w:rsidP="00380E98">
      <w:pPr>
        <w:tabs>
          <w:tab w:val="right" w:pos="9072"/>
        </w:tabs>
        <w:jc w:val="right"/>
        <w:rPr>
          <w:rFonts w:ascii="Calibri" w:hAnsi="Calibri" w:cs="Calibri"/>
          <w:b/>
          <w:sz w:val="22"/>
        </w:rPr>
      </w:pPr>
      <w:r w:rsidRPr="00AB3B42">
        <w:rPr>
          <w:rFonts w:ascii="Calibri" w:hAnsi="Calibri" w:cs="Calibri"/>
          <w:noProof/>
        </w:rPr>
        <w:drawing>
          <wp:inline distT="0" distB="0" distL="0" distR="0" wp14:anchorId="6240B2D7" wp14:editId="7140BDB1">
            <wp:extent cx="2282190" cy="861060"/>
            <wp:effectExtent l="0" t="0" r="3810" b="0"/>
            <wp:docPr id="2" name="Picture 2" descr="University of Stirl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University of Stirling Logo"/>
                    <pic:cNvPicPr>
                      <a:picLocks noChangeAspect="1" noChangeArrowheads="1"/>
                    </pic:cNvPicPr>
                  </pic:nvPicPr>
                  <pic:blipFill>
                    <a:blip r:embed="rId11" cstate="print">
                      <a:extLst>
                        <a:ext uri="{28A0092B-C50C-407E-A947-70E740481C1C}">
                          <a14:useLocalDpi xmlns:a14="http://schemas.microsoft.com/office/drawing/2010/main" val="0"/>
                        </a:ext>
                      </a:extLst>
                    </a:blip>
                    <a:srcRect t="15236" b="22160"/>
                    <a:stretch>
                      <a:fillRect/>
                    </a:stretch>
                  </pic:blipFill>
                  <pic:spPr bwMode="auto">
                    <a:xfrm>
                      <a:off x="0" y="0"/>
                      <a:ext cx="2282190" cy="861060"/>
                    </a:xfrm>
                    <a:prstGeom prst="rect">
                      <a:avLst/>
                    </a:prstGeom>
                    <a:noFill/>
                    <a:ln>
                      <a:noFill/>
                    </a:ln>
                  </pic:spPr>
                </pic:pic>
              </a:graphicData>
            </a:graphic>
          </wp:inline>
        </w:drawing>
      </w:r>
    </w:p>
    <w:p w14:paraId="40771DA4" w14:textId="77777777" w:rsidR="003A2644" w:rsidRPr="00AB3B42" w:rsidRDefault="003A2644" w:rsidP="00875B51">
      <w:pPr>
        <w:tabs>
          <w:tab w:val="right" w:pos="9072"/>
        </w:tabs>
        <w:rPr>
          <w:rFonts w:ascii="Calibri" w:hAnsi="Calibri" w:cs="Calibri"/>
          <w:b/>
          <w:sz w:val="22"/>
        </w:rPr>
      </w:pPr>
    </w:p>
    <w:p w14:paraId="34B90208" w14:textId="77777777" w:rsidR="003A2644" w:rsidRPr="00AB3B42" w:rsidRDefault="003A2644" w:rsidP="00875B51">
      <w:pPr>
        <w:tabs>
          <w:tab w:val="right" w:pos="9072"/>
        </w:tabs>
        <w:rPr>
          <w:rFonts w:ascii="Calibri" w:hAnsi="Calibri" w:cs="Calibri"/>
          <w:b/>
          <w:sz w:val="22"/>
        </w:rPr>
      </w:pPr>
    </w:p>
    <w:p w14:paraId="388FC480" w14:textId="2D53F116" w:rsidR="007A4DA4" w:rsidRPr="00AB3B42" w:rsidRDefault="00AD3D1D" w:rsidP="00325736">
      <w:pPr>
        <w:tabs>
          <w:tab w:val="right" w:pos="9072"/>
        </w:tabs>
        <w:jc w:val="right"/>
        <w:rPr>
          <w:rFonts w:ascii="Calibri" w:hAnsi="Calibri" w:cs="Calibri"/>
          <w:b/>
          <w:sz w:val="22"/>
        </w:rPr>
      </w:pPr>
      <w:r w:rsidRPr="00AB3B42">
        <w:rPr>
          <w:rFonts w:ascii="Calibri" w:hAnsi="Calibri" w:cs="Calibri"/>
          <w:b/>
          <w:sz w:val="22"/>
        </w:rPr>
        <w:t>AC</w:t>
      </w:r>
      <w:r w:rsidR="00EB1BB4" w:rsidRPr="00AB3B42">
        <w:rPr>
          <w:rFonts w:ascii="Calibri" w:hAnsi="Calibri" w:cs="Calibri"/>
          <w:b/>
          <w:sz w:val="22"/>
        </w:rPr>
        <w:t xml:space="preserve"> (</w:t>
      </w:r>
      <w:r w:rsidR="00ED03B9">
        <w:rPr>
          <w:rFonts w:ascii="Calibri" w:hAnsi="Calibri" w:cs="Calibri"/>
          <w:b/>
          <w:sz w:val="22"/>
        </w:rPr>
        <w:t>2</w:t>
      </w:r>
      <w:r w:rsidR="001A2C42">
        <w:rPr>
          <w:rFonts w:ascii="Calibri" w:hAnsi="Calibri" w:cs="Calibri"/>
          <w:b/>
          <w:sz w:val="22"/>
        </w:rPr>
        <w:t>3</w:t>
      </w:r>
      <w:r w:rsidR="00B81C67">
        <w:rPr>
          <w:rFonts w:ascii="Calibri" w:hAnsi="Calibri" w:cs="Calibri"/>
          <w:b/>
          <w:sz w:val="22"/>
        </w:rPr>
        <w:t>/</w:t>
      </w:r>
      <w:r w:rsidR="001A2C42">
        <w:rPr>
          <w:rFonts w:ascii="Calibri" w:hAnsi="Calibri" w:cs="Calibri"/>
          <w:b/>
          <w:sz w:val="22"/>
        </w:rPr>
        <w:t>24</w:t>
      </w:r>
      <w:r w:rsidR="00EB1BB4" w:rsidRPr="00AB3B42">
        <w:rPr>
          <w:rFonts w:ascii="Calibri" w:hAnsi="Calibri" w:cs="Calibri"/>
          <w:b/>
          <w:sz w:val="22"/>
        </w:rPr>
        <w:t xml:space="preserve">) </w:t>
      </w:r>
      <w:r w:rsidR="00992DEC">
        <w:rPr>
          <w:rFonts w:ascii="Calibri" w:hAnsi="Calibri" w:cs="Calibri"/>
          <w:b/>
          <w:sz w:val="22"/>
        </w:rPr>
        <w:t xml:space="preserve">Minute </w:t>
      </w:r>
      <w:r w:rsidR="00542ED2">
        <w:rPr>
          <w:rFonts w:ascii="Calibri" w:hAnsi="Calibri" w:cs="Calibri"/>
          <w:b/>
          <w:sz w:val="22"/>
        </w:rPr>
        <w:t>3</w:t>
      </w:r>
    </w:p>
    <w:p w14:paraId="7E7222EF" w14:textId="77777777" w:rsidR="007A4DA4" w:rsidRPr="00AB3B42" w:rsidRDefault="007A4DA4" w:rsidP="008C11EF">
      <w:pPr>
        <w:rPr>
          <w:rFonts w:ascii="Calibri" w:hAnsi="Calibri" w:cs="Calibri"/>
          <w:b/>
          <w:sz w:val="22"/>
        </w:rPr>
      </w:pPr>
    </w:p>
    <w:p w14:paraId="7BB3331E" w14:textId="77777777" w:rsidR="007A4DA4" w:rsidRPr="00972F9F" w:rsidRDefault="009620A8" w:rsidP="00711AF9">
      <w:pPr>
        <w:jc w:val="center"/>
        <w:rPr>
          <w:rFonts w:ascii="Calibri" w:hAnsi="Calibri" w:cs="Calibri"/>
          <w:b/>
          <w:sz w:val="24"/>
          <w:szCs w:val="22"/>
        </w:rPr>
      </w:pPr>
      <w:r w:rsidRPr="00972F9F">
        <w:rPr>
          <w:rFonts w:ascii="Calibri" w:hAnsi="Calibri" w:cs="Calibri"/>
          <w:b/>
          <w:sz w:val="24"/>
          <w:szCs w:val="22"/>
        </w:rPr>
        <w:t xml:space="preserve">ACADEMIC </w:t>
      </w:r>
      <w:r w:rsidR="00923933" w:rsidRPr="00972F9F">
        <w:rPr>
          <w:rFonts w:ascii="Calibri" w:hAnsi="Calibri" w:cs="Calibri"/>
          <w:b/>
          <w:sz w:val="24"/>
          <w:szCs w:val="22"/>
        </w:rPr>
        <w:t>COUNCIL</w:t>
      </w:r>
    </w:p>
    <w:p w14:paraId="7BF2714A" w14:textId="77777777" w:rsidR="00972F9F" w:rsidRDefault="00972F9F" w:rsidP="008C11EF">
      <w:pPr>
        <w:rPr>
          <w:rFonts w:ascii="Calibri" w:hAnsi="Calibri" w:cs="Calibri"/>
          <w:b/>
          <w:sz w:val="22"/>
        </w:rPr>
      </w:pPr>
    </w:p>
    <w:p w14:paraId="582C438B" w14:textId="6A756B96" w:rsidR="00972F9F" w:rsidRPr="00777A97" w:rsidRDefault="00972F9F" w:rsidP="00972F9F">
      <w:pPr>
        <w:pStyle w:val="BodyText"/>
        <w:jc w:val="center"/>
        <w:rPr>
          <w:rFonts w:ascii="Calibri" w:hAnsi="Calibri" w:cs="Calibri"/>
          <w:b/>
          <w:bCs/>
        </w:rPr>
      </w:pPr>
      <w:r w:rsidRPr="00777A97">
        <w:rPr>
          <w:rFonts w:ascii="Calibri" w:hAnsi="Calibri" w:cs="Calibri"/>
          <w:b/>
          <w:bCs/>
        </w:rPr>
        <w:t xml:space="preserve">Minute of the meeting held on </w:t>
      </w:r>
      <w:r w:rsidR="001A2C42">
        <w:rPr>
          <w:rFonts w:ascii="Calibri" w:hAnsi="Calibri" w:cs="Calibri"/>
          <w:b/>
          <w:bCs/>
        </w:rPr>
        <w:t xml:space="preserve">Wednesday </w:t>
      </w:r>
      <w:r w:rsidR="00542ED2">
        <w:rPr>
          <w:rFonts w:ascii="Calibri" w:hAnsi="Calibri" w:cs="Calibri"/>
          <w:b/>
          <w:bCs/>
        </w:rPr>
        <w:t>6 March 2024</w:t>
      </w:r>
    </w:p>
    <w:p w14:paraId="226A041B" w14:textId="77777777" w:rsidR="00972F9F" w:rsidRDefault="00972F9F" w:rsidP="008C11EF">
      <w:pPr>
        <w:rPr>
          <w:rFonts w:ascii="Calibri" w:hAnsi="Calibri" w:cs="Calibri"/>
          <w:b/>
          <w:sz w:val="22"/>
        </w:rPr>
      </w:pPr>
    </w:p>
    <w:p w14:paraId="6D3CA911" w14:textId="77777777" w:rsidR="007A31E9" w:rsidRPr="00AB3B42" w:rsidRDefault="007A31E9" w:rsidP="008C11EF">
      <w:pPr>
        <w:rPr>
          <w:rFonts w:ascii="Calibri" w:hAnsi="Calibri" w:cs="Calibri"/>
          <w:b/>
          <w:sz w:val="22"/>
        </w:rPr>
      </w:pPr>
    </w:p>
    <w:p w14:paraId="701440F4" w14:textId="4BB1480E" w:rsidR="007A31E9" w:rsidRPr="00AC30A9" w:rsidRDefault="007A31E9" w:rsidP="0071661D">
      <w:pPr>
        <w:ind w:left="1440" w:hanging="1440"/>
        <w:rPr>
          <w:rFonts w:ascii="Calibri" w:hAnsi="Calibri" w:cs="Calibri"/>
          <w:sz w:val="22"/>
          <w:szCs w:val="22"/>
        </w:rPr>
      </w:pPr>
      <w:r w:rsidRPr="00AC30A9">
        <w:rPr>
          <w:rFonts w:ascii="Calibri" w:hAnsi="Calibri" w:cs="Calibri"/>
          <w:b/>
          <w:bCs/>
          <w:sz w:val="22"/>
          <w:szCs w:val="22"/>
        </w:rPr>
        <w:t xml:space="preserve">Present: </w:t>
      </w:r>
      <w:r w:rsidRPr="00AC30A9">
        <w:rPr>
          <w:rFonts w:ascii="Calibri" w:hAnsi="Calibri" w:cs="Calibri"/>
          <w:b/>
          <w:bCs/>
          <w:sz w:val="22"/>
          <w:szCs w:val="22"/>
        </w:rPr>
        <w:tab/>
      </w:r>
      <w:r w:rsidRPr="00AC30A9">
        <w:rPr>
          <w:rFonts w:ascii="Calibri" w:hAnsi="Calibri" w:cs="Calibri"/>
          <w:sz w:val="22"/>
          <w:szCs w:val="22"/>
        </w:rPr>
        <w:t>Prof</w:t>
      </w:r>
      <w:r w:rsidR="00CA1777" w:rsidRPr="00AC30A9">
        <w:rPr>
          <w:rFonts w:ascii="Calibri" w:hAnsi="Calibri" w:cs="Calibri"/>
          <w:sz w:val="22"/>
          <w:szCs w:val="22"/>
        </w:rPr>
        <w:t>essor</w:t>
      </w:r>
      <w:r w:rsidRPr="00AC30A9">
        <w:rPr>
          <w:rFonts w:ascii="Calibri" w:hAnsi="Calibri" w:cs="Calibri"/>
          <w:sz w:val="22"/>
          <w:szCs w:val="22"/>
        </w:rPr>
        <w:t xml:space="preserve"> Sir G McCormac (Chair),</w:t>
      </w:r>
      <w:r w:rsidR="008662CB">
        <w:rPr>
          <w:rFonts w:ascii="Calibri" w:hAnsi="Calibri" w:cs="Calibri"/>
          <w:sz w:val="22"/>
          <w:szCs w:val="22"/>
        </w:rPr>
        <w:t xml:space="preserve"> </w:t>
      </w:r>
      <w:r w:rsidR="0063219F" w:rsidRPr="00AC30A9">
        <w:rPr>
          <w:rFonts w:ascii="Calibri" w:hAnsi="Calibri" w:cs="Calibri"/>
          <w:sz w:val="22"/>
          <w:szCs w:val="22"/>
        </w:rPr>
        <w:t>Professor J Donaldson,</w:t>
      </w:r>
      <w:r w:rsidR="007E6DAF" w:rsidRPr="00AC30A9">
        <w:rPr>
          <w:rFonts w:ascii="Calibri" w:hAnsi="Calibri" w:cs="Calibri"/>
          <w:sz w:val="22"/>
          <w:szCs w:val="22"/>
        </w:rPr>
        <w:t xml:space="preserve"> Professor E Duncan,</w:t>
      </w:r>
      <w:r w:rsidR="001A2C42" w:rsidRPr="00AC30A9">
        <w:rPr>
          <w:rFonts w:ascii="Calibri" w:hAnsi="Calibri" w:cs="Calibri"/>
          <w:sz w:val="22"/>
          <w:szCs w:val="22"/>
        </w:rPr>
        <w:t xml:space="preserve"> Dr A Gilburn</w:t>
      </w:r>
      <w:r w:rsidR="00920446" w:rsidRPr="00AC30A9">
        <w:rPr>
          <w:rFonts w:ascii="Calibri" w:hAnsi="Calibri" w:cs="Calibri"/>
          <w:sz w:val="22"/>
          <w:szCs w:val="22"/>
        </w:rPr>
        <w:t xml:space="preserve">, </w:t>
      </w:r>
      <w:r w:rsidR="000E0CFC" w:rsidRPr="00AC30A9">
        <w:rPr>
          <w:rFonts w:ascii="Calibri" w:hAnsi="Calibri" w:cs="Calibri"/>
          <w:sz w:val="22"/>
          <w:szCs w:val="22"/>
        </w:rPr>
        <w:t xml:space="preserve">Ms K Gethings, </w:t>
      </w:r>
      <w:r w:rsidR="00EE5088" w:rsidRPr="00AC30A9">
        <w:rPr>
          <w:rFonts w:ascii="Calibri" w:hAnsi="Calibri" w:cs="Calibri"/>
          <w:sz w:val="22"/>
          <w:szCs w:val="22"/>
        </w:rPr>
        <w:t>Professor K Grant,</w:t>
      </w:r>
      <w:r w:rsidR="00157F63">
        <w:rPr>
          <w:rFonts w:ascii="Calibri" w:hAnsi="Calibri" w:cs="Calibri"/>
          <w:sz w:val="22"/>
          <w:szCs w:val="22"/>
        </w:rPr>
        <w:t xml:space="preserve"> </w:t>
      </w:r>
      <w:r w:rsidR="00157F63" w:rsidRPr="00AC30A9">
        <w:rPr>
          <w:rFonts w:ascii="Calibri" w:hAnsi="Calibri" w:cs="Calibri"/>
          <w:sz w:val="22"/>
          <w:szCs w:val="22"/>
        </w:rPr>
        <w:t>Dr D Griffiths</w:t>
      </w:r>
      <w:r w:rsidR="00157F63">
        <w:rPr>
          <w:rFonts w:ascii="Calibri" w:hAnsi="Calibri" w:cs="Calibri"/>
          <w:sz w:val="22"/>
          <w:szCs w:val="22"/>
        </w:rPr>
        <w:t>,</w:t>
      </w:r>
      <w:r w:rsidR="00EE5088" w:rsidRPr="00AC30A9">
        <w:rPr>
          <w:rFonts w:ascii="Calibri" w:hAnsi="Calibri" w:cs="Calibri"/>
          <w:sz w:val="22"/>
          <w:szCs w:val="22"/>
        </w:rPr>
        <w:t xml:space="preserve"> </w:t>
      </w:r>
      <w:r w:rsidR="00ED1278">
        <w:rPr>
          <w:rFonts w:ascii="Calibri" w:hAnsi="Calibri" w:cs="Calibri"/>
          <w:sz w:val="22"/>
          <w:szCs w:val="22"/>
        </w:rPr>
        <w:t>Professor A Jum</w:t>
      </w:r>
      <w:r w:rsidR="00E312F8">
        <w:rPr>
          <w:rFonts w:ascii="Calibri" w:hAnsi="Calibri" w:cs="Calibri"/>
          <w:sz w:val="22"/>
          <w:szCs w:val="22"/>
        </w:rPr>
        <w:t>p</w:t>
      </w:r>
      <w:r w:rsidR="00ED1278">
        <w:rPr>
          <w:rFonts w:ascii="Calibri" w:hAnsi="Calibri" w:cs="Calibri"/>
          <w:sz w:val="22"/>
          <w:szCs w:val="22"/>
        </w:rPr>
        <w:t xml:space="preserve">, </w:t>
      </w:r>
      <w:r w:rsidR="007B2608" w:rsidRPr="00AC30A9">
        <w:rPr>
          <w:rFonts w:ascii="Calibri" w:hAnsi="Calibri" w:cs="Calibri"/>
          <w:sz w:val="22"/>
          <w:szCs w:val="22"/>
        </w:rPr>
        <w:t>Dr G Mac</w:t>
      </w:r>
      <w:r w:rsidR="007D056C" w:rsidRPr="00AC30A9">
        <w:rPr>
          <w:rFonts w:ascii="Calibri" w:hAnsi="Calibri" w:cs="Calibri"/>
          <w:sz w:val="22"/>
          <w:szCs w:val="22"/>
        </w:rPr>
        <w:t>I</w:t>
      </w:r>
      <w:r w:rsidR="007B2608" w:rsidRPr="00AC30A9">
        <w:rPr>
          <w:rFonts w:ascii="Calibri" w:hAnsi="Calibri" w:cs="Calibri"/>
          <w:sz w:val="22"/>
          <w:szCs w:val="22"/>
        </w:rPr>
        <w:t xml:space="preserve">ntosh, </w:t>
      </w:r>
      <w:r w:rsidR="009C32A2">
        <w:rPr>
          <w:rFonts w:ascii="Calibri" w:hAnsi="Calibri" w:cs="Calibri"/>
          <w:sz w:val="22"/>
          <w:szCs w:val="22"/>
        </w:rPr>
        <w:t xml:space="preserve">Professor M </w:t>
      </w:r>
      <w:r w:rsidR="003C46D9" w:rsidRPr="00AC30A9">
        <w:rPr>
          <w:rFonts w:ascii="Calibri" w:hAnsi="Calibri" w:cs="Calibri"/>
          <w:sz w:val="22"/>
          <w:szCs w:val="22"/>
        </w:rPr>
        <w:t>Macleod,</w:t>
      </w:r>
      <w:r w:rsidR="00B87ECE">
        <w:rPr>
          <w:rFonts w:ascii="Calibri" w:hAnsi="Calibri" w:cs="Calibri"/>
          <w:sz w:val="22"/>
          <w:szCs w:val="22"/>
        </w:rPr>
        <w:t xml:space="preserve"> </w:t>
      </w:r>
      <w:r w:rsidR="00B87ECE" w:rsidRPr="00AC30A9">
        <w:rPr>
          <w:rFonts w:ascii="Calibri" w:hAnsi="Calibri" w:cs="Calibri"/>
          <w:sz w:val="22"/>
          <w:szCs w:val="22"/>
        </w:rPr>
        <w:t>Professor L McCabe</w:t>
      </w:r>
      <w:r w:rsidR="00157F63">
        <w:rPr>
          <w:rFonts w:ascii="Calibri" w:hAnsi="Calibri" w:cs="Calibri"/>
          <w:sz w:val="22"/>
          <w:szCs w:val="22"/>
        </w:rPr>
        <w:t>,</w:t>
      </w:r>
      <w:r w:rsidR="00857C0B" w:rsidRPr="00AC30A9">
        <w:rPr>
          <w:rFonts w:ascii="Calibri" w:hAnsi="Calibri" w:cs="Calibri"/>
          <w:sz w:val="22"/>
          <w:szCs w:val="22"/>
        </w:rPr>
        <w:t xml:space="preserve"> </w:t>
      </w:r>
      <w:r w:rsidR="002E4469" w:rsidRPr="00AC30A9">
        <w:rPr>
          <w:rFonts w:ascii="Calibri" w:hAnsi="Calibri" w:cs="Calibri"/>
          <w:bCs/>
          <w:sz w:val="22"/>
          <w:szCs w:val="22"/>
        </w:rPr>
        <w:t>Professor R Norman</w:t>
      </w:r>
      <w:r w:rsidR="002E4469">
        <w:rPr>
          <w:rFonts w:ascii="Calibri" w:hAnsi="Calibri" w:cs="Calibri"/>
          <w:bCs/>
          <w:sz w:val="22"/>
          <w:szCs w:val="22"/>
        </w:rPr>
        <w:t>,</w:t>
      </w:r>
      <w:r w:rsidR="002E4469" w:rsidRPr="00AC30A9">
        <w:rPr>
          <w:rFonts w:ascii="Calibri" w:hAnsi="Calibri" w:cs="Calibri"/>
          <w:sz w:val="22"/>
          <w:szCs w:val="22"/>
        </w:rPr>
        <w:t xml:space="preserve"> Professor G Ochoa</w:t>
      </w:r>
      <w:r w:rsidR="002E4469">
        <w:rPr>
          <w:rFonts w:ascii="Calibri" w:hAnsi="Calibri" w:cs="Calibri"/>
          <w:sz w:val="22"/>
          <w:szCs w:val="22"/>
        </w:rPr>
        <w:t>,</w:t>
      </w:r>
      <w:r w:rsidR="002E4469" w:rsidRPr="00AC30A9">
        <w:rPr>
          <w:rFonts w:ascii="Calibri" w:hAnsi="Calibri" w:cs="Calibri"/>
          <w:sz w:val="22"/>
          <w:szCs w:val="22"/>
        </w:rPr>
        <w:t xml:space="preserve"> </w:t>
      </w:r>
      <w:r w:rsidR="0071661D" w:rsidRPr="00AC30A9">
        <w:rPr>
          <w:rFonts w:ascii="Calibri" w:hAnsi="Calibri" w:cs="Calibri"/>
          <w:sz w:val="22"/>
          <w:szCs w:val="22"/>
        </w:rPr>
        <w:t>Professor D Oliver, Professor J Phillips,</w:t>
      </w:r>
      <w:r w:rsidR="00920446" w:rsidRPr="00AC30A9">
        <w:rPr>
          <w:rFonts w:ascii="Calibri" w:hAnsi="Calibri" w:cs="Calibri"/>
          <w:sz w:val="22"/>
          <w:szCs w:val="22"/>
        </w:rPr>
        <w:t xml:space="preserve"> </w:t>
      </w:r>
      <w:r w:rsidR="00B87ECE" w:rsidRPr="00AC30A9">
        <w:rPr>
          <w:rFonts w:ascii="Calibri" w:hAnsi="Calibri" w:cs="Calibri"/>
          <w:sz w:val="22"/>
          <w:szCs w:val="22"/>
        </w:rPr>
        <w:t>Professor L Sparks</w:t>
      </w:r>
      <w:r w:rsidR="00B87ECE">
        <w:rPr>
          <w:rFonts w:ascii="Calibri" w:hAnsi="Calibri" w:cs="Calibri"/>
          <w:sz w:val="22"/>
          <w:szCs w:val="22"/>
        </w:rPr>
        <w:t xml:space="preserve">, </w:t>
      </w:r>
      <w:r w:rsidRPr="00AC30A9">
        <w:rPr>
          <w:rFonts w:ascii="Calibri" w:hAnsi="Calibri" w:cs="Calibri"/>
          <w:sz w:val="22"/>
          <w:szCs w:val="22"/>
        </w:rPr>
        <w:t>Professor J Tinson</w:t>
      </w:r>
      <w:r w:rsidR="001A2C42" w:rsidRPr="00AC30A9">
        <w:rPr>
          <w:rFonts w:ascii="Calibri" w:hAnsi="Calibri" w:cs="Calibri"/>
          <w:sz w:val="22"/>
          <w:szCs w:val="22"/>
        </w:rPr>
        <w:t>, Dr C Wilson, Professor N Wylie</w:t>
      </w:r>
      <w:r w:rsidR="002E4469">
        <w:rPr>
          <w:rFonts w:ascii="Calibri" w:hAnsi="Calibri" w:cs="Calibri"/>
          <w:sz w:val="22"/>
          <w:szCs w:val="22"/>
        </w:rPr>
        <w:t>.</w:t>
      </w:r>
    </w:p>
    <w:p w14:paraId="540CBCFC" w14:textId="77777777" w:rsidR="007A31E9" w:rsidRPr="00AC30A9" w:rsidRDefault="007A31E9" w:rsidP="007A31E9">
      <w:pPr>
        <w:jc w:val="both"/>
        <w:rPr>
          <w:rFonts w:ascii="Calibri" w:hAnsi="Calibri" w:cs="Calibri"/>
          <w:b/>
          <w:sz w:val="22"/>
          <w:szCs w:val="22"/>
        </w:rPr>
      </w:pPr>
    </w:p>
    <w:p w14:paraId="07BB0291" w14:textId="1940E69C" w:rsidR="007A31E9" w:rsidRPr="00AC30A9" w:rsidRDefault="007A31E9" w:rsidP="007A31E9">
      <w:pPr>
        <w:jc w:val="both"/>
        <w:rPr>
          <w:rFonts w:ascii="Calibri" w:hAnsi="Calibri" w:cs="Calibri"/>
          <w:b/>
          <w:sz w:val="22"/>
          <w:szCs w:val="22"/>
        </w:rPr>
      </w:pPr>
      <w:r w:rsidRPr="00AC30A9">
        <w:rPr>
          <w:rFonts w:ascii="Calibri" w:hAnsi="Calibri" w:cs="Calibri"/>
          <w:b/>
          <w:sz w:val="22"/>
          <w:szCs w:val="22"/>
        </w:rPr>
        <w:t xml:space="preserve">In attendance: </w:t>
      </w:r>
      <w:r w:rsidRPr="00AC30A9">
        <w:rPr>
          <w:rFonts w:ascii="Calibri" w:hAnsi="Calibri" w:cs="Calibri"/>
          <w:b/>
          <w:sz w:val="22"/>
          <w:szCs w:val="22"/>
        </w:rPr>
        <w:tab/>
      </w:r>
      <w:r w:rsidRPr="00AC30A9">
        <w:rPr>
          <w:rFonts w:ascii="Calibri" w:hAnsi="Calibri" w:cs="Calibri"/>
          <w:bCs/>
          <w:sz w:val="22"/>
          <w:szCs w:val="22"/>
        </w:rPr>
        <w:t>M</w:t>
      </w:r>
      <w:r w:rsidRPr="00AC30A9">
        <w:rPr>
          <w:rStyle w:val="normaltextrun"/>
          <w:rFonts w:ascii="Calibri" w:hAnsi="Calibri" w:cs="Calibri"/>
          <w:bCs/>
          <w:color w:val="000000"/>
          <w:sz w:val="22"/>
          <w:szCs w:val="22"/>
          <w:shd w:val="clear" w:color="auto" w:fill="FFFFFF"/>
        </w:rPr>
        <w:t>s</w:t>
      </w:r>
      <w:r w:rsidRPr="00AC30A9">
        <w:rPr>
          <w:rStyle w:val="normaltextrun"/>
          <w:rFonts w:ascii="Calibri" w:hAnsi="Calibri" w:cs="Calibri"/>
          <w:color w:val="000000"/>
          <w:sz w:val="22"/>
          <w:szCs w:val="22"/>
          <w:shd w:val="clear" w:color="auto" w:fill="FFFFFF"/>
        </w:rPr>
        <w:t xml:space="preserve"> I Beveridge, </w:t>
      </w:r>
      <w:r w:rsidR="001A2C42" w:rsidRPr="00AC30A9">
        <w:rPr>
          <w:rStyle w:val="normaltextrun"/>
          <w:rFonts w:ascii="Calibri" w:hAnsi="Calibri" w:cs="Calibri"/>
          <w:color w:val="000000"/>
          <w:sz w:val="22"/>
          <w:szCs w:val="22"/>
          <w:shd w:val="clear" w:color="auto" w:fill="FFFFFF"/>
        </w:rPr>
        <w:t xml:space="preserve">Ms A Higgins, </w:t>
      </w:r>
      <w:r w:rsidRPr="00AC30A9">
        <w:rPr>
          <w:rStyle w:val="normaltextrun"/>
          <w:rFonts w:ascii="Calibri" w:hAnsi="Calibri" w:cs="Calibri"/>
          <w:color w:val="000000"/>
          <w:sz w:val="22"/>
          <w:szCs w:val="22"/>
          <w:shd w:val="clear" w:color="auto" w:fill="FFFFFF"/>
        </w:rPr>
        <w:t>Ms J Morrow,</w:t>
      </w:r>
      <w:r w:rsidR="008925FB">
        <w:rPr>
          <w:rStyle w:val="normaltextrun"/>
          <w:rFonts w:ascii="Calibri" w:hAnsi="Calibri" w:cs="Calibri"/>
          <w:color w:val="000000"/>
          <w:sz w:val="22"/>
          <w:szCs w:val="22"/>
          <w:shd w:val="clear" w:color="auto" w:fill="FFFFFF"/>
        </w:rPr>
        <w:t xml:space="preserve"> </w:t>
      </w:r>
      <w:r w:rsidR="008925FB" w:rsidRPr="00AC30A9">
        <w:rPr>
          <w:rStyle w:val="normaltextrun"/>
          <w:rFonts w:ascii="Calibri" w:hAnsi="Calibri" w:cs="Calibri"/>
          <w:color w:val="000000"/>
          <w:sz w:val="22"/>
          <w:szCs w:val="22"/>
          <w:shd w:val="clear" w:color="auto" w:fill="FFFFFF"/>
        </w:rPr>
        <w:t>Ms E Schofield</w:t>
      </w:r>
      <w:r w:rsidR="008925FB">
        <w:rPr>
          <w:rStyle w:val="normaltextrun"/>
          <w:rFonts w:ascii="Calibri" w:hAnsi="Calibri" w:cs="Calibri"/>
          <w:color w:val="000000"/>
          <w:sz w:val="22"/>
          <w:szCs w:val="22"/>
          <w:shd w:val="clear" w:color="auto" w:fill="FFFFFF"/>
        </w:rPr>
        <w:t>,</w:t>
      </w:r>
      <w:r w:rsidRPr="00AC30A9">
        <w:rPr>
          <w:rStyle w:val="normaltextrun"/>
          <w:rFonts w:ascii="Calibri" w:hAnsi="Calibri" w:cs="Calibri"/>
          <w:color w:val="000000"/>
          <w:sz w:val="22"/>
          <w:szCs w:val="22"/>
          <w:shd w:val="clear" w:color="auto" w:fill="FFFFFF"/>
        </w:rPr>
        <w:t xml:space="preserve"> </w:t>
      </w:r>
      <w:r w:rsidR="0063219F" w:rsidRPr="00AC30A9">
        <w:rPr>
          <w:rStyle w:val="normaltextrun"/>
          <w:rFonts w:ascii="Calibri" w:hAnsi="Calibri" w:cs="Calibri"/>
          <w:color w:val="000000"/>
          <w:sz w:val="22"/>
          <w:szCs w:val="22"/>
          <w:shd w:val="clear" w:color="auto" w:fill="FFFFFF"/>
        </w:rPr>
        <w:t>Dr D Telford</w:t>
      </w:r>
      <w:r w:rsidR="002B0B49">
        <w:rPr>
          <w:rStyle w:val="normaltextrun"/>
          <w:rFonts w:ascii="Calibri" w:hAnsi="Calibri" w:cs="Calibri"/>
          <w:color w:val="000000"/>
          <w:sz w:val="22"/>
          <w:szCs w:val="22"/>
          <w:shd w:val="clear" w:color="auto" w:fill="FFFFFF"/>
        </w:rPr>
        <w:t>, M</w:t>
      </w:r>
      <w:r w:rsidR="00610609">
        <w:rPr>
          <w:rStyle w:val="normaltextrun"/>
          <w:rFonts w:ascii="Calibri" w:hAnsi="Calibri" w:cs="Calibri"/>
          <w:color w:val="000000"/>
          <w:sz w:val="22"/>
          <w:szCs w:val="22"/>
          <w:shd w:val="clear" w:color="auto" w:fill="FFFFFF"/>
        </w:rPr>
        <w:t>s K L</w:t>
      </w:r>
      <w:r w:rsidR="0030579C">
        <w:rPr>
          <w:rStyle w:val="normaltextrun"/>
          <w:rFonts w:ascii="Calibri" w:hAnsi="Calibri" w:cs="Calibri"/>
          <w:color w:val="000000"/>
          <w:sz w:val="22"/>
          <w:szCs w:val="22"/>
          <w:shd w:val="clear" w:color="auto" w:fill="FFFFFF"/>
        </w:rPr>
        <w:t>a</w:t>
      </w:r>
      <w:r w:rsidR="00610609">
        <w:rPr>
          <w:rStyle w:val="normaltextrun"/>
          <w:rFonts w:ascii="Calibri" w:hAnsi="Calibri" w:cs="Calibri"/>
          <w:color w:val="000000"/>
          <w:sz w:val="22"/>
          <w:szCs w:val="22"/>
          <w:shd w:val="clear" w:color="auto" w:fill="FFFFFF"/>
        </w:rPr>
        <w:t>wson</w:t>
      </w:r>
    </w:p>
    <w:p w14:paraId="2C5E212F" w14:textId="77777777" w:rsidR="007A31E9" w:rsidRPr="00AC30A9" w:rsidRDefault="007A31E9" w:rsidP="007A31E9">
      <w:pPr>
        <w:jc w:val="both"/>
        <w:rPr>
          <w:rFonts w:ascii="Calibri" w:hAnsi="Calibri" w:cs="Calibri"/>
          <w:b/>
          <w:sz w:val="22"/>
          <w:szCs w:val="22"/>
        </w:rPr>
      </w:pPr>
    </w:p>
    <w:p w14:paraId="322BDDDE" w14:textId="02F74A68" w:rsidR="007A31E9" w:rsidRPr="00AC30A9" w:rsidRDefault="007A31E9" w:rsidP="007A31E9">
      <w:pPr>
        <w:ind w:left="1440" w:hanging="1440"/>
        <w:rPr>
          <w:rFonts w:ascii="Calibri" w:hAnsi="Calibri" w:cs="Calibri"/>
          <w:sz w:val="22"/>
          <w:szCs w:val="22"/>
        </w:rPr>
      </w:pPr>
      <w:r w:rsidRPr="00AC30A9">
        <w:rPr>
          <w:rFonts w:ascii="Calibri" w:hAnsi="Calibri" w:cs="Calibri"/>
          <w:b/>
          <w:sz w:val="22"/>
          <w:szCs w:val="22"/>
        </w:rPr>
        <w:t>Apologies:</w:t>
      </w:r>
      <w:r w:rsidRPr="00AC30A9">
        <w:rPr>
          <w:rFonts w:ascii="Calibri" w:hAnsi="Calibri" w:cs="Calibri"/>
          <w:bCs/>
          <w:sz w:val="22"/>
          <w:szCs w:val="22"/>
        </w:rPr>
        <w:t xml:space="preserve"> </w:t>
      </w:r>
      <w:r w:rsidRPr="00AC30A9">
        <w:rPr>
          <w:rFonts w:ascii="Calibri" w:hAnsi="Calibri" w:cs="Calibri"/>
          <w:bCs/>
          <w:sz w:val="22"/>
          <w:szCs w:val="22"/>
        </w:rPr>
        <w:tab/>
      </w:r>
      <w:r w:rsidR="008D72F2" w:rsidRPr="00AC30A9">
        <w:rPr>
          <w:rFonts w:ascii="Calibri" w:hAnsi="Calibri" w:cs="Calibri"/>
          <w:sz w:val="22"/>
          <w:szCs w:val="22"/>
        </w:rPr>
        <w:t>Ms K Batbayar</w:t>
      </w:r>
      <w:r w:rsidR="008662CB">
        <w:rPr>
          <w:rFonts w:ascii="Calibri" w:hAnsi="Calibri" w:cs="Calibri"/>
          <w:sz w:val="22"/>
          <w:szCs w:val="22"/>
        </w:rPr>
        <w:t xml:space="preserve">, </w:t>
      </w:r>
      <w:r w:rsidR="008662CB" w:rsidRPr="00AC30A9">
        <w:rPr>
          <w:rFonts w:ascii="Calibri" w:hAnsi="Calibri" w:cs="Calibri"/>
          <w:sz w:val="22"/>
          <w:szCs w:val="22"/>
        </w:rPr>
        <w:t>Professor K Blair,</w:t>
      </w:r>
      <w:r w:rsidR="008662CB" w:rsidRPr="00AC30A9">
        <w:rPr>
          <w:rStyle w:val="normaltextrun"/>
          <w:rFonts w:ascii="Calibri" w:hAnsi="Calibri" w:cs="Calibri"/>
          <w:color w:val="000000"/>
          <w:sz w:val="22"/>
          <w:szCs w:val="22"/>
          <w:shd w:val="clear" w:color="auto" w:fill="FFFFFF"/>
        </w:rPr>
        <w:t xml:space="preserve"> </w:t>
      </w:r>
      <w:r w:rsidR="00E14A33" w:rsidRPr="00AC30A9">
        <w:rPr>
          <w:rFonts w:ascii="Calibri" w:hAnsi="Calibri" w:cs="Calibri"/>
          <w:sz w:val="22"/>
          <w:szCs w:val="22"/>
        </w:rPr>
        <w:t xml:space="preserve">Professor </w:t>
      </w:r>
      <w:r w:rsidR="00BD228C">
        <w:rPr>
          <w:rFonts w:ascii="Calibri" w:hAnsi="Calibri" w:cs="Calibri"/>
          <w:sz w:val="22"/>
          <w:szCs w:val="22"/>
        </w:rPr>
        <w:t xml:space="preserve">I Docherty, </w:t>
      </w:r>
      <w:r w:rsidR="00B342DE">
        <w:rPr>
          <w:rFonts w:ascii="Calibri" w:hAnsi="Calibri" w:cs="Calibri"/>
          <w:sz w:val="22"/>
          <w:szCs w:val="22"/>
        </w:rPr>
        <w:t xml:space="preserve">Ms N Foley, Professor A Green, </w:t>
      </w:r>
      <w:r w:rsidR="00912DC4" w:rsidRPr="00AC30A9">
        <w:rPr>
          <w:rFonts w:ascii="Calibri" w:hAnsi="Calibri" w:cs="Calibri"/>
          <w:sz w:val="22"/>
          <w:szCs w:val="22"/>
        </w:rPr>
        <w:t xml:space="preserve">Professor </w:t>
      </w:r>
      <w:r w:rsidR="009C32A2">
        <w:rPr>
          <w:rFonts w:ascii="Calibri" w:hAnsi="Calibri" w:cs="Calibri"/>
          <w:sz w:val="22"/>
          <w:szCs w:val="22"/>
        </w:rPr>
        <w:t>A Hadland,</w:t>
      </w:r>
      <w:r w:rsidR="00654714">
        <w:rPr>
          <w:rFonts w:ascii="Calibri" w:hAnsi="Calibri" w:cs="Calibri"/>
          <w:sz w:val="22"/>
          <w:szCs w:val="22"/>
        </w:rPr>
        <w:t xml:space="preserve"> </w:t>
      </w:r>
      <w:r w:rsidR="00654714" w:rsidRPr="00AC30A9">
        <w:rPr>
          <w:rFonts w:ascii="Calibri" w:hAnsi="Calibri" w:cs="Calibri"/>
          <w:sz w:val="22"/>
          <w:szCs w:val="22"/>
        </w:rPr>
        <w:t>Dr M Lovatt</w:t>
      </w:r>
      <w:r w:rsidR="00654714">
        <w:rPr>
          <w:rFonts w:ascii="Calibri" w:hAnsi="Calibri" w:cs="Calibri"/>
          <w:sz w:val="22"/>
          <w:szCs w:val="22"/>
        </w:rPr>
        <w:t xml:space="preserve">, </w:t>
      </w:r>
      <w:r w:rsidR="00654714" w:rsidRPr="00AC30A9">
        <w:rPr>
          <w:rFonts w:ascii="Calibri" w:hAnsi="Calibri" w:cs="Calibri"/>
          <w:sz w:val="22"/>
          <w:szCs w:val="22"/>
        </w:rPr>
        <w:t>Professor D McGhee</w:t>
      </w:r>
      <w:r w:rsidR="00654714">
        <w:rPr>
          <w:rFonts w:ascii="Calibri" w:hAnsi="Calibri" w:cs="Calibri"/>
          <w:sz w:val="22"/>
          <w:szCs w:val="22"/>
        </w:rPr>
        <w:t>,</w:t>
      </w:r>
      <w:r w:rsidR="00CA48E7">
        <w:rPr>
          <w:rFonts w:ascii="Calibri" w:hAnsi="Calibri" w:cs="Calibri"/>
          <w:sz w:val="22"/>
          <w:szCs w:val="22"/>
        </w:rPr>
        <w:t xml:space="preserve"> </w:t>
      </w:r>
      <w:r w:rsidR="00CA48E7" w:rsidRPr="00AC30A9">
        <w:rPr>
          <w:rFonts w:ascii="Calibri" w:hAnsi="Calibri" w:cs="Calibri"/>
          <w:sz w:val="22"/>
          <w:szCs w:val="22"/>
        </w:rPr>
        <w:t>Dr J Morgan, Professor N Parish</w:t>
      </w:r>
      <w:r w:rsidR="00CA48E7">
        <w:rPr>
          <w:rFonts w:ascii="Calibri" w:hAnsi="Calibri" w:cs="Calibri"/>
          <w:sz w:val="22"/>
          <w:szCs w:val="22"/>
        </w:rPr>
        <w:t>,</w:t>
      </w:r>
      <w:r w:rsidR="00654714" w:rsidRPr="00AC30A9">
        <w:rPr>
          <w:rFonts w:ascii="Calibri" w:hAnsi="Calibri" w:cs="Calibri"/>
          <w:sz w:val="22"/>
          <w:szCs w:val="22"/>
        </w:rPr>
        <w:t xml:space="preserve"> </w:t>
      </w:r>
      <w:r w:rsidR="00676B07" w:rsidRPr="00AC30A9">
        <w:rPr>
          <w:rFonts w:ascii="Calibri" w:hAnsi="Calibri" w:cs="Calibri"/>
          <w:sz w:val="22"/>
          <w:szCs w:val="22"/>
        </w:rPr>
        <w:t>Dr I Tabner</w:t>
      </w:r>
      <w:r w:rsidR="003D62EE">
        <w:rPr>
          <w:rFonts w:ascii="Calibri" w:hAnsi="Calibri" w:cs="Calibri"/>
          <w:sz w:val="22"/>
          <w:szCs w:val="22"/>
        </w:rPr>
        <w:t>.</w:t>
      </w:r>
    </w:p>
    <w:p w14:paraId="4FCFD71A" w14:textId="77777777" w:rsidR="005D1270" w:rsidRPr="00AC30A9" w:rsidRDefault="005D1270" w:rsidP="005D1270">
      <w:pPr>
        <w:jc w:val="both"/>
        <w:rPr>
          <w:rFonts w:ascii="Calibri" w:hAnsi="Calibri" w:cs="Calibri"/>
          <w:b/>
          <w:sz w:val="22"/>
          <w:szCs w:val="22"/>
        </w:rPr>
      </w:pPr>
    </w:p>
    <w:p w14:paraId="4761C50D" w14:textId="77777777" w:rsidR="00DF2A35" w:rsidRPr="00AC30A9" w:rsidRDefault="00DF2A35" w:rsidP="005D1270">
      <w:pPr>
        <w:jc w:val="both"/>
        <w:rPr>
          <w:rFonts w:ascii="Calibri" w:hAnsi="Calibri" w:cs="Calibri"/>
          <w:b/>
          <w:sz w:val="22"/>
          <w:szCs w:val="22"/>
        </w:rPr>
      </w:pPr>
    </w:p>
    <w:p w14:paraId="6ABBCD7F" w14:textId="7832CC2D" w:rsidR="005D1270" w:rsidRPr="00AC30A9" w:rsidRDefault="005D1270" w:rsidP="005D1270">
      <w:pPr>
        <w:jc w:val="both"/>
        <w:rPr>
          <w:rFonts w:ascii="Calibri" w:hAnsi="Calibri" w:cs="Calibri"/>
          <w:b/>
          <w:sz w:val="22"/>
          <w:szCs w:val="22"/>
        </w:rPr>
      </w:pPr>
      <w:r w:rsidRPr="00AC30A9">
        <w:rPr>
          <w:rFonts w:ascii="Calibri" w:hAnsi="Calibri" w:cs="Calibri"/>
          <w:b/>
          <w:sz w:val="22"/>
          <w:szCs w:val="22"/>
        </w:rPr>
        <w:t>WELCOME AND APOLOGIES</w:t>
      </w:r>
    </w:p>
    <w:p w14:paraId="41C77D11" w14:textId="5791FB02" w:rsidR="005D1270" w:rsidRPr="00AC30A9" w:rsidRDefault="009202A7" w:rsidP="005D1270">
      <w:pPr>
        <w:jc w:val="both"/>
        <w:rPr>
          <w:rFonts w:ascii="Calibri" w:hAnsi="Calibri" w:cs="Calibri"/>
          <w:bCs/>
          <w:sz w:val="22"/>
          <w:szCs w:val="22"/>
        </w:rPr>
      </w:pPr>
      <w:r w:rsidRPr="00AC30A9">
        <w:rPr>
          <w:rFonts w:ascii="Calibri" w:hAnsi="Calibri" w:cs="Calibri"/>
          <w:bCs/>
          <w:sz w:val="22"/>
          <w:szCs w:val="22"/>
        </w:rPr>
        <w:t xml:space="preserve">The Committee were welcomed to the meeting and apologies </w:t>
      </w:r>
      <w:r w:rsidR="00740727" w:rsidRPr="00AC30A9">
        <w:rPr>
          <w:rFonts w:ascii="Calibri" w:hAnsi="Calibri" w:cs="Calibri"/>
          <w:bCs/>
          <w:sz w:val="22"/>
          <w:szCs w:val="22"/>
        </w:rPr>
        <w:t>were noted, as above.</w:t>
      </w:r>
    </w:p>
    <w:p w14:paraId="73F0177A" w14:textId="77777777" w:rsidR="005D1270" w:rsidRPr="00AC30A9" w:rsidRDefault="005D1270" w:rsidP="008C11EF">
      <w:pPr>
        <w:rPr>
          <w:rFonts w:ascii="Calibri" w:hAnsi="Calibri" w:cs="Calibri"/>
          <w:b/>
          <w:sz w:val="22"/>
          <w:szCs w:val="22"/>
        </w:rPr>
      </w:pPr>
    </w:p>
    <w:tbl>
      <w:tblPr>
        <w:tblW w:w="9072" w:type="dxa"/>
        <w:jc w:val="center"/>
        <w:tblLook w:val="01E0" w:firstRow="1" w:lastRow="1" w:firstColumn="1" w:lastColumn="1" w:noHBand="0" w:noVBand="0"/>
      </w:tblPr>
      <w:tblGrid>
        <w:gridCol w:w="768"/>
        <w:gridCol w:w="6676"/>
        <w:gridCol w:w="1628"/>
      </w:tblGrid>
      <w:tr w:rsidR="00BF78C8" w:rsidRPr="00AC30A9" w14:paraId="1075C2FD" w14:textId="77777777" w:rsidTr="77BA72A1">
        <w:trPr>
          <w:jc w:val="center"/>
        </w:trPr>
        <w:tc>
          <w:tcPr>
            <w:tcW w:w="768" w:type="dxa"/>
          </w:tcPr>
          <w:p w14:paraId="48F536C2" w14:textId="16D5EDBB" w:rsidR="00BF78C8" w:rsidRPr="00AC30A9" w:rsidRDefault="00415057" w:rsidP="00BF78C8">
            <w:pPr>
              <w:rPr>
                <w:rFonts w:ascii="Calibri" w:hAnsi="Calibri" w:cs="Calibri"/>
                <w:b/>
                <w:sz w:val="22"/>
                <w:szCs w:val="22"/>
              </w:rPr>
            </w:pPr>
            <w:r w:rsidRPr="00AC30A9">
              <w:rPr>
                <w:rFonts w:ascii="Calibri" w:hAnsi="Calibri" w:cs="Calibri"/>
                <w:b/>
                <w:sz w:val="22"/>
                <w:szCs w:val="22"/>
              </w:rPr>
              <w:t>1</w:t>
            </w:r>
            <w:r w:rsidR="00BF78C8" w:rsidRPr="00AC30A9">
              <w:rPr>
                <w:rFonts w:ascii="Calibri" w:hAnsi="Calibri" w:cs="Calibri"/>
                <w:b/>
                <w:sz w:val="22"/>
                <w:szCs w:val="22"/>
              </w:rPr>
              <w:t>.</w:t>
            </w:r>
          </w:p>
        </w:tc>
        <w:tc>
          <w:tcPr>
            <w:tcW w:w="6676" w:type="dxa"/>
          </w:tcPr>
          <w:p w14:paraId="02429CAE" w14:textId="5645AD8D" w:rsidR="00BF78C8" w:rsidRPr="00AC30A9" w:rsidRDefault="00BF78C8" w:rsidP="00BF78C8">
            <w:pPr>
              <w:rPr>
                <w:rFonts w:ascii="Calibri" w:hAnsi="Calibri" w:cs="Calibri"/>
                <w:b/>
                <w:sz w:val="22"/>
                <w:szCs w:val="22"/>
              </w:rPr>
            </w:pPr>
            <w:r w:rsidRPr="00AC30A9">
              <w:rPr>
                <w:rFonts w:ascii="Calibri" w:hAnsi="Calibri" w:cs="Calibri"/>
                <w:b/>
                <w:sz w:val="22"/>
                <w:szCs w:val="22"/>
              </w:rPr>
              <w:t>MINUTES</w:t>
            </w:r>
          </w:p>
        </w:tc>
        <w:tc>
          <w:tcPr>
            <w:tcW w:w="1628" w:type="dxa"/>
          </w:tcPr>
          <w:p w14:paraId="50816E6A" w14:textId="4FD7F421" w:rsidR="00BF78C8" w:rsidRPr="00AC30A9" w:rsidRDefault="00BF78C8" w:rsidP="00BF78C8">
            <w:pPr>
              <w:jc w:val="right"/>
              <w:rPr>
                <w:rFonts w:ascii="Calibri" w:hAnsi="Calibri" w:cs="Calibri"/>
                <w:b/>
                <w:bCs/>
                <w:sz w:val="22"/>
                <w:szCs w:val="22"/>
              </w:rPr>
            </w:pPr>
            <w:r w:rsidRPr="00AC30A9">
              <w:rPr>
                <w:rFonts w:ascii="Calibri" w:hAnsi="Calibri" w:cs="Calibri"/>
                <w:b/>
                <w:bCs/>
                <w:sz w:val="22"/>
                <w:szCs w:val="22"/>
              </w:rPr>
              <w:t>AC (2</w:t>
            </w:r>
            <w:r w:rsidR="00227A0A" w:rsidRPr="00AC30A9">
              <w:rPr>
                <w:rFonts w:ascii="Calibri" w:hAnsi="Calibri" w:cs="Calibri"/>
                <w:b/>
                <w:bCs/>
                <w:sz w:val="22"/>
                <w:szCs w:val="22"/>
              </w:rPr>
              <w:t>3</w:t>
            </w:r>
            <w:r w:rsidR="004371FF" w:rsidRPr="00AC30A9">
              <w:rPr>
                <w:rFonts w:ascii="Calibri" w:hAnsi="Calibri" w:cs="Calibri"/>
                <w:b/>
                <w:bCs/>
                <w:sz w:val="22"/>
                <w:szCs w:val="22"/>
              </w:rPr>
              <w:t>/</w:t>
            </w:r>
            <w:r w:rsidRPr="00AC30A9">
              <w:rPr>
                <w:rFonts w:ascii="Calibri" w:hAnsi="Calibri" w:cs="Calibri"/>
                <w:b/>
                <w:bCs/>
                <w:sz w:val="22"/>
                <w:szCs w:val="22"/>
              </w:rPr>
              <w:t>2</w:t>
            </w:r>
            <w:r w:rsidR="00227A0A" w:rsidRPr="00AC30A9">
              <w:rPr>
                <w:rFonts w:ascii="Calibri" w:hAnsi="Calibri" w:cs="Calibri"/>
                <w:b/>
                <w:bCs/>
                <w:sz w:val="22"/>
                <w:szCs w:val="22"/>
              </w:rPr>
              <w:t>4</w:t>
            </w:r>
            <w:r w:rsidRPr="00AC30A9">
              <w:rPr>
                <w:rFonts w:ascii="Calibri" w:hAnsi="Calibri" w:cs="Calibri"/>
                <w:b/>
                <w:bCs/>
                <w:sz w:val="22"/>
                <w:szCs w:val="22"/>
              </w:rPr>
              <w:t xml:space="preserve">) </w:t>
            </w:r>
          </w:p>
        </w:tc>
      </w:tr>
      <w:tr w:rsidR="00BF78C8" w:rsidRPr="00AC30A9" w14:paraId="668AB2FC" w14:textId="77777777" w:rsidTr="77BA72A1">
        <w:trPr>
          <w:jc w:val="center"/>
        </w:trPr>
        <w:tc>
          <w:tcPr>
            <w:tcW w:w="768" w:type="dxa"/>
          </w:tcPr>
          <w:p w14:paraId="08D5DB45" w14:textId="77777777" w:rsidR="00BF78C8" w:rsidRPr="00AC30A9" w:rsidRDefault="00BF78C8" w:rsidP="00BF78C8">
            <w:pPr>
              <w:rPr>
                <w:rFonts w:ascii="Calibri" w:hAnsi="Calibri" w:cs="Calibri"/>
                <w:b/>
                <w:sz w:val="22"/>
                <w:szCs w:val="22"/>
              </w:rPr>
            </w:pPr>
          </w:p>
        </w:tc>
        <w:tc>
          <w:tcPr>
            <w:tcW w:w="6676" w:type="dxa"/>
          </w:tcPr>
          <w:p w14:paraId="0F49A695" w14:textId="169397EC" w:rsidR="00BF78C8" w:rsidRPr="00AC30A9" w:rsidRDefault="00BF78C8" w:rsidP="00BF78C8">
            <w:pPr>
              <w:jc w:val="both"/>
              <w:rPr>
                <w:rFonts w:ascii="Calibri" w:hAnsi="Calibri" w:cs="Calibri"/>
                <w:sz w:val="22"/>
                <w:szCs w:val="22"/>
              </w:rPr>
            </w:pPr>
            <w:r w:rsidRPr="00AC30A9">
              <w:rPr>
                <w:rFonts w:ascii="Calibri" w:eastAsia="Calibri" w:hAnsi="Calibri" w:cs="Calibri"/>
                <w:color w:val="000000" w:themeColor="text1"/>
                <w:sz w:val="22"/>
                <w:szCs w:val="22"/>
              </w:rPr>
              <w:t xml:space="preserve">The minute from the previous meeting held on </w:t>
            </w:r>
            <w:r w:rsidR="00542ED2">
              <w:rPr>
                <w:rFonts w:ascii="Calibri" w:eastAsia="Calibri" w:hAnsi="Calibri" w:cs="Calibri"/>
                <w:color w:val="000000" w:themeColor="text1"/>
                <w:sz w:val="22"/>
                <w:szCs w:val="22"/>
              </w:rPr>
              <w:t>2</w:t>
            </w:r>
            <w:r w:rsidR="007500E5">
              <w:rPr>
                <w:rFonts w:ascii="Calibri" w:eastAsia="Calibri" w:hAnsi="Calibri" w:cs="Calibri"/>
                <w:color w:val="000000" w:themeColor="text1"/>
                <w:sz w:val="22"/>
                <w:szCs w:val="22"/>
              </w:rPr>
              <w:t>9</w:t>
            </w:r>
            <w:r w:rsidR="00542ED2">
              <w:rPr>
                <w:rFonts w:ascii="Calibri" w:eastAsia="Calibri" w:hAnsi="Calibri" w:cs="Calibri"/>
                <w:color w:val="000000" w:themeColor="text1"/>
                <w:sz w:val="22"/>
                <w:szCs w:val="22"/>
              </w:rPr>
              <w:t xml:space="preserve"> November</w:t>
            </w:r>
            <w:r w:rsidRPr="00AC30A9">
              <w:rPr>
                <w:rFonts w:ascii="Calibri" w:eastAsia="Calibri" w:hAnsi="Calibri" w:cs="Calibri"/>
                <w:color w:val="000000" w:themeColor="text1"/>
                <w:sz w:val="22"/>
                <w:szCs w:val="22"/>
              </w:rPr>
              <w:t xml:space="preserve"> 2023 </w:t>
            </w:r>
            <w:r w:rsidR="00A25C1C" w:rsidRPr="00AC30A9">
              <w:rPr>
                <w:rFonts w:ascii="Calibri" w:eastAsia="Calibri" w:hAnsi="Calibri" w:cs="Calibri"/>
                <w:color w:val="000000" w:themeColor="text1"/>
                <w:sz w:val="22"/>
                <w:szCs w:val="22"/>
              </w:rPr>
              <w:t>was</w:t>
            </w:r>
            <w:r w:rsidRPr="00AC30A9">
              <w:rPr>
                <w:rFonts w:ascii="Calibri" w:eastAsia="Calibri" w:hAnsi="Calibri" w:cs="Calibri"/>
                <w:color w:val="000000" w:themeColor="text1"/>
                <w:sz w:val="22"/>
                <w:szCs w:val="22"/>
              </w:rPr>
              <w:t xml:space="preserve"> </w:t>
            </w:r>
            <w:r w:rsidRPr="00AC30A9">
              <w:rPr>
                <w:rFonts w:ascii="Calibri" w:eastAsia="Calibri" w:hAnsi="Calibri" w:cs="Calibri"/>
                <w:color w:val="000000" w:themeColor="text1"/>
                <w:sz w:val="22"/>
                <w:szCs w:val="22"/>
                <w:u w:val="single"/>
              </w:rPr>
              <w:t>approved</w:t>
            </w:r>
            <w:r w:rsidRPr="00AC30A9">
              <w:rPr>
                <w:rFonts w:ascii="Calibri" w:eastAsia="Calibri" w:hAnsi="Calibri" w:cs="Calibri"/>
                <w:color w:val="000000" w:themeColor="text1"/>
                <w:sz w:val="22"/>
                <w:szCs w:val="22"/>
              </w:rPr>
              <w:t>.</w:t>
            </w:r>
          </w:p>
        </w:tc>
        <w:tc>
          <w:tcPr>
            <w:tcW w:w="1628" w:type="dxa"/>
          </w:tcPr>
          <w:p w14:paraId="178864AB" w14:textId="33C5B77D" w:rsidR="00BF78C8" w:rsidRPr="00AC30A9" w:rsidRDefault="00BF78C8" w:rsidP="00BF78C8">
            <w:pPr>
              <w:jc w:val="right"/>
              <w:rPr>
                <w:rFonts w:ascii="Calibri" w:hAnsi="Calibri" w:cs="Calibri"/>
                <w:b/>
                <w:sz w:val="22"/>
                <w:szCs w:val="22"/>
              </w:rPr>
            </w:pPr>
            <w:r w:rsidRPr="00AC30A9">
              <w:rPr>
                <w:rFonts w:ascii="Calibri" w:hAnsi="Calibri" w:cs="Calibri"/>
                <w:b/>
                <w:sz w:val="22"/>
                <w:szCs w:val="22"/>
              </w:rPr>
              <w:t xml:space="preserve">Minute </w:t>
            </w:r>
            <w:r w:rsidR="00542ED2">
              <w:rPr>
                <w:rFonts w:ascii="Calibri" w:hAnsi="Calibri" w:cs="Calibri"/>
                <w:b/>
                <w:sz w:val="22"/>
                <w:szCs w:val="22"/>
              </w:rPr>
              <w:t>2</w:t>
            </w:r>
          </w:p>
        </w:tc>
      </w:tr>
      <w:tr w:rsidR="00BF78C8" w:rsidRPr="00AC30A9" w14:paraId="28187191" w14:textId="77777777" w:rsidTr="77BA72A1">
        <w:trPr>
          <w:jc w:val="center"/>
        </w:trPr>
        <w:tc>
          <w:tcPr>
            <w:tcW w:w="768" w:type="dxa"/>
          </w:tcPr>
          <w:p w14:paraId="72015698" w14:textId="77777777" w:rsidR="00BF78C8" w:rsidRPr="00AC30A9" w:rsidRDefault="00BF78C8" w:rsidP="00BF78C8">
            <w:pPr>
              <w:rPr>
                <w:rFonts w:ascii="Calibri" w:hAnsi="Calibri" w:cs="Calibri"/>
                <w:b/>
                <w:sz w:val="22"/>
                <w:szCs w:val="22"/>
              </w:rPr>
            </w:pPr>
          </w:p>
        </w:tc>
        <w:tc>
          <w:tcPr>
            <w:tcW w:w="6676" w:type="dxa"/>
          </w:tcPr>
          <w:p w14:paraId="3863F862" w14:textId="77777777" w:rsidR="00BF78C8" w:rsidRPr="00AC30A9" w:rsidRDefault="00BF78C8" w:rsidP="00BF78C8">
            <w:pPr>
              <w:jc w:val="both"/>
              <w:rPr>
                <w:rFonts w:ascii="Calibri" w:hAnsi="Calibri" w:cs="Calibri"/>
                <w:sz w:val="22"/>
                <w:szCs w:val="22"/>
                <w:highlight w:val="yellow"/>
              </w:rPr>
            </w:pPr>
          </w:p>
        </w:tc>
        <w:tc>
          <w:tcPr>
            <w:tcW w:w="1628" w:type="dxa"/>
          </w:tcPr>
          <w:p w14:paraId="6E3CA87B" w14:textId="77777777" w:rsidR="00BF78C8" w:rsidRPr="00AC30A9" w:rsidRDefault="00BF78C8" w:rsidP="00BF78C8">
            <w:pPr>
              <w:jc w:val="right"/>
              <w:rPr>
                <w:rFonts w:ascii="Calibri" w:hAnsi="Calibri" w:cs="Calibri"/>
                <w:b/>
                <w:sz w:val="22"/>
                <w:szCs w:val="22"/>
                <w:highlight w:val="yellow"/>
              </w:rPr>
            </w:pPr>
          </w:p>
        </w:tc>
      </w:tr>
      <w:tr w:rsidR="00BF78C8" w:rsidRPr="00AC30A9" w14:paraId="7366F7E5" w14:textId="77777777" w:rsidTr="77BA72A1">
        <w:trPr>
          <w:jc w:val="center"/>
        </w:trPr>
        <w:tc>
          <w:tcPr>
            <w:tcW w:w="768" w:type="dxa"/>
          </w:tcPr>
          <w:p w14:paraId="4CC99D52" w14:textId="38B1F0C3" w:rsidR="00BF78C8" w:rsidRPr="00AC30A9" w:rsidRDefault="00415057" w:rsidP="00BF78C8">
            <w:pPr>
              <w:rPr>
                <w:rFonts w:ascii="Calibri" w:hAnsi="Calibri" w:cs="Calibri"/>
                <w:b/>
                <w:sz w:val="22"/>
                <w:szCs w:val="22"/>
              </w:rPr>
            </w:pPr>
            <w:r w:rsidRPr="00AC30A9">
              <w:rPr>
                <w:rFonts w:ascii="Calibri" w:hAnsi="Calibri" w:cs="Calibri"/>
                <w:b/>
                <w:sz w:val="22"/>
                <w:szCs w:val="22"/>
              </w:rPr>
              <w:t>2</w:t>
            </w:r>
            <w:r w:rsidR="00BF78C8" w:rsidRPr="00AC30A9">
              <w:rPr>
                <w:rFonts w:ascii="Calibri" w:hAnsi="Calibri" w:cs="Calibri"/>
                <w:b/>
                <w:sz w:val="22"/>
                <w:szCs w:val="22"/>
              </w:rPr>
              <w:t>.</w:t>
            </w:r>
          </w:p>
        </w:tc>
        <w:tc>
          <w:tcPr>
            <w:tcW w:w="6676" w:type="dxa"/>
          </w:tcPr>
          <w:p w14:paraId="6DA51DDD" w14:textId="4EDD53C9" w:rsidR="00867DE1" w:rsidRPr="00AC30A9" w:rsidRDefault="00BF78C8" w:rsidP="00BF78C8">
            <w:pPr>
              <w:jc w:val="both"/>
              <w:rPr>
                <w:rFonts w:ascii="Calibri" w:hAnsi="Calibri" w:cs="Calibri"/>
                <w:b/>
                <w:sz w:val="22"/>
                <w:szCs w:val="22"/>
              </w:rPr>
            </w:pPr>
            <w:r w:rsidRPr="00AC30A9">
              <w:rPr>
                <w:rFonts w:ascii="Calibri" w:hAnsi="Calibri" w:cs="Calibri"/>
                <w:b/>
                <w:sz w:val="22"/>
                <w:szCs w:val="22"/>
              </w:rPr>
              <w:t>MATTERS ARISING NOT OTHERWISE ON THE AGENDA</w:t>
            </w:r>
          </w:p>
        </w:tc>
        <w:tc>
          <w:tcPr>
            <w:tcW w:w="1628" w:type="dxa"/>
          </w:tcPr>
          <w:p w14:paraId="7277A7A2" w14:textId="77777777" w:rsidR="00BF78C8" w:rsidRPr="00AC30A9" w:rsidRDefault="00BF78C8" w:rsidP="00BF78C8">
            <w:pPr>
              <w:jc w:val="right"/>
              <w:rPr>
                <w:rFonts w:ascii="Calibri" w:hAnsi="Calibri" w:cs="Calibri"/>
                <w:b/>
                <w:sz w:val="22"/>
                <w:szCs w:val="22"/>
                <w:highlight w:val="yellow"/>
              </w:rPr>
            </w:pPr>
          </w:p>
        </w:tc>
      </w:tr>
      <w:tr w:rsidR="00BF78C8" w:rsidRPr="00AC30A9" w14:paraId="5217E700" w14:textId="77777777" w:rsidTr="77BA72A1">
        <w:trPr>
          <w:jc w:val="center"/>
        </w:trPr>
        <w:tc>
          <w:tcPr>
            <w:tcW w:w="768" w:type="dxa"/>
          </w:tcPr>
          <w:p w14:paraId="50410ABF" w14:textId="77777777" w:rsidR="00BF78C8" w:rsidRPr="00AC30A9" w:rsidRDefault="00BF78C8" w:rsidP="00BF78C8">
            <w:pPr>
              <w:rPr>
                <w:rFonts w:ascii="Calibri" w:hAnsi="Calibri" w:cs="Calibri"/>
                <w:b/>
                <w:sz w:val="22"/>
                <w:szCs w:val="22"/>
                <w:highlight w:val="yellow"/>
              </w:rPr>
            </w:pPr>
          </w:p>
        </w:tc>
        <w:tc>
          <w:tcPr>
            <w:tcW w:w="6676" w:type="dxa"/>
          </w:tcPr>
          <w:p w14:paraId="5E1C1D4D" w14:textId="77777777" w:rsidR="00DC0369" w:rsidRDefault="00DC0369" w:rsidP="00DC0369">
            <w:pPr>
              <w:pStyle w:val="paragraph"/>
              <w:spacing w:before="0" w:beforeAutospacing="0" w:after="0" w:afterAutospacing="0"/>
              <w:jc w:val="both"/>
              <w:textAlignment w:val="baseline"/>
              <w:rPr>
                <w:rStyle w:val="normaltextrun"/>
                <w:rFonts w:ascii="Calibri" w:hAnsi="Calibri" w:cs="Calibri"/>
                <w:color w:val="000000"/>
                <w:sz w:val="22"/>
                <w:szCs w:val="22"/>
                <w:shd w:val="clear" w:color="auto" w:fill="FFFFFF"/>
              </w:rPr>
            </w:pPr>
            <w:r w:rsidRPr="00DC0369">
              <w:rPr>
                <w:rStyle w:val="normaltextrun"/>
                <w:rFonts w:ascii="Calibri" w:hAnsi="Calibri" w:cs="Calibri"/>
                <w:color w:val="000000"/>
                <w:sz w:val="22"/>
                <w:szCs w:val="22"/>
                <w:shd w:val="clear" w:color="auto" w:fill="FFFFFF"/>
              </w:rPr>
              <w:t xml:space="preserve">Following Council’s endorsement of the Digital Strategy and Research and Innovation Strategy at its last meeting, both strategies were approved by University Court in December 2023. </w:t>
            </w:r>
          </w:p>
          <w:p w14:paraId="40DC6794" w14:textId="77777777" w:rsidR="00DC0369" w:rsidRPr="00DC0369" w:rsidRDefault="00DC0369" w:rsidP="00DC0369">
            <w:pPr>
              <w:pStyle w:val="paragraph"/>
              <w:spacing w:before="0" w:beforeAutospacing="0" w:after="0" w:afterAutospacing="0"/>
              <w:jc w:val="both"/>
              <w:textAlignment w:val="baseline"/>
              <w:rPr>
                <w:rStyle w:val="normaltextrun"/>
                <w:rFonts w:ascii="Calibri" w:hAnsi="Calibri" w:cs="Calibri"/>
                <w:color w:val="000000"/>
                <w:sz w:val="22"/>
                <w:szCs w:val="22"/>
                <w:shd w:val="clear" w:color="auto" w:fill="FFFFFF"/>
              </w:rPr>
            </w:pPr>
          </w:p>
          <w:p w14:paraId="6A461348" w14:textId="065E7FE8" w:rsidR="004B6676" w:rsidRPr="00AC30A9" w:rsidRDefault="00DC0369" w:rsidP="00DC0369">
            <w:pPr>
              <w:pStyle w:val="paragraph"/>
              <w:spacing w:before="0" w:beforeAutospacing="0" w:after="0" w:afterAutospacing="0"/>
              <w:jc w:val="both"/>
              <w:textAlignment w:val="baseline"/>
              <w:rPr>
                <w:rFonts w:ascii="Calibri" w:hAnsi="Calibri" w:cs="Calibri"/>
                <w:sz w:val="22"/>
                <w:szCs w:val="22"/>
              </w:rPr>
            </w:pPr>
            <w:r w:rsidRPr="00DC0369">
              <w:rPr>
                <w:rStyle w:val="normaltextrun"/>
                <w:rFonts w:ascii="Calibri" w:hAnsi="Calibri" w:cs="Calibri"/>
                <w:color w:val="000000"/>
                <w:sz w:val="22"/>
                <w:szCs w:val="22"/>
                <w:shd w:val="clear" w:color="auto" w:fill="FFFFFF"/>
              </w:rPr>
              <w:t>The 2022/23 Annual Report on Academic Council Effectiveness that was approved at the last meeting of Council was approved by University Court at its meeting in December 2023. </w:t>
            </w:r>
          </w:p>
        </w:tc>
        <w:tc>
          <w:tcPr>
            <w:tcW w:w="1628" w:type="dxa"/>
          </w:tcPr>
          <w:p w14:paraId="1D5E9F74" w14:textId="77777777" w:rsidR="00BF78C8" w:rsidRPr="00AC30A9" w:rsidRDefault="00BF78C8" w:rsidP="00BF78C8">
            <w:pPr>
              <w:jc w:val="right"/>
              <w:rPr>
                <w:rFonts w:ascii="Calibri" w:hAnsi="Calibri" w:cs="Calibri"/>
                <w:b/>
                <w:sz w:val="22"/>
                <w:szCs w:val="22"/>
                <w:highlight w:val="yellow"/>
              </w:rPr>
            </w:pPr>
          </w:p>
        </w:tc>
      </w:tr>
      <w:tr w:rsidR="00867DE1" w:rsidRPr="00AC30A9" w14:paraId="39EAC7B1" w14:textId="77777777" w:rsidTr="77BA72A1">
        <w:trPr>
          <w:jc w:val="center"/>
        </w:trPr>
        <w:tc>
          <w:tcPr>
            <w:tcW w:w="768" w:type="dxa"/>
          </w:tcPr>
          <w:p w14:paraId="6ECFFEF3" w14:textId="77777777" w:rsidR="00867DE1" w:rsidRPr="00AC30A9" w:rsidRDefault="00867DE1" w:rsidP="00BF78C8">
            <w:pPr>
              <w:rPr>
                <w:rFonts w:ascii="Calibri" w:hAnsi="Calibri" w:cs="Calibri"/>
                <w:b/>
                <w:sz w:val="22"/>
                <w:szCs w:val="22"/>
                <w:highlight w:val="yellow"/>
              </w:rPr>
            </w:pPr>
          </w:p>
        </w:tc>
        <w:tc>
          <w:tcPr>
            <w:tcW w:w="6676" w:type="dxa"/>
          </w:tcPr>
          <w:p w14:paraId="3C74A8B0" w14:textId="77777777" w:rsidR="00867DE1" w:rsidRPr="00AC30A9" w:rsidRDefault="00867DE1" w:rsidP="00BF78C8">
            <w:pPr>
              <w:jc w:val="both"/>
              <w:rPr>
                <w:rFonts w:ascii="Calibri" w:hAnsi="Calibri" w:cs="Calibri"/>
                <w:sz w:val="22"/>
                <w:szCs w:val="22"/>
              </w:rPr>
            </w:pPr>
          </w:p>
        </w:tc>
        <w:tc>
          <w:tcPr>
            <w:tcW w:w="1628" w:type="dxa"/>
          </w:tcPr>
          <w:p w14:paraId="62783DE1" w14:textId="77777777" w:rsidR="00867DE1" w:rsidRPr="00AC30A9" w:rsidRDefault="00867DE1" w:rsidP="00BF78C8">
            <w:pPr>
              <w:jc w:val="right"/>
              <w:rPr>
                <w:rFonts w:ascii="Calibri" w:hAnsi="Calibri" w:cs="Calibri"/>
                <w:b/>
                <w:sz w:val="22"/>
                <w:szCs w:val="22"/>
                <w:highlight w:val="yellow"/>
              </w:rPr>
            </w:pPr>
          </w:p>
        </w:tc>
      </w:tr>
      <w:tr w:rsidR="00607388" w:rsidRPr="00AC30A9" w14:paraId="5519FD88" w14:textId="77777777" w:rsidTr="77BA72A1">
        <w:trPr>
          <w:jc w:val="center"/>
        </w:trPr>
        <w:tc>
          <w:tcPr>
            <w:tcW w:w="768" w:type="dxa"/>
          </w:tcPr>
          <w:p w14:paraId="7A05DE3D" w14:textId="2765FCE3" w:rsidR="00BF78C8" w:rsidRPr="00AC30A9" w:rsidRDefault="00415057" w:rsidP="00BF78C8">
            <w:pPr>
              <w:rPr>
                <w:rFonts w:ascii="Calibri" w:hAnsi="Calibri" w:cs="Calibri"/>
                <w:b/>
                <w:sz w:val="22"/>
                <w:szCs w:val="22"/>
                <w:highlight w:val="yellow"/>
              </w:rPr>
            </w:pPr>
            <w:r w:rsidRPr="00AC30A9">
              <w:rPr>
                <w:rFonts w:ascii="Calibri" w:hAnsi="Calibri" w:cs="Calibri"/>
                <w:b/>
                <w:sz w:val="22"/>
                <w:szCs w:val="22"/>
              </w:rPr>
              <w:t>3</w:t>
            </w:r>
            <w:r w:rsidR="00BF78C8" w:rsidRPr="00AC30A9">
              <w:rPr>
                <w:rFonts w:ascii="Calibri" w:hAnsi="Calibri" w:cs="Calibri"/>
                <w:b/>
                <w:sz w:val="22"/>
                <w:szCs w:val="22"/>
              </w:rPr>
              <w:t>.</w:t>
            </w:r>
          </w:p>
        </w:tc>
        <w:tc>
          <w:tcPr>
            <w:tcW w:w="6676" w:type="dxa"/>
          </w:tcPr>
          <w:p w14:paraId="4E2BB1EF" w14:textId="77777777" w:rsidR="00BF78C8" w:rsidRPr="00AC30A9" w:rsidRDefault="00BF78C8" w:rsidP="00BF78C8">
            <w:pPr>
              <w:jc w:val="both"/>
              <w:rPr>
                <w:rFonts w:ascii="Calibri" w:hAnsi="Calibri" w:cs="Calibri"/>
                <w:b/>
                <w:sz w:val="22"/>
                <w:szCs w:val="22"/>
              </w:rPr>
            </w:pPr>
            <w:r w:rsidRPr="00AC30A9">
              <w:rPr>
                <w:rFonts w:ascii="Calibri" w:hAnsi="Calibri" w:cs="Calibri"/>
                <w:b/>
                <w:sz w:val="22"/>
                <w:szCs w:val="22"/>
              </w:rPr>
              <w:t>STATEMENTS BY THE CHAIR AND</w:t>
            </w:r>
          </w:p>
          <w:p w14:paraId="7D560DB0" w14:textId="77777777" w:rsidR="00BF78C8" w:rsidRPr="00AC30A9" w:rsidRDefault="00BF78C8" w:rsidP="00BF78C8">
            <w:pPr>
              <w:jc w:val="both"/>
              <w:rPr>
                <w:rFonts w:ascii="Calibri" w:hAnsi="Calibri" w:cs="Calibri"/>
                <w:b/>
                <w:sz w:val="22"/>
                <w:szCs w:val="22"/>
                <w:highlight w:val="yellow"/>
              </w:rPr>
            </w:pPr>
            <w:r w:rsidRPr="00AC30A9">
              <w:rPr>
                <w:rFonts w:ascii="Calibri" w:hAnsi="Calibri" w:cs="Calibri"/>
                <w:b/>
                <w:sz w:val="22"/>
                <w:szCs w:val="22"/>
              </w:rPr>
              <w:t>AN UPDATE ON THE EXTERNAL ENVIRONMENT</w:t>
            </w:r>
          </w:p>
        </w:tc>
        <w:tc>
          <w:tcPr>
            <w:tcW w:w="1628" w:type="dxa"/>
          </w:tcPr>
          <w:p w14:paraId="69582068" w14:textId="77777777" w:rsidR="00BF78C8" w:rsidRPr="00AC30A9" w:rsidRDefault="00BF78C8" w:rsidP="00BF78C8">
            <w:pPr>
              <w:jc w:val="right"/>
              <w:rPr>
                <w:rFonts w:ascii="Calibri" w:hAnsi="Calibri" w:cs="Calibri"/>
                <w:b/>
                <w:sz w:val="22"/>
                <w:szCs w:val="22"/>
              </w:rPr>
            </w:pPr>
            <w:r w:rsidRPr="00AC30A9">
              <w:rPr>
                <w:rFonts w:ascii="Calibri" w:hAnsi="Calibri" w:cs="Calibri"/>
                <w:b/>
                <w:sz w:val="22"/>
                <w:szCs w:val="22"/>
              </w:rPr>
              <w:t xml:space="preserve">Oral Report </w:t>
            </w:r>
          </w:p>
          <w:p w14:paraId="74E01F34" w14:textId="2F5E9B33" w:rsidR="00BF78C8" w:rsidRPr="00AC30A9" w:rsidRDefault="00BF78C8" w:rsidP="00BF78C8">
            <w:pPr>
              <w:jc w:val="right"/>
              <w:rPr>
                <w:rFonts w:ascii="Calibri" w:hAnsi="Calibri" w:cs="Calibri"/>
                <w:b/>
                <w:bCs/>
                <w:sz w:val="22"/>
                <w:szCs w:val="22"/>
              </w:rPr>
            </w:pPr>
            <w:r w:rsidRPr="00AC30A9">
              <w:rPr>
                <w:rFonts w:ascii="Calibri" w:hAnsi="Calibri" w:cs="Calibri"/>
                <w:b/>
                <w:bCs/>
                <w:sz w:val="22"/>
                <w:szCs w:val="22"/>
              </w:rPr>
              <w:t>AC (2</w:t>
            </w:r>
            <w:r w:rsidR="00607388" w:rsidRPr="00AC30A9">
              <w:rPr>
                <w:rFonts w:ascii="Calibri" w:hAnsi="Calibri" w:cs="Calibri"/>
                <w:b/>
                <w:bCs/>
                <w:sz w:val="22"/>
                <w:szCs w:val="22"/>
              </w:rPr>
              <w:t>3</w:t>
            </w:r>
            <w:r w:rsidR="004371FF" w:rsidRPr="00AC30A9">
              <w:rPr>
                <w:rFonts w:ascii="Calibri" w:hAnsi="Calibri" w:cs="Calibri"/>
                <w:b/>
                <w:bCs/>
                <w:sz w:val="22"/>
                <w:szCs w:val="22"/>
              </w:rPr>
              <w:t>/</w:t>
            </w:r>
            <w:r w:rsidR="00607388" w:rsidRPr="00AC30A9">
              <w:rPr>
                <w:rFonts w:ascii="Calibri" w:hAnsi="Calibri" w:cs="Calibri"/>
                <w:b/>
                <w:bCs/>
                <w:sz w:val="22"/>
                <w:szCs w:val="22"/>
              </w:rPr>
              <w:t>24</w:t>
            </w:r>
            <w:r w:rsidRPr="00AC30A9">
              <w:rPr>
                <w:rFonts w:ascii="Calibri" w:hAnsi="Calibri" w:cs="Calibri"/>
                <w:b/>
                <w:bCs/>
                <w:sz w:val="22"/>
                <w:szCs w:val="22"/>
              </w:rPr>
              <w:t xml:space="preserve">) </w:t>
            </w:r>
            <w:r w:rsidR="00B25C86">
              <w:rPr>
                <w:rFonts w:ascii="Calibri" w:hAnsi="Calibri" w:cs="Calibri"/>
                <w:b/>
                <w:bCs/>
                <w:sz w:val="22"/>
                <w:szCs w:val="22"/>
              </w:rPr>
              <w:t>26</w:t>
            </w:r>
          </w:p>
        </w:tc>
      </w:tr>
      <w:tr w:rsidR="00BF78C8" w:rsidRPr="00AC30A9" w14:paraId="0BEF5CF6" w14:textId="77777777" w:rsidTr="77BA72A1">
        <w:trPr>
          <w:jc w:val="center"/>
        </w:trPr>
        <w:tc>
          <w:tcPr>
            <w:tcW w:w="768" w:type="dxa"/>
          </w:tcPr>
          <w:p w14:paraId="7E6AB682" w14:textId="77777777" w:rsidR="00BF78C8" w:rsidRPr="00AC30A9" w:rsidRDefault="00BF78C8" w:rsidP="00BF78C8">
            <w:pPr>
              <w:rPr>
                <w:rFonts w:ascii="Calibri" w:hAnsi="Calibri" w:cs="Calibri"/>
                <w:b/>
                <w:sz w:val="22"/>
                <w:szCs w:val="22"/>
              </w:rPr>
            </w:pPr>
          </w:p>
        </w:tc>
        <w:tc>
          <w:tcPr>
            <w:tcW w:w="6676" w:type="dxa"/>
          </w:tcPr>
          <w:p w14:paraId="347C9FE9" w14:textId="77777777" w:rsidR="001A4789" w:rsidRPr="00147B48" w:rsidRDefault="001A4789" w:rsidP="00147B48">
            <w:pPr>
              <w:jc w:val="both"/>
              <w:rPr>
                <w:rFonts w:asciiTheme="minorHAnsi" w:eastAsia="Calibri" w:hAnsiTheme="minorHAnsi" w:cstheme="minorHAnsi"/>
                <w:sz w:val="22"/>
                <w:szCs w:val="22"/>
              </w:rPr>
            </w:pPr>
            <w:r w:rsidRPr="00147B48">
              <w:rPr>
                <w:rFonts w:asciiTheme="minorHAnsi" w:eastAsia="Calibri" w:hAnsiTheme="minorHAnsi" w:cstheme="minorHAnsi"/>
                <w:sz w:val="22"/>
                <w:szCs w:val="22"/>
              </w:rPr>
              <w:t xml:space="preserve">Council </w:t>
            </w:r>
            <w:r w:rsidRPr="00147B48">
              <w:rPr>
                <w:rFonts w:asciiTheme="minorHAnsi" w:eastAsia="Calibri" w:hAnsiTheme="minorHAnsi" w:cstheme="minorHAnsi"/>
                <w:sz w:val="22"/>
                <w:szCs w:val="22"/>
                <w:u w:val="single"/>
              </w:rPr>
              <w:t>received</w:t>
            </w:r>
            <w:r w:rsidRPr="00147B48">
              <w:rPr>
                <w:rFonts w:asciiTheme="minorHAnsi" w:eastAsia="Calibri" w:hAnsiTheme="minorHAnsi" w:cstheme="minorHAnsi"/>
                <w:sz w:val="22"/>
                <w:szCs w:val="22"/>
              </w:rPr>
              <w:t xml:space="preserve"> a briefing from the Chair and an update on the external environment, which covered developments relating to matters including:</w:t>
            </w:r>
          </w:p>
          <w:p w14:paraId="2C0F6D8F" w14:textId="77777777" w:rsidR="001A4789" w:rsidRPr="001A4789" w:rsidRDefault="001A4789" w:rsidP="001A4789">
            <w:pPr>
              <w:jc w:val="both"/>
              <w:rPr>
                <w:rFonts w:asciiTheme="minorHAnsi" w:eastAsia="Calibri" w:hAnsiTheme="minorHAnsi" w:cstheme="minorHAnsi"/>
                <w:sz w:val="22"/>
                <w:szCs w:val="22"/>
              </w:rPr>
            </w:pPr>
          </w:p>
          <w:p w14:paraId="5A635ADD" w14:textId="77777777" w:rsidR="001A4789" w:rsidRPr="00147B48" w:rsidRDefault="001A4789" w:rsidP="00147B48">
            <w:pPr>
              <w:pStyle w:val="ListParagraph"/>
              <w:numPr>
                <w:ilvl w:val="0"/>
                <w:numId w:val="41"/>
              </w:numPr>
              <w:jc w:val="both"/>
              <w:rPr>
                <w:rFonts w:asciiTheme="minorHAnsi" w:eastAsia="Calibri" w:hAnsiTheme="minorHAnsi" w:cstheme="minorHAnsi"/>
                <w:sz w:val="22"/>
                <w:szCs w:val="22"/>
              </w:rPr>
            </w:pPr>
            <w:r w:rsidRPr="00147B48">
              <w:rPr>
                <w:rFonts w:asciiTheme="minorHAnsi" w:eastAsia="Calibri" w:hAnsiTheme="minorHAnsi" w:cstheme="minorHAnsi"/>
                <w:sz w:val="22"/>
                <w:szCs w:val="22"/>
              </w:rPr>
              <w:t xml:space="preserve">It was anticipated that universities would receive notification of budget allocations for 2024-25 from the Scottish Funding Council (SFC) during March 2024. The position was challenging in that the </w:t>
            </w:r>
            <w:r w:rsidRPr="00147B48">
              <w:rPr>
                <w:rFonts w:asciiTheme="minorHAnsi" w:eastAsia="Calibri" w:hAnsiTheme="minorHAnsi" w:cstheme="minorHAnsi"/>
                <w:sz w:val="22"/>
                <w:szCs w:val="22"/>
              </w:rPr>
              <w:lastRenderedPageBreak/>
              <w:t>unit of resource was likely to decrease and as such there was an expected gap in budgets for teaching for the sector in the region of £28.5 million. The sector had expressed two priorities, firstly to seek to protect the unit of resource, and secondly to protect research funding. The SFC would take decisions on funding allocations during March 2024.</w:t>
            </w:r>
          </w:p>
          <w:p w14:paraId="30A1B943" w14:textId="77777777" w:rsidR="001A4789" w:rsidRPr="001A4789" w:rsidRDefault="001A4789" w:rsidP="001A4789">
            <w:pPr>
              <w:jc w:val="both"/>
              <w:rPr>
                <w:rFonts w:asciiTheme="minorHAnsi" w:eastAsia="Calibri" w:hAnsiTheme="minorHAnsi" w:cstheme="minorHAnsi"/>
                <w:sz w:val="22"/>
                <w:szCs w:val="22"/>
              </w:rPr>
            </w:pPr>
          </w:p>
          <w:p w14:paraId="68D5D72F" w14:textId="20C63817" w:rsidR="001A4789" w:rsidRPr="00147B48" w:rsidRDefault="001A4789" w:rsidP="77BA72A1">
            <w:pPr>
              <w:pStyle w:val="ListParagraph"/>
              <w:numPr>
                <w:ilvl w:val="0"/>
                <w:numId w:val="41"/>
              </w:numPr>
              <w:jc w:val="both"/>
              <w:rPr>
                <w:rFonts w:asciiTheme="minorHAnsi" w:eastAsia="Calibri" w:hAnsiTheme="minorHAnsi" w:cstheme="minorBidi"/>
                <w:sz w:val="22"/>
                <w:szCs w:val="22"/>
              </w:rPr>
            </w:pPr>
            <w:r w:rsidRPr="77BA72A1">
              <w:rPr>
                <w:rFonts w:asciiTheme="minorHAnsi" w:eastAsia="Calibri" w:hAnsiTheme="minorHAnsi" w:cstheme="minorBidi"/>
                <w:sz w:val="22"/>
                <w:szCs w:val="22"/>
              </w:rPr>
              <w:t>The next Research Excellence Framework</w:t>
            </w:r>
            <w:r w:rsidR="00147B48" w:rsidRPr="77BA72A1">
              <w:rPr>
                <w:rFonts w:asciiTheme="minorHAnsi" w:eastAsia="Calibri" w:hAnsiTheme="minorHAnsi" w:cstheme="minorBidi"/>
                <w:sz w:val="22"/>
                <w:szCs w:val="22"/>
              </w:rPr>
              <w:t xml:space="preserve"> </w:t>
            </w:r>
            <w:r w:rsidRPr="77BA72A1">
              <w:rPr>
                <w:rFonts w:asciiTheme="minorHAnsi" w:eastAsia="Calibri" w:hAnsiTheme="minorHAnsi" w:cstheme="minorBidi"/>
                <w:sz w:val="22"/>
                <w:szCs w:val="22"/>
              </w:rPr>
              <w:t xml:space="preserve">(REF) assessment has been delayed for one </w:t>
            </w:r>
            <w:r w:rsidRPr="00895F71">
              <w:rPr>
                <w:rFonts w:asciiTheme="minorHAnsi" w:eastAsia="Calibri" w:hAnsiTheme="minorHAnsi" w:cstheme="minorBidi"/>
                <w:sz w:val="22"/>
                <w:szCs w:val="22"/>
              </w:rPr>
              <w:t>year to 2029, with results anticipated in December 2029. This was to provide</w:t>
            </w:r>
            <w:r w:rsidRPr="77BA72A1">
              <w:rPr>
                <w:rFonts w:asciiTheme="minorHAnsi" w:eastAsia="Calibri" w:hAnsiTheme="minorHAnsi" w:cstheme="minorBidi"/>
                <w:sz w:val="22"/>
                <w:szCs w:val="22"/>
              </w:rPr>
              <w:t xml:space="preserve"> further time for a range of issues with the assessment approach to be resolved. Colleagues were encouraged to maintain focus and momentum in respect of REF and preparations for it, regardless of the revised timeline.</w:t>
            </w:r>
          </w:p>
          <w:p w14:paraId="6EAD0382" w14:textId="77777777" w:rsidR="001A4789" w:rsidRPr="001A4789" w:rsidRDefault="001A4789" w:rsidP="001A4789">
            <w:pPr>
              <w:jc w:val="both"/>
              <w:rPr>
                <w:rFonts w:asciiTheme="minorHAnsi" w:eastAsia="Calibri" w:hAnsiTheme="minorHAnsi" w:cstheme="minorHAnsi"/>
                <w:sz w:val="22"/>
                <w:szCs w:val="22"/>
              </w:rPr>
            </w:pPr>
          </w:p>
          <w:p w14:paraId="2BAFD4B9" w14:textId="71C20759" w:rsidR="001A4789" w:rsidRPr="00147B48" w:rsidRDefault="001A4789" w:rsidP="77BA72A1">
            <w:pPr>
              <w:pStyle w:val="ListParagraph"/>
              <w:numPr>
                <w:ilvl w:val="0"/>
                <w:numId w:val="41"/>
              </w:numPr>
              <w:jc w:val="both"/>
              <w:rPr>
                <w:rFonts w:asciiTheme="minorHAnsi" w:eastAsia="Calibri" w:hAnsiTheme="minorHAnsi" w:cstheme="minorBidi"/>
                <w:sz w:val="22"/>
                <w:szCs w:val="22"/>
              </w:rPr>
            </w:pPr>
            <w:r w:rsidRPr="77BA72A1">
              <w:rPr>
                <w:rFonts w:asciiTheme="minorHAnsi" w:eastAsia="Calibri" w:hAnsiTheme="minorHAnsi" w:cstheme="minorBidi"/>
                <w:sz w:val="22"/>
                <w:szCs w:val="22"/>
              </w:rPr>
              <w:t>The position in respect of student immigration continued to be monitored. As part of an overall drive to reduce net migration, a package of reforms to visa requirements for international students came into effect on 1 January 2024. A survey had been carried out by Universities UK (UUK) in January 2024 with all UK universities on expected forecasts for international student recruitment</w:t>
            </w:r>
            <w:r w:rsidR="3AE60A81" w:rsidRPr="77BA72A1">
              <w:rPr>
                <w:rFonts w:asciiTheme="minorHAnsi" w:eastAsia="Calibri" w:hAnsiTheme="minorHAnsi" w:cstheme="minorBidi"/>
                <w:sz w:val="22"/>
                <w:szCs w:val="22"/>
              </w:rPr>
              <w:t xml:space="preserve"> </w:t>
            </w:r>
            <w:r w:rsidRPr="77BA72A1">
              <w:rPr>
                <w:rFonts w:asciiTheme="minorHAnsi" w:eastAsia="Calibri" w:hAnsiTheme="minorHAnsi" w:cstheme="minorBidi"/>
                <w:sz w:val="22"/>
                <w:szCs w:val="22"/>
              </w:rPr>
              <w:t xml:space="preserve">and ‘actuals’. In January 2024 the sector expected a 10-11% decline compared to January 2023, however, the actual decline had been 44% from the forecast.  The Migration Advisory Committee was undertaking a review of the graduate visa route that would report in May 2024.  In addition, the UKVI had announced that guidance would be issued in April 2024 on requirements for on campus course delivery. </w:t>
            </w:r>
          </w:p>
          <w:p w14:paraId="428C4E71" w14:textId="77777777" w:rsidR="001A4789" w:rsidRPr="001A4789" w:rsidRDefault="001A4789" w:rsidP="001A4789">
            <w:pPr>
              <w:jc w:val="both"/>
              <w:rPr>
                <w:rFonts w:asciiTheme="minorHAnsi" w:eastAsia="Calibri" w:hAnsiTheme="minorHAnsi" w:cstheme="minorHAnsi"/>
                <w:sz w:val="22"/>
                <w:szCs w:val="22"/>
              </w:rPr>
            </w:pPr>
          </w:p>
          <w:p w14:paraId="5EE88592" w14:textId="6A782B17" w:rsidR="00BF78C8" w:rsidRPr="00147B48" w:rsidRDefault="001A4789" w:rsidP="00147B48">
            <w:pPr>
              <w:rPr>
                <w:rFonts w:asciiTheme="minorHAnsi" w:eastAsia="Calibri" w:hAnsiTheme="minorHAnsi" w:cstheme="minorHAnsi"/>
                <w:sz w:val="22"/>
                <w:szCs w:val="22"/>
              </w:rPr>
            </w:pPr>
            <w:r w:rsidRPr="00147B48">
              <w:rPr>
                <w:rFonts w:asciiTheme="minorHAnsi" w:eastAsia="Calibri" w:hAnsiTheme="minorHAnsi" w:cstheme="minorHAnsi"/>
                <w:sz w:val="22"/>
                <w:szCs w:val="22"/>
              </w:rPr>
              <w:t xml:space="preserve">Council </w:t>
            </w:r>
            <w:r w:rsidRPr="00147B48">
              <w:rPr>
                <w:rFonts w:asciiTheme="minorHAnsi" w:eastAsia="Calibri" w:hAnsiTheme="minorHAnsi" w:cstheme="minorHAnsi"/>
                <w:sz w:val="22"/>
                <w:szCs w:val="22"/>
                <w:u w:val="single"/>
              </w:rPr>
              <w:t>noted</w:t>
            </w:r>
            <w:r w:rsidRPr="00147B48">
              <w:rPr>
                <w:rFonts w:asciiTheme="minorHAnsi" w:eastAsia="Calibri" w:hAnsiTheme="minorHAnsi" w:cstheme="minorHAnsi"/>
                <w:sz w:val="22"/>
                <w:szCs w:val="22"/>
              </w:rPr>
              <w:t xml:space="preserve"> the updates.</w:t>
            </w:r>
          </w:p>
        </w:tc>
        <w:tc>
          <w:tcPr>
            <w:tcW w:w="1628" w:type="dxa"/>
          </w:tcPr>
          <w:p w14:paraId="1959250F" w14:textId="77777777" w:rsidR="00BF78C8" w:rsidRPr="00AC30A9" w:rsidRDefault="00BF78C8" w:rsidP="00BF78C8">
            <w:pPr>
              <w:jc w:val="right"/>
              <w:rPr>
                <w:rFonts w:ascii="Calibri" w:hAnsi="Calibri" w:cs="Calibri"/>
                <w:b/>
                <w:sz w:val="22"/>
                <w:szCs w:val="22"/>
              </w:rPr>
            </w:pPr>
          </w:p>
        </w:tc>
      </w:tr>
      <w:tr w:rsidR="00BF78C8" w:rsidRPr="00AC30A9" w14:paraId="73042C25" w14:textId="77777777" w:rsidTr="77BA72A1">
        <w:trPr>
          <w:jc w:val="center"/>
        </w:trPr>
        <w:tc>
          <w:tcPr>
            <w:tcW w:w="768" w:type="dxa"/>
          </w:tcPr>
          <w:p w14:paraId="61203D1F" w14:textId="77777777" w:rsidR="00BF78C8" w:rsidRPr="00AC30A9" w:rsidRDefault="00BF78C8" w:rsidP="00BF78C8">
            <w:pPr>
              <w:rPr>
                <w:rFonts w:ascii="Calibri" w:hAnsi="Calibri" w:cs="Calibri"/>
                <w:b/>
                <w:sz w:val="22"/>
                <w:szCs w:val="22"/>
              </w:rPr>
            </w:pPr>
          </w:p>
        </w:tc>
        <w:tc>
          <w:tcPr>
            <w:tcW w:w="6676" w:type="dxa"/>
          </w:tcPr>
          <w:p w14:paraId="2CD5ABA0" w14:textId="77777777" w:rsidR="00BF78C8" w:rsidRPr="00AC30A9" w:rsidRDefault="00BF78C8" w:rsidP="00BF78C8">
            <w:pPr>
              <w:jc w:val="both"/>
              <w:rPr>
                <w:rFonts w:ascii="Calibri" w:hAnsi="Calibri" w:cs="Calibri"/>
                <w:b/>
                <w:sz w:val="22"/>
                <w:szCs w:val="22"/>
              </w:rPr>
            </w:pPr>
          </w:p>
        </w:tc>
        <w:tc>
          <w:tcPr>
            <w:tcW w:w="1628" w:type="dxa"/>
          </w:tcPr>
          <w:p w14:paraId="1C25D90B" w14:textId="77777777" w:rsidR="00BF78C8" w:rsidRPr="00AC30A9" w:rsidRDefault="00BF78C8" w:rsidP="00BF78C8">
            <w:pPr>
              <w:jc w:val="right"/>
              <w:rPr>
                <w:rFonts w:ascii="Calibri" w:hAnsi="Calibri" w:cs="Calibri"/>
                <w:b/>
                <w:color w:val="FF0000"/>
                <w:sz w:val="22"/>
                <w:szCs w:val="22"/>
              </w:rPr>
            </w:pPr>
          </w:p>
        </w:tc>
      </w:tr>
      <w:tr w:rsidR="001B062C" w:rsidRPr="00AC30A9" w14:paraId="39DD5AF0" w14:textId="77777777" w:rsidTr="77BA72A1">
        <w:trPr>
          <w:trHeight w:val="313"/>
          <w:jc w:val="center"/>
        </w:trPr>
        <w:tc>
          <w:tcPr>
            <w:tcW w:w="768" w:type="dxa"/>
          </w:tcPr>
          <w:p w14:paraId="021E8DA4" w14:textId="2DADC9F5" w:rsidR="001B062C" w:rsidRPr="00AC30A9" w:rsidRDefault="00415057" w:rsidP="001B062C">
            <w:pPr>
              <w:rPr>
                <w:rFonts w:ascii="Calibri" w:hAnsi="Calibri" w:cs="Calibri"/>
                <w:b/>
                <w:sz w:val="22"/>
                <w:szCs w:val="22"/>
              </w:rPr>
            </w:pPr>
            <w:r w:rsidRPr="00AC30A9">
              <w:rPr>
                <w:rFonts w:ascii="Calibri" w:hAnsi="Calibri" w:cs="Calibri"/>
                <w:b/>
                <w:sz w:val="22"/>
                <w:szCs w:val="22"/>
              </w:rPr>
              <w:t>4</w:t>
            </w:r>
            <w:r w:rsidR="001B062C" w:rsidRPr="00AC30A9">
              <w:rPr>
                <w:rFonts w:ascii="Calibri" w:hAnsi="Calibri" w:cs="Calibri"/>
                <w:b/>
                <w:sz w:val="22"/>
                <w:szCs w:val="22"/>
              </w:rPr>
              <w:t>.</w:t>
            </w:r>
          </w:p>
        </w:tc>
        <w:tc>
          <w:tcPr>
            <w:tcW w:w="6676" w:type="dxa"/>
          </w:tcPr>
          <w:p w14:paraId="692C8C57" w14:textId="6E009236" w:rsidR="001B062C" w:rsidRPr="00AC30A9" w:rsidRDefault="001B062C" w:rsidP="001B062C">
            <w:pPr>
              <w:jc w:val="both"/>
              <w:rPr>
                <w:rFonts w:ascii="Calibri" w:hAnsi="Calibri" w:cs="Calibri"/>
                <w:b/>
                <w:sz w:val="22"/>
                <w:szCs w:val="22"/>
              </w:rPr>
            </w:pPr>
            <w:r w:rsidRPr="00AC30A9">
              <w:rPr>
                <w:rFonts w:ascii="Calibri" w:hAnsi="Calibri" w:cs="Calibri"/>
                <w:b/>
                <w:bCs/>
                <w:sz w:val="22"/>
                <w:szCs w:val="22"/>
              </w:rPr>
              <w:t>ST</w:t>
            </w:r>
            <w:r w:rsidR="00520AD0" w:rsidRPr="00AC30A9">
              <w:rPr>
                <w:rFonts w:ascii="Calibri" w:hAnsi="Calibri" w:cs="Calibri"/>
                <w:b/>
                <w:bCs/>
                <w:sz w:val="22"/>
                <w:szCs w:val="22"/>
              </w:rPr>
              <w:t>RATEGY DEVELOPMENT</w:t>
            </w:r>
          </w:p>
        </w:tc>
        <w:tc>
          <w:tcPr>
            <w:tcW w:w="1628" w:type="dxa"/>
          </w:tcPr>
          <w:p w14:paraId="6D10D58C" w14:textId="49C608CF" w:rsidR="00520AD0" w:rsidRPr="00AC30A9" w:rsidRDefault="001B062C" w:rsidP="00B25C86">
            <w:pPr>
              <w:jc w:val="right"/>
              <w:rPr>
                <w:rFonts w:ascii="Calibri" w:hAnsi="Calibri" w:cs="Calibri"/>
                <w:b/>
                <w:color w:val="FF0000"/>
                <w:sz w:val="22"/>
                <w:szCs w:val="22"/>
              </w:rPr>
            </w:pPr>
            <w:r w:rsidRPr="00AC30A9">
              <w:rPr>
                <w:rFonts w:ascii="Calibri" w:hAnsi="Calibri" w:cs="Calibri"/>
                <w:b/>
                <w:bCs/>
                <w:sz w:val="22"/>
                <w:szCs w:val="22"/>
              </w:rPr>
              <w:t xml:space="preserve">AC </w:t>
            </w:r>
            <w:r w:rsidRPr="00AC30A9">
              <w:rPr>
                <w:rFonts w:ascii="Calibri" w:hAnsi="Calibri" w:cs="Calibri"/>
                <w:b/>
                <w:sz w:val="22"/>
                <w:szCs w:val="22"/>
              </w:rPr>
              <w:t xml:space="preserve">(23 24) </w:t>
            </w:r>
            <w:r w:rsidR="00B25C86">
              <w:rPr>
                <w:rFonts w:ascii="Calibri" w:hAnsi="Calibri" w:cs="Calibri"/>
                <w:b/>
                <w:sz w:val="22"/>
                <w:szCs w:val="22"/>
              </w:rPr>
              <w:t>27</w:t>
            </w:r>
          </w:p>
        </w:tc>
      </w:tr>
      <w:tr w:rsidR="00BF78C8" w:rsidRPr="00AC30A9" w14:paraId="14B008F8" w14:textId="77777777" w:rsidTr="77BA72A1">
        <w:trPr>
          <w:trHeight w:val="313"/>
          <w:jc w:val="center"/>
        </w:trPr>
        <w:tc>
          <w:tcPr>
            <w:tcW w:w="768" w:type="dxa"/>
          </w:tcPr>
          <w:p w14:paraId="7BF6856C" w14:textId="77777777" w:rsidR="00BF78C8" w:rsidRPr="00AC30A9" w:rsidRDefault="00BF78C8" w:rsidP="00BF78C8">
            <w:pPr>
              <w:rPr>
                <w:rFonts w:ascii="Calibri" w:hAnsi="Calibri" w:cs="Calibri"/>
                <w:b/>
                <w:sz w:val="22"/>
                <w:szCs w:val="22"/>
              </w:rPr>
            </w:pPr>
          </w:p>
        </w:tc>
        <w:tc>
          <w:tcPr>
            <w:tcW w:w="6676" w:type="dxa"/>
          </w:tcPr>
          <w:p w14:paraId="160C23DC" w14:textId="77777777" w:rsidR="009B7F5F" w:rsidRPr="009B7F5F" w:rsidRDefault="009B7F5F" w:rsidP="009B7F5F">
            <w:pPr>
              <w:pStyle w:val="paragraph"/>
              <w:jc w:val="both"/>
              <w:textAlignment w:val="baseline"/>
              <w:rPr>
                <w:rFonts w:ascii="Calibri" w:hAnsi="Calibri" w:cs="Calibri"/>
                <w:sz w:val="22"/>
                <w:szCs w:val="22"/>
              </w:rPr>
            </w:pPr>
            <w:r w:rsidRPr="009B7F5F">
              <w:rPr>
                <w:rFonts w:ascii="Calibri" w:hAnsi="Calibri" w:cs="Calibri"/>
                <w:sz w:val="22"/>
                <w:szCs w:val="22"/>
              </w:rPr>
              <w:t>Council </w:t>
            </w:r>
            <w:r w:rsidRPr="009B7F5F">
              <w:rPr>
                <w:rFonts w:ascii="Calibri" w:hAnsi="Calibri" w:cs="Calibri"/>
                <w:sz w:val="22"/>
                <w:szCs w:val="22"/>
                <w:u w:val="single"/>
              </w:rPr>
              <w:t>received</w:t>
            </w:r>
            <w:r w:rsidRPr="009B7F5F">
              <w:rPr>
                <w:rFonts w:ascii="Calibri" w:hAnsi="Calibri" w:cs="Calibri"/>
                <w:sz w:val="22"/>
                <w:szCs w:val="22"/>
              </w:rPr>
              <w:t xml:space="preserve"> the draft People Strategy and a presentation on its development and purpose. </w:t>
            </w:r>
          </w:p>
          <w:p w14:paraId="2F37DB77" w14:textId="77777777" w:rsidR="009B7F5F" w:rsidRPr="009B7F5F" w:rsidRDefault="009B7F5F" w:rsidP="009B7F5F">
            <w:pPr>
              <w:pStyle w:val="paragraph"/>
              <w:jc w:val="both"/>
              <w:textAlignment w:val="baseline"/>
              <w:rPr>
                <w:rFonts w:ascii="Calibri" w:hAnsi="Calibri" w:cs="Calibri"/>
                <w:sz w:val="22"/>
                <w:szCs w:val="22"/>
              </w:rPr>
            </w:pPr>
            <w:r w:rsidRPr="009B7F5F">
              <w:rPr>
                <w:rFonts w:ascii="Calibri" w:hAnsi="Calibri" w:cs="Calibri"/>
                <w:sz w:val="22"/>
                <w:szCs w:val="22"/>
              </w:rPr>
              <w:t xml:space="preserve">The People Strategy was one of a number of key enabling strategies underpinning the new Strategic Plan. There had been input from several areas across the University in its development and staff engagement events had taken place in early 2023. </w:t>
            </w:r>
          </w:p>
          <w:p w14:paraId="111D35C0" w14:textId="77777777" w:rsidR="009B7F5F" w:rsidRPr="009B7F5F" w:rsidRDefault="009B7F5F" w:rsidP="009B7F5F">
            <w:pPr>
              <w:pStyle w:val="paragraph"/>
              <w:jc w:val="both"/>
              <w:textAlignment w:val="baseline"/>
              <w:rPr>
                <w:rFonts w:ascii="Calibri" w:hAnsi="Calibri" w:cs="Calibri"/>
                <w:sz w:val="22"/>
                <w:szCs w:val="22"/>
              </w:rPr>
            </w:pPr>
            <w:r w:rsidRPr="009B7F5F">
              <w:rPr>
                <w:rFonts w:ascii="Calibri" w:hAnsi="Calibri" w:cs="Calibri"/>
                <w:sz w:val="22"/>
                <w:szCs w:val="22"/>
              </w:rPr>
              <w:t>The strategy had been developed to provide strategic direction and focus to enable and underpin the University’s success through its people - to drive employee engagement, productivity and the retention of the best skills and talent. It was formed around three key headline areas: Attract, Engage and Grow. These areas would be brought to life through five dedicated themes of activity: talent attraction and retention; staff experience and engagement; skills growth and career development; health, well-being and inclusion; and reward and recognition.</w:t>
            </w:r>
          </w:p>
          <w:p w14:paraId="010A91A6" w14:textId="77777777" w:rsidR="009B7F5F" w:rsidRPr="009B7F5F" w:rsidRDefault="009B7F5F" w:rsidP="009B7F5F">
            <w:pPr>
              <w:pStyle w:val="paragraph"/>
              <w:jc w:val="both"/>
              <w:textAlignment w:val="baseline"/>
              <w:rPr>
                <w:rFonts w:ascii="Calibri" w:hAnsi="Calibri" w:cs="Calibri"/>
                <w:sz w:val="22"/>
                <w:szCs w:val="22"/>
              </w:rPr>
            </w:pPr>
            <w:r w:rsidRPr="009B7F5F">
              <w:rPr>
                <w:rFonts w:ascii="Calibri" w:hAnsi="Calibri" w:cs="Calibri"/>
                <w:sz w:val="22"/>
                <w:szCs w:val="22"/>
              </w:rPr>
              <w:t xml:space="preserve">Going forward, it would be important that the impact of the strategy was evaluated through identified measures of success. </w:t>
            </w:r>
          </w:p>
          <w:p w14:paraId="3B697114" w14:textId="60C47EF9" w:rsidR="00DA0E9B" w:rsidRPr="00AC30A9" w:rsidRDefault="009B7F5F" w:rsidP="009B7F5F">
            <w:pPr>
              <w:pStyle w:val="paragraph"/>
              <w:spacing w:before="0" w:beforeAutospacing="0" w:after="0" w:afterAutospacing="0"/>
              <w:jc w:val="both"/>
              <w:textAlignment w:val="baseline"/>
              <w:rPr>
                <w:rFonts w:ascii="Calibri" w:hAnsi="Calibri" w:cs="Calibri"/>
                <w:sz w:val="22"/>
                <w:szCs w:val="22"/>
              </w:rPr>
            </w:pPr>
            <w:r w:rsidRPr="009B7F5F">
              <w:rPr>
                <w:rFonts w:ascii="Calibri" w:hAnsi="Calibri" w:cs="Calibri"/>
                <w:sz w:val="22"/>
                <w:szCs w:val="22"/>
              </w:rPr>
              <w:lastRenderedPageBreak/>
              <w:t xml:space="preserve">Council </w:t>
            </w:r>
            <w:r w:rsidRPr="009B7F5F">
              <w:rPr>
                <w:rFonts w:ascii="Calibri" w:hAnsi="Calibri" w:cs="Calibri"/>
                <w:sz w:val="22"/>
                <w:szCs w:val="22"/>
                <w:u w:val="single"/>
              </w:rPr>
              <w:t>endorsed</w:t>
            </w:r>
            <w:r w:rsidRPr="009B7F5F">
              <w:rPr>
                <w:rFonts w:ascii="Calibri" w:hAnsi="Calibri" w:cs="Calibri"/>
                <w:sz w:val="22"/>
                <w:szCs w:val="22"/>
              </w:rPr>
              <w:t xml:space="preserve"> strategy for onward submission to University Court for approval.</w:t>
            </w:r>
          </w:p>
        </w:tc>
        <w:tc>
          <w:tcPr>
            <w:tcW w:w="1628" w:type="dxa"/>
          </w:tcPr>
          <w:p w14:paraId="5723D505" w14:textId="77777777" w:rsidR="00BF78C8" w:rsidRPr="00AC30A9" w:rsidRDefault="00BF78C8" w:rsidP="00BF78C8">
            <w:pPr>
              <w:jc w:val="right"/>
              <w:rPr>
                <w:rFonts w:ascii="Calibri" w:hAnsi="Calibri" w:cs="Calibri"/>
                <w:b/>
                <w:sz w:val="22"/>
                <w:szCs w:val="22"/>
              </w:rPr>
            </w:pPr>
          </w:p>
        </w:tc>
      </w:tr>
      <w:tr w:rsidR="00BF78C8" w:rsidRPr="00AC30A9" w14:paraId="12BDACEE" w14:textId="77777777" w:rsidTr="77BA72A1">
        <w:trPr>
          <w:trHeight w:val="313"/>
          <w:jc w:val="center"/>
        </w:trPr>
        <w:tc>
          <w:tcPr>
            <w:tcW w:w="768" w:type="dxa"/>
          </w:tcPr>
          <w:p w14:paraId="0EBB4748" w14:textId="77777777" w:rsidR="00BF78C8" w:rsidRPr="00AC30A9" w:rsidRDefault="00BF78C8" w:rsidP="00BF78C8">
            <w:pPr>
              <w:rPr>
                <w:rFonts w:ascii="Calibri" w:hAnsi="Calibri" w:cs="Calibri"/>
                <w:b/>
                <w:sz w:val="22"/>
                <w:szCs w:val="22"/>
              </w:rPr>
            </w:pPr>
          </w:p>
        </w:tc>
        <w:tc>
          <w:tcPr>
            <w:tcW w:w="6676" w:type="dxa"/>
          </w:tcPr>
          <w:p w14:paraId="41AA4290" w14:textId="77777777" w:rsidR="00BF78C8" w:rsidRPr="00AC30A9" w:rsidRDefault="00BF78C8" w:rsidP="00BF78C8">
            <w:pPr>
              <w:jc w:val="both"/>
              <w:rPr>
                <w:rFonts w:ascii="Calibri" w:hAnsi="Calibri" w:cs="Calibri"/>
                <w:sz w:val="22"/>
                <w:szCs w:val="22"/>
              </w:rPr>
            </w:pPr>
          </w:p>
        </w:tc>
        <w:tc>
          <w:tcPr>
            <w:tcW w:w="1628" w:type="dxa"/>
          </w:tcPr>
          <w:p w14:paraId="3BC86B00" w14:textId="77777777" w:rsidR="00BF78C8" w:rsidRPr="00AC30A9" w:rsidRDefault="00BF78C8" w:rsidP="00BF78C8">
            <w:pPr>
              <w:jc w:val="right"/>
              <w:rPr>
                <w:rFonts w:ascii="Calibri" w:hAnsi="Calibri" w:cs="Calibri"/>
                <w:b/>
                <w:sz w:val="22"/>
                <w:szCs w:val="22"/>
              </w:rPr>
            </w:pPr>
          </w:p>
        </w:tc>
      </w:tr>
      <w:tr w:rsidR="00D0624D" w:rsidRPr="00AC30A9" w14:paraId="37C7AF32" w14:textId="77777777" w:rsidTr="77BA72A1">
        <w:trPr>
          <w:trHeight w:val="313"/>
          <w:jc w:val="center"/>
        </w:trPr>
        <w:tc>
          <w:tcPr>
            <w:tcW w:w="768" w:type="dxa"/>
          </w:tcPr>
          <w:p w14:paraId="631AF9E3" w14:textId="2B164EE7" w:rsidR="00D0624D" w:rsidRPr="00AC30A9" w:rsidRDefault="00B25C86" w:rsidP="00D0624D">
            <w:pPr>
              <w:rPr>
                <w:rFonts w:ascii="Calibri" w:hAnsi="Calibri" w:cs="Calibri"/>
                <w:b/>
                <w:sz w:val="22"/>
                <w:szCs w:val="22"/>
              </w:rPr>
            </w:pPr>
            <w:r>
              <w:rPr>
                <w:rFonts w:ascii="Calibri" w:hAnsi="Calibri" w:cs="Calibri"/>
                <w:b/>
                <w:sz w:val="22"/>
                <w:szCs w:val="22"/>
              </w:rPr>
              <w:t>5.</w:t>
            </w:r>
          </w:p>
        </w:tc>
        <w:tc>
          <w:tcPr>
            <w:tcW w:w="6676" w:type="dxa"/>
          </w:tcPr>
          <w:p w14:paraId="1CF151E2" w14:textId="4E861E73" w:rsidR="00D0624D" w:rsidRPr="00AC30A9" w:rsidRDefault="001D5798" w:rsidP="00D0624D">
            <w:pPr>
              <w:jc w:val="both"/>
              <w:rPr>
                <w:rFonts w:ascii="Calibri" w:hAnsi="Calibri" w:cs="Calibri"/>
                <w:sz w:val="22"/>
                <w:szCs w:val="22"/>
              </w:rPr>
            </w:pPr>
            <w:r w:rsidRPr="00AC30A9">
              <w:rPr>
                <w:rFonts w:ascii="Calibri" w:hAnsi="Calibri" w:cs="Calibri"/>
                <w:b/>
                <w:sz w:val="22"/>
                <w:szCs w:val="22"/>
              </w:rPr>
              <w:t>QUALITY ENHANCEMENT AND STANDARDS REVIEW</w:t>
            </w:r>
          </w:p>
        </w:tc>
        <w:tc>
          <w:tcPr>
            <w:tcW w:w="1628" w:type="dxa"/>
          </w:tcPr>
          <w:p w14:paraId="70DF0B76" w14:textId="6612770A" w:rsidR="00D0624D" w:rsidRPr="00AC30A9" w:rsidRDefault="00D0624D" w:rsidP="00D0624D">
            <w:pPr>
              <w:jc w:val="right"/>
              <w:rPr>
                <w:rFonts w:ascii="Calibri" w:hAnsi="Calibri" w:cs="Calibri"/>
                <w:b/>
                <w:sz w:val="22"/>
                <w:szCs w:val="22"/>
              </w:rPr>
            </w:pPr>
            <w:r w:rsidRPr="00AC30A9">
              <w:rPr>
                <w:rFonts w:ascii="Calibri" w:hAnsi="Calibri" w:cs="Calibri"/>
                <w:b/>
                <w:bCs/>
                <w:sz w:val="22"/>
                <w:szCs w:val="22"/>
              </w:rPr>
              <w:t xml:space="preserve">   AC </w:t>
            </w:r>
            <w:r w:rsidRPr="00AC30A9">
              <w:rPr>
                <w:rFonts w:ascii="Calibri" w:hAnsi="Calibri" w:cs="Calibri"/>
                <w:b/>
                <w:sz w:val="22"/>
                <w:szCs w:val="22"/>
              </w:rPr>
              <w:t>(23</w:t>
            </w:r>
            <w:r w:rsidR="004371FF" w:rsidRPr="00AC30A9">
              <w:rPr>
                <w:rFonts w:ascii="Calibri" w:hAnsi="Calibri" w:cs="Calibri"/>
                <w:b/>
                <w:sz w:val="22"/>
                <w:szCs w:val="22"/>
              </w:rPr>
              <w:t>/</w:t>
            </w:r>
            <w:r w:rsidRPr="00AC30A9">
              <w:rPr>
                <w:rFonts w:ascii="Calibri" w:hAnsi="Calibri" w:cs="Calibri"/>
                <w:b/>
                <w:sz w:val="22"/>
                <w:szCs w:val="22"/>
              </w:rPr>
              <w:t xml:space="preserve">24) </w:t>
            </w:r>
            <w:r w:rsidR="00B25C86">
              <w:rPr>
                <w:rFonts w:ascii="Calibri" w:hAnsi="Calibri" w:cs="Calibri"/>
                <w:b/>
                <w:sz w:val="22"/>
                <w:szCs w:val="22"/>
              </w:rPr>
              <w:t>28</w:t>
            </w:r>
          </w:p>
        </w:tc>
      </w:tr>
      <w:tr w:rsidR="00D0624D" w:rsidRPr="00AC30A9" w14:paraId="23840FA5" w14:textId="77777777" w:rsidTr="77BA72A1">
        <w:trPr>
          <w:trHeight w:val="313"/>
          <w:jc w:val="center"/>
        </w:trPr>
        <w:tc>
          <w:tcPr>
            <w:tcW w:w="768" w:type="dxa"/>
          </w:tcPr>
          <w:p w14:paraId="65041A6A" w14:textId="77777777" w:rsidR="00D0624D" w:rsidRPr="00AC30A9" w:rsidRDefault="00D0624D" w:rsidP="00D0624D">
            <w:pPr>
              <w:rPr>
                <w:rFonts w:ascii="Calibri" w:hAnsi="Calibri" w:cs="Calibri"/>
                <w:b/>
                <w:sz w:val="22"/>
                <w:szCs w:val="22"/>
              </w:rPr>
            </w:pPr>
          </w:p>
        </w:tc>
        <w:tc>
          <w:tcPr>
            <w:tcW w:w="6676" w:type="dxa"/>
          </w:tcPr>
          <w:p w14:paraId="6588410F" w14:textId="77777777" w:rsidR="004843C7" w:rsidRPr="004843C7" w:rsidRDefault="004843C7" w:rsidP="004843C7">
            <w:pPr>
              <w:jc w:val="both"/>
              <w:rPr>
                <w:rFonts w:ascii="Calibri" w:eastAsia="Calibri" w:hAnsi="Calibri" w:cs="Calibri"/>
                <w:sz w:val="22"/>
                <w:szCs w:val="22"/>
              </w:rPr>
            </w:pPr>
            <w:r w:rsidRPr="004843C7">
              <w:rPr>
                <w:rFonts w:ascii="Calibri" w:eastAsia="Calibri" w:hAnsi="Calibri" w:cs="Calibri"/>
                <w:sz w:val="22"/>
                <w:szCs w:val="22"/>
              </w:rPr>
              <w:t>Council received the Quality Enhancement and Standards Review (QESR) Report that was published in late January 2024.</w:t>
            </w:r>
          </w:p>
          <w:p w14:paraId="3734D862" w14:textId="77777777" w:rsidR="004843C7" w:rsidRPr="004843C7" w:rsidRDefault="004843C7" w:rsidP="004843C7">
            <w:pPr>
              <w:jc w:val="both"/>
              <w:rPr>
                <w:rFonts w:ascii="Calibri" w:eastAsia="Calibri" w:hAnsi="Calibri" w:cs="Calibri"/>
                <w:sz w:val="22"/>
                <w:szCs w:val="22"/>
              </w:rPr>
            </w:pPr>
          </w:p>
          <w:p w14:paraId="2C3F274F" w14:textId="77777777" w:rsidR="004843C7" w:rsidRPr="004843C7" w:rsidRDefault="004843C7" w:rsidP="004843C7">
            <w:pPr>
              <w:jc w:val="both"/>
              <w:rPr>
                <w:rFonts w:ascii="Calibri" w:eastAsia="Calibri" w:hAnsi="Calibri" w:cs="Calibri"/>
                <w:sz w:val="22"/>
                <w:szCs w:val="22"/>
              </w:rPr>
            </w:pPr>
            <w:r w:rsidRPr="004843C7">
              <w:rPr>
                <w:rFonts w:ascii="Calibri" w:eastAsia="Calibri" w:hAnsi="Calibri" w:cs="Calibri"/>
                <w:sz w:val="22"/>
                <w:szCs w:val="22"/>
              </w:rPr>
              <w:t xml:space="preserve">The review had taken place in November 2023.The key outcome was the judgment of confidence that the University continued to make effective progress in respect of arrangements for managing academic standards and the quality of the student learning experience. This outcome was the highest level of outcome available through the review process and built upon the positive outcome of the Enhancement-led Institutional Review (ELIR) that had taken place in 2021. It meant that the University retained its ‘QAA Quality Mark’ for meeting or exceeding UK expectations for quality and standards. </w:t>
            </w:r>
          </w:p>
          <w:p w14:paraId="0DD3BB83" w14:textId="77777777" w:rsidR="004843C7" w:rsidRPr="004843C7" w:rsidRDefault="004843C7" w:rsidP="004843C7">
            <w:pPr>
              <w:jc w:val="both"/>
              <w:rPr>
                <w:rFonts w:ascii="Calibri" w:eastAsia="Calibri" w:hAnsi="Calibri" w:cs="Calibri"/>
                <w:sz w:val="22"/>
                <w:szCs w:val="22"/>
              </w:rPr>
            </w:pPr>
          </w:p>
          <w:p w14:paraId="47A2669D" w14:textId="3815C536" w:rsidR="004843C7" w:rsidRPr="004843C7" w:rsidRDefault="004843C7" w:rsidP="004843C7">
            <w:pPr>
              <w:jc w:val="both"/>
              <w:rPr>
                <w:rFonts w:ascii="Calibri" w:eastAsia="Calibri" w:hAnsi="Calibri" w:cs="Calibri"/>
                <w:sz w:val="22"/>
                <w:szCs w:val="22"/>
              </w:rPr>
            </w:pPr>
            <w:r w:rsidRPr="004843C7">
              <w:rPr>
                <w:rFonts w:ascii="Calibri" w:eastAsia="Calibri" w:hAnsi="Calibri" w:cs="Calibri"/>
                <w:sz w:val="22"/>
                <w:szCs w:val="22"/>
              </w:rPr>
              <w:t xml:space="preserve">In line with the format of external academic quality reviews, the QESR report identified areas of good practice and recommendations. It was particularly positive that two of the three areas of good practice had been areas of recommendation for development in the last ELIR, which was testament to the </w:t>
            </w:r>
            <w:r>
              <w:rPr>
                <w:rFonts w:ascii="Calibri" w:eastAsia="Calibri" w:hAnsi="Calibri" w:cs="Calibri"/>
                <w:sz w:val="22"/>
                <w:szCs w:val="22"/>
              </w:rPr>
              <w:t>focused</w:t>
            </w:r>
            <w:r w:rsidRPr="004843C7">
              <w:rPr>
                <w:rFonts w:ascii="Calibri" w:eastAsia="Calibri" w:hAnsi="Calibri" w:cs="Calibri"/>
                <w:sz w:val="22"/>
                <w:szCs w:val="22"/>
              </w:rPr>
              <w:t xml:space="preserve"> work that had taken place in follow-up to the ELIR.</w:t>
            </w:r>
          </w:p>
          <w:p w14:paraId="3C476A3B" w14:textId="77777777" w:rsidR="004843C7" w:rsidRPr="004843C7" w:rsidRDefault="004843C7" w:rsidP="004843C7">
            <w:pPr>
              <w:jc w:val="both"/>
              <w:rPr>
                <w:rFonts w:ascii="Calibri" w:eastAsia="Calibri" w:hAnsi="Calibri" w:cs="Calibri"/>
                <w:sz w:val="22"/>
                <w:szCs w:val="22"/>
              </w:rPr>
            </w:pPr>
          </w:p>
          <w:p w14:paraId="6855F967" w14:textId="77777777" w:rsidR="004843C7" w:rsidRPr="004843C7" w:rsidRDefault="004843C7" w:rsidP="004843C7">
            <w:pPr>
              <w:jc w:val="both"/>
              <w:rPr>
                <w:rFonts w:ascii="Calibri" w:eastAsia="Calibri" w:hAnsi="Calibri" w:cs="Calibri"/>
                <w:sz w:val="22"/>
                <w:szCs w:val="22"/>
              </w:rPr>
            </w:pPr>
            <w:r w:rsidRPr="004843C7">
              <w:rPr>
                <w:rFonts w:ascii="Calibri" w:eastAsia="Calibri" w:hAnsi="Calibri" w:cs="Calibri"/>
                <w:sz w:val="22"/>
                <w:szCs w:val="22"/>
              </w:rPr>
              <w:t>The University was required to prepare an action plan to respond to the recommendations which would be published in summer 2024. The development of the plan, and broader follow-up to the QESR, would be overseen by the External Quality Review Monitoring Group.</w:t>
            </w:r>
          </w:p>
          <w:p w14:paraId="454DCAB2" w14:textId="77777777" w:rsidR="004843C7" w:rsidRPr="004843C7" w:rsidRDefault="004843C7" w:rsidP="004843C7">
            <w:pPr>
              <w:jc w:val="both"/>
              <w:rPr>
                <w:rFonts w:ascii="Calibri" w:eastAsia="Calibri" w:hAnsi="Calibri" w:cs="Calibri"/>
                <w:sz w:val="22"/>
                <w:szCs w:val="22"/>
              </w:rPr>
            </w:pPr>
          </w:p>
          <w:p w14:paraId="7937848C" w14:textId="77777777" w:rsidR="004843C7" w:rsidRPr="004843C7" w:rsidRDefault="004843C7" w:rsidP="004843C7">
            <w:pPr>
              <w:jc w:val="both"/>
              <w:rPr>
                <w:rFonts w:ascii="Calibri" w:eastAsia="Calibri" w:hAnsi="Calibri" w:cs="Calibri"/>
                <w:sz w:val="22"/>
                <w:szCs w:val="22"/>
              </w:rPr>
            </w:pPr>
            <w:r w:rsidRPr="004843C7">
              <w:rPr>
                <w:rFonts w:ascii="Calibri" w:eastAsia="Calibri" w:hAnsi="Calibri" w:cs="Calibri"/>
                <w:sz w:val="22"/>
                <w:szCs w:val="22"/>
              </w:rPr>
              <w:t>Council recorded thanks to the Academic Registrar for the work that had been undertaken to prepare for the QESR and the outcome.</w:t>
            </w:r>
          </w:p>
          <w:p w14:paraId="61E4D7D5" w14:textId="77777777" w:rsidR="004843C7" w:rsidRPr="004843C7" w:rsidRDefault="004843C7" w:rsidP="004843C7">
            <w:pPr>
              <w:jc w:val="both"/>
              <w:rPr>
                <w:rFonts w:ascii="Calibri" w:eastAsia="Calibri" w:hAnsi="Calibri" w:cs="Calibri"/>
                <w:sz w:val="22"/>
                <w:szCs w:val="22"/>
              </w:rPr>
            </w:pPr>
          </w:p>
          <w:p w14:paraId="69762E6B" w14:textId="5477B1F2" w:rsidR="00D0624D" w:rsidRPr="00AC30A9" w:rsidRDefault="004843C7" w:rsidP="004843C7">
            <w:pPr>
              <w:jc w:val="both"/>
              <w:rPr>
                <w:rFonts w:ascii="Calibri" w:hAnsi="Calibri" w:cs="Calibri"/>
                <w:b/>
                <w:sz w:val="22"/>
                <w:szCs w:val="22"/>
              </w:rPr>
            </w:pPr>
            <w:r w:rsidRPr="004843C7">
              <w:rPr>
                <w:rFonts w:ascii="Calibri" w:eastAsia="Calibri" w:hAnsi="Calibri" w:cs="Calibri"/>
                <w:sz w:val="22"/>
                <w:szCs w:val="22"/>
              </w:rPr>
              <w:t xml:space="preserve">Council </w:t>
            </w:r>
            <w:r w:rsidRPr="004843C7">
              <w:rPr>
                <w:rFonts w:ascii="Calibri" w:eastAsia="Calibri" w:hAnsi="Calibri" w:cs="Calibri"/>
                <w:sz w:val="22"/>
                <w:szCs w:val="22"/>
                <w:u w:val="single"/>
              </w:rPr>
              <w:t>noted</w:t>
            </w:r>
            <w:r w:rsidRPr="004843C7">
              <w:rPr>
                <w:rFonts w:ascii="Calibri" w:eastAsia="Calibri" w:hAnsi="Calibri" w:cs="Calibri"/>
                <w:sz w:val="22"/>
                <w:szCs w:val="22"/>
              </w:rPr>
              <w:t xml:space="preserve"> the report and positive outcome of QESR.</w:t>
            </w:r>
          </w:p>
        </w:tc>
        <w:tc>
          <w:tcPr>
            <w:tcW w:w="1628" w:type="dxa"/>
          </w:tcPr>
          <w:p w14:paraId="75DFBDDF" w14:textId="77777777" w:rsidR="00D0624D" w:rsidRPr="00AC30A9" w:rsidRDefault="00D0624D" w:rsidP="00D0624D">
            <w:pPr>
              <w:jc w:val="right"/>
              <w:rPr>
                <w:rFonts w:ascii="Calibri" w:hAnsi="Calibri" w:cs="Calibri"/>
                <w:b/>
                <w:bCs/>
                <w:sz w:val="22"/>
                <w:szCs w:val="22"/>
              </w:rPr>
            </w:pPr>
          </w:p>
        </w:tc>
      </w:tr>
      <w:tr w:rsidR="002F402E" w:rsidRPr="00AC30A9" w14:paraId="3EBED546" w14:textId="77777777" w:rsidTr="77BA72A1">
        <w:trPr>
          <w:trHeight w:val="313"/>
          <w:jc w:val="center"/>
        </w:trPr>
        <w:tc>
          <w:tcPr>
            <w:tcW w:w="768" w:type="dxa"/>
          </w:tcPr>
          <w:p w14:paraId="1AD2A553" w14:textId="77777777" w:rsidR="002F402E" w:rsidRPr="00AC30A9" w:rsidRDefault="002F402E" w:rsidP="00D0624D">
            <w:pPr>
              <w:rPr>
                <w:rFonts w:ascii="Calibri" w:hAnsi="Calibri" w:cs="Calibri"/>
                <w:b/>
                <w:sz w:val="22"/>
                <w:szCs w:val="22"/>
              </w:rPr>
            </w:pPr>
          </w:p>
        </w:tc>
        <w:tc>
          <w:tcPr>
            <w:tcW w:w="6676" w:type="dxa"/>
          </w:tcPr>
          <w:p w14:paraId="1E1D1D8C" w14:textId="77777777" w:rsidR="002F402E" w:rsidRPr="00AC30A9" w:rsidRDefault="002F402E" w:rsidP="00652480">
            <w:pPr>
              <w:jc w:val="both"/>
              <w:rPr>
                <w:rFonts w:ascii="Calibri" w:eastAsia="Calibri" w:hAnsi="Calibri" w:cs="Calibri"/>
                <w:sz w:val="22"/>
                <w:szCs w:val="22"/>
              </w:rPr>
            </w:pPr>
          </w:p>
        </w:tc>
        <w:tc>
          <w:tcPr>
            <w:tcW w:w="1628" w:type="dxa"/>
          </w:tcPr>
          <w:p w14:paraId="5E0346C5" w14:textId="77777777" w:rsidR="002F402E" w:rsidRPr="00AC30A9" w:rsidRDefault="002F402E" w:rsidP="00D0624D">
            <w:pPr>
              <w:jc w:val="right"/>
              <w:rPr>
                <w:rFonts w:ascii="Calibri" w:hAnsi="Calibri" w:cs="Calibri"/>
                <w:b/>
                <w:bCs/>
                <w:sz w:val="22"/>
                <w:szCs w:val="22"/>
              </w:rPr>
            </w:pPr>
          </w:p>
        </w:tc>
      </w:tr>
      <w:tr w:rsidR="003B4887" w:rsidRPr="00AC30A9" w14:paraId="03F2FACB" w14:textId="77777777" w:rsidTr="77BA72A1">
        <w:trPr>
          <w:trHeight w:val="313"/>
          <w:jc w:val="center"/>
        </w:trPr>
        <w:tc>
          <w:tcPr>
            <w:tcW w:w="768" w:type="dxa"/>
          </w:tcPr>
          <w:p w14:paraId="7FF03F7E" w14:textId="6C7A266F" w:rsidR="003B4887" w:rsidRPr="00AC30A9" w:rsidRDefault="00477A1E" w:rsidP="003B4887">
            <w:pPr>
              <w:rPr>
                <w:rFonts w:ascii="Calibri" w:hAnsi="Calibri" w:cs="Calibri"/>
                <w:b/>
                <w:sz w:val="22"/>
                <w:szCs w:val="22"/>
              </w:rPr>
            </w:pPr>
            <w:r>
              <w:rPr>
                <w:rFonts w:ascii="Calibri" w:hAnsi="Calibri" w:cs="Calibri"/>
                <w:b/>
                <w:bCs/>
                <w:sz w:val="22"/>
                <w:szCs w:val="22"/>
              </w:rPr>
              <w:t>6</w:t>
            </w:r>
            <w:r w:rsidR="003B4887" w:rsidRPr="00AC30A9">
              <w:rPr>
                <w:rFonts w:ascii="Calibri" w:hAnsi="Calibri" w:cs="Calibri"/>
                <w:b/>
                <w:bCs/>
                <w:sz w:val="22"/>
                <w:szCs w:val="22"/>
              </w:rPr>
              <w:t>.</w:t>
            </w:r>
          </w:p>
        </w:tc>
        <w:tc>
          <w:tcPr>
            <w:tcW w:w="6676" w:type="dxa"/>
          </w:tcPr>
          <w:p w14:paraId="3EC0CD5E" w14:textId="42620B3D" w:rsidR="003B4887" w:rsidRPr="00AC30A9" w:rsidRDefault="00477A1E" w:rsidP="003B4887">
            <w:pPr>
              <w:jc w:val="both"/>
              <w:rPr>
                <w:rFonts w:ascii="Calibri" w:hAnsi="Calibri" w:cs="Calibri"/>
                <w:b/>
                <w:sz w:val="22"/>
                <w:szCs w:val="22"/>
              </w:rPr>
            </w:pPr>
            <w:r>
              <w:rPr>
                <w:rStyle w:val="normaltextrun"/>
                <w:rFonts w:ascii="Calibri" w:hAnsi="Calibri" w:cs="Calibri"/>
                <w:b/>
                <w:bCs/>
                <w:color w:val="000000"/>
                <w:sz w:val="22"/>
                <w:szCs w:val="22"/>
                <w:shd w:val="clear" w:color="auto" w:fill="FFFFFF"/>
              </w:rPr>
              <w:t>AMENDMENT TO ORDINANCE 16 – HONORARY DEGREES</w:t>
            </w:r>
            <w:r>
              <w:rPr>
                <w:rStyle w:val="eop"/>
                <w:rFonts w:ascii="Calibri" w:hAnsi="Calibri" w:cs="Calibri"/>
                <w:color w:val="000000"/>
                <w:sz w:val="22"/>
                <w:szCs w:val="22"/>
                <w:shd w:val="clear" w:color="auto" w:fill="FFFFFF"/>
              </w:rPr>
              <w:t> </w:t>
            </w:r>
          </w:p>
        </w:tc>
        <w:tc>
          <w:tcPr>
            <w:tcW w:w="1628" w:type="dxa"/>
          </w:tcPr>
          <w:p w14:paraId="05936E16" w14:textId="2CC5BACA" w:rsidR="003B4887" w:rsidRPr="00AC30A9" w:rsidRDefault="003B4887" w:rsidP="003B4887">
            <w:pPr>
              <w:jc w:val="right"/>
              <w:rPr>
                <w:rFonts w:ascii="Calibri" w:hAnsi="Calibri" w:cs="Calibri"/>
                <w:b/>
                <w:bCs/>
                <w:sz w:val="22"/>
                <w:szCs w:val="22"/>
              </w:rPr>
            </w:pPr>
            <w:r w:rsidRPr="00AC30A9">
              <w:rPr>
                <w:rFonts w:ascii="Calibri" w:hAnsi="Calibri" w:cs="Calibri"/>
                <w:b/>
                <w:bCs/>
                <w:sz w:val="22"/>
                <w:szCs w:val="22"/>
              </w:rPr>
              <w:t xml:space="preserve">AC </w:t>
            </w:r>
            <w:r w:rsidRPr="00AC30A9">
              <w:rPr>
                <w:rFonts w:ascii="Calibri" w:hAnsi="Calibri" w:cs="Calibri"/>
                <w:b/>
                <w:sz w:val="22"/>
                <w:szCs w:val="22"/>
              </w:rPr>
              <w:t>(23</w:t>
            </w:r>
            <w:r w:rsidR="004371FF" w:rsidRPr="00AC30A9">
              <w:rPr>
                <w:rFonts w:ascii="Calibri" w:hAnsi="Calibri" w:cs="Calibri"/>
                <w:b/>
                <w:sz w:val="22"/>
                <w:szCs w:val="22"/>
              </w:rPr>
              <w:t>/</w:t>
            </w:r>
            <w:r w:rsidRPr="00AC30A9">
              <w:rPr>
                <w:rFonts w:ascii="Calibri" w:hAnsi="Calibri" w:cs="Calibri"/>
                <w:b/>
                <w:sz w:val="22"/>
                <w:szCs w:val="22"/>
              </w:rPr>
              <w:t xml:space="preserve">24) </w:t>
            </w:r>
            <w:r w:rsidR="00B25C86">
              <w:rPr>
                <w:rFonts w:ascii="Calibri" w:hAnsi="Calibri" w:cs="Calibri"/>
                <w:b/>
                <w:sz w:val="22"/>
                <w:szCs w:val="22"/>
              </w:rPr>
              <w:t>29</w:t>
            </w:r>
          </w:p>
        </w:tc>
      </w:tr>
      <w:tr w:rsidR="003B4887" w:rsidRPr="00AC30A9" w14:paraId="3F87F1BD" w14:textId="77777777" w:rsidTr="77BA72A1">
        <w:trPr>
          <w:trHeight w:val="313"/>
          <w:jc w:val="center"/>
        </w:trPr>
        <w:tc>
          <w:tcPr>
            <w:tcW w:w="768" w:type="dxa"/>
          </w:tcPr>
          <w:p w14:paraId="0DA2C108" w14:textId="77777777" w:rsidR="003B4887" w:rsidRPr="00554FC8" w:rsidRDefault="003B4887" w:rsidP="003B4887">
            <w:pPr>
              <w:rPr>
                <w:rStyle w:val="normaltextrun"/>
                <w:rFonts w:asciiTheme="minorHAnsi" w:hAnsiTheme="minorHAnsi" w:cstheme="minorHAnsi"/>
                <w:color w:val="000000"/>
                <w:shd w:val="clear" w:color="auto" w:fill="FFFFFF"/>
              </w:rPr>
            </w:pPr>
          </w:p>
        </w:tc>
        <w:tc>
          <w:tcPr>
            <w:tcW w:w="6676" w:type="dxa"/>
          </w:tcPr>
          <w:p w14:paraId="62FBAE3E" w14:textId="77777777" w:rsidR="00ED40D6" w:rsidRPr="00ED40D6" w:rsidRDefault="00ED40D6" w:rsidP="00ED40D6">
            <w:pPr>
              <w:jc w:val="both"/>
              <w:rPr>
                <w:rStyle w:val="normaltextrun"/>
                <w:rFonts w:asciiTheme="minorHAnsi" w:hAnsiTheme="minorHAnsi" w:cstheme="minorHAnsi"/>
                <w:color w:val="000000"/>
                <w:sz w:val="22"/>
                <w:szCs w:val="22"/>
                <w:shd w:val="clear" w:color="auto" w:fill="FFFFFF"/>
              </w:rPr>
            </w:pPr>
            <w:r w:rsidRPr="00ED40D6">
              <w:rPr>
                <w:rStyle w:val="normaltextrun"/>
                <w:rFonts w:asciiTheme="minorHAnsi" w:hAnsiTheme="minorHAnsi" w:cstheme="minorHAnsi"/>
                <w:color w:val="000000"/>
                <w:sz w:val="22"/>
                <w:szCs w:val="22"/>
                <w:shd w:val="clear" w:color="auto" w:fill="FFFFFF"/>
              </w:rPr>
              <w:t xml:space="preserve">Council </w:t>
            </w:r>
            <w:r w:rsidRPr="00ED40D6">
              <w:rPr>
                <w:rStyle w:val="normaltextrun"/>
                <w:rFonts w:asciiTheme="minorHAnsi" w:hAnsiTheme="minorHAnsi" w:cstheme="minorHAnsi"/>
                <w:color w:val="000000"/>
                <w:sz w:val="22"/>
                <w:szCs w:val="22"/>
                <w:u w:val="single"/>
                <w:shd w:val="clear" w:color="auto" w:fill="FFFFFF"/>
              </w:rPr>
              <w:t>received</w:t>
            </w:r>
            <w:r w:rsidRPr="00ED40D6">
              <w:rPr>
                <w:rStyle w:val="normaltextrun"/>
                <w:rFonts w:asciiTheme="minorHAnsi" w:hAnsiTheme="minorHAnsi" w:cstheme="minorHAnsi"/>
                <w:color w:val="000000"/>
                <w:sz w:val="22"/>
                <w:szCs w:val="22"/>
                <w:shd w:val="clear" w:color="auto" w:fill="FFFFFF"/>
              </w:rPr>
              <w:t xml:space="preserve"> a proposed amendment to Ordinance 16 – Honorary Degrees.</w:t>
            </w:r>
          </w:p>
          <w:p w14:paraId="6C587329" w14:textId="77777777" w:rsidR="00ED40D6" w:rsidRPr="00ED40D6" w:rsidRDefault="00ED40D6" w:rsidP="00ED40D6">
            <w:pPr>
              <w:jc w:val="both"/>
              <w:rPr>
                <w:rStyle w:val="normaltextrun"/>
                <w:rFonts w:asciiTheme="minorHAnsi" w:hAnsiTheme="minorHAnsi" w:cstheme="minorHAnsi"/>
                <w:color w:val="000000"/>
                <w:sz w:val="22"/>
                <w:szCs w:val="22"/>
                <w:shd w:val="clear" w:color="auto" w:fill="FFFFFF"/>
              </w:rPr>
            </w:pPr>
          </w:p>
          <w:p w14:paraId="14D53A68" w14:textId="77777777" w:rsidR="00ED40D6" w:rsidRPr="00ED40D6" w:rsidRDefault="00ED40D6" w:rsidP="00ED40D6">
            <w:pPr>
              <w:jc w:val="both"/>
              <w:rPr>
                <w:rStyle w:val="normaltextrun"/>
                <w:rFonts w:asciiTheme="minorHAnsi" w:hAnsiTheme="minorHAnsi" w:cstheme="minorHAnsi"/>
                <w:color w:val="000000"/>
                <w:sz w:val="22"/>
                <w:szCs w:val="22"/>
                <w:shd w:val="clear" w:color="auto" w:fill="FFFFFF"/>
              </w:rPr>
            </w:pPr>
            <w:r w:rsidRPr="00ED40D6">
              <w:rPr>
                <w:rStyle w:val="normaltextrun"/>
                <w:rFonts w:asciiTheme="minorHAnsi" w:hAnsiTheme="minorHAnsi" w:cstheme="minorHAnsi"/>
                <w:color w:val="000000"/>
                <w:sz w:val="22"/>
                <w:szCs w:val="22"/>
                <w:shd w:val="clear" w:color="auto" w:fill="FFFFFF"/>
              </w:rPr>
              <w:t xml:space="preserve">Ordinance 16 set out Council’s authority to grant honorary degrees (Doctor of the University (DUniv) and Master of Arts (MA). The proposed new amendment sought to take account of a very small number of circumstances in which it may become necessary for an honorary degree to be rescinded, or an offer of an honorary degree withdrawn, in order to maintain the University's integrity. </w:t>
            </w:r>
          </w:p>
          <w:p w14:paraId="42A5B5D2" w14:textId="77777777" w:rsidR="00ED40D6" w:rsidRPr="00ED40D6" w:rsidRDefault="00ED40D6" w:rsidP="00ED40D6">
            <w:pPr>
              <w:jc w:val="both"/>
              <w:rPr>
                <w:rStyle w:val="normaltextrun"/>
                <w:rFonts w:asciiTheme="minorHAnsi" w:hAnsiTheme="minorHAnsi" w:cstheme="minorHAnsi"/>
                <w:color w:val="000000"/>
                <w:sz w:val="22"/>
                <w:szCs w:val="22"/>
                <w:shd w:val="clear" w:color="auto" w:fill="FFFFFF"/>
              </w:rPr>
            </w:pPr>
          </w:p>
          <w:p w14:paraId="6A3D227C" w14:textId="77777777" w:rsidR="00ED40D6" w:rsidRPr="00ED40D6" w:rsidRDefault="00ED40D6" w:rsidP="00ED40D6">
            <w:pPr>
              <w:jc w:val="both"/>
              <w:rPr>
                <w:rStyle w:val="normaltextrun"/>
                <w:rFonts w:asciiTheme="minorHAnsi" w:hAnsiTheme="minorHAnsi" w:cstheme="minorHAnsi"/>
                <w:color w:val="000000"/>
                <w:sz w:val="22"/>
                <w:szCs w:val="22"/>
                <w:shd w:val="clear" w:color="auto" w:fill="FFFFFF"/>
              </w:rPr>
            </w:pPr>
            <w:r w:rsidRPr="00ED40D6">
              <w:rPr>
                <w:rStyle w:val="normaltextrun"/>
                <w:rFonts w:asciiTheme="minorHAnsi" w:hAnsiTheme="minorHAnsi" w:cstheme="minorHAnsi"/>
                <w:color w:val="000000"/>
                <w:sz w:val="22"/>
                <w:szCs w:val="22"/>
                <w:shd w:val="clear" w:color="auto" w:fill="FFFFFF"/>
              </w:rPr>
              <w:t xml:space="preserve">There were not currently any such circumstances, however it was acknowledged that other universities had experienced the need to rescind honorary degrees and the revision of the Ordinance would ensure the University's position remained suitably comprehensive and robust. </w:t>
            </w:r>
          </w:p>
          <w:p w14:paraId="4660F026" w14:textId="77777777" w:rsidR="00ED40D6" w:rsidRPr="00ED40D6" w:rsidRDefault="00ED40D6" w:rsidP="00ED40D6">
            <w:pPr>
              <w:jc w:val="both"/>
              <w:rPr>
                <w:rStyle w:val="normaltextrun"/>
                <w:rFonts w:asciiTheme="minorHAnsi" w:hAnsiTheme="minorHAnsi" w:cstheme="minorHAnsi"/>
                <w:color w:val="000000"/>
                <w:sz w:val="22"/>
                <w:szCs w:val="22"/>
                <w:shd w:val="clear" w:color="auto" w:fill="FFFFFF"/>
              </w:rPr>
            </w:pPr>
          </w:p>
          <w:p w14:paraId="37D40003" w14:textId="4A4FAA48" w:rsidR="00EC2C6F" w:rsidRPr="00554FC8" w:rsidRDefault="00ED40D6" w:rsidP="00ED40D6">
            <w:pPr>
              <w:jc w:val="both"/>
              <w:rPr>
                <w:rStyle w:val="normaltextrun"/>
                <w:rFonts w:asciiTheme="minorHAnsi" w:hAnsiTheme="minorHAnsi" w:cstheme="minorHAnsi"/>
                <w:color w:val="000000"/>
                <w:sz w:val="22"/>
                <w:szCs w:val="22"/>
                <w:shd w:val="clear" w:color="auto" w:fill="FFFFFF"/>
              </w:rPr>
            </w:pPr>
            <w:r w:rsidRPr="00ED40D6">
              <w:rPr>
                <w:rStyle w:val="normaltextrun"/>
                <w:rFonts w:asciiTheme="minorHAnsi" w:hAnsiTheme="minorHAnsi" w:cstheme="minorHAnsi"/>
                <w:color w:val="000000"/>
                <w:sz w:val="22"/>
                <w:szCs w:val="22"/>
                <w:shd w:val="clear" w:color="auto" w:fill="FFFFFF"/>
              </w:rPr>
              <w:lastRenderedPageBreak/>
              <w:t xml:space="preserve">Council </w:t>
            </w:r>
            <w:r w:rsidRPr="00ED40D6">
              <w:rPr>
                <w:rStyle w:val="normaltextrun"/>
                <w:rFonts w:asciiTheme="minorHAnsi" w:hAnsiTheme="minorHAnsi" w:cstheme="minorHAnsi"/>
                <w:color w:val="000000"/>
                <w:sz w:val="22"/>
                <w:szCs w:val="22"/>
                <w:u w:val="single"/>
                <w:shd w:val="clear" w:color="auto" w:fill="FFFFFF"/>
              </w:rPr>
              <w:t>endorsed</w:t>
            </w:r>
            <w:r w:rsidRPr="00ED40D6">
              <w:rPr>
                <w:rStyle w:val="normaltextrun"/>
                <w:rFonts w:asciiTheme="minorHAnsi" w:hAnsiTheme="minorHAnsi" w:cstheme="minorHAnsi"/>
                <w:color w:val="000000"/>
                <w:sz w:val="22"/>
                <w:szCs w:val="22"/>
                <w:shd w:val="clear" w:color="auto" w:fill="FFFFFF"/>
              </w:rPr>
              <w:t xml:space="preserve"> strategy for onward submission to University Court for approval.</w:t>
            </w:r>
          </w:p>
        </w:tc>
        <w:tc>
          <w:tcPr>
            <w:tcW w:w="1628" w:type="dxa"/>
          </w:tcPr>
          <w:p w14:paraId="5B113E17" w14:textId="77777777" w:rsidR="003B4887" w:rsidRPr="00AC30A9" w:rsidRDefault="003B4887" w:rsidP="003B4887">
            <w:pPr>
              <w:jc w:val="right"/>
              <w:rPr>
                <w:rFonts w:ascii="Calibri" w:hAnsi="Calibri" w:cs="Calibri"/>
                <w:b/>
                <w:bCs/>
                <w:sz w:val="22"/>
                <w:szCs w:val="22"/>
              </w:rPr>
            </w:pPr>
          </w:p>
        </w:tc>
      </w:tr>
      <w:tr w:rsidR="00477A1E" w:rsidRPr="00AC30A9" w14:paraId="3B2D2464" w14:textId="77777777" w:rsidTr="77BA72A1">
        <w:trPr>
          <w:trHeight w:val="313"/>
          <w:jc w:val="center"/>
        </w:trPr>
        <w:tc>
          <w:tcPr>
            <w:tcW w:w="768" w:type="dxa"/>
          </w:tcPr>
          <w:p w14:paraId="40A3DF54" w14:textId="77777777" w:rsidR="00477A1E" w:rsidRPr="00AC30A9" w:rsidRDefault="00477A1E" w:rsidP="003B4887">
            <w:pPr>
              <w:rPr>
                <w:rFonts w:ascii="Calibri" w:hAnsi="Calibri" w:cs="Calibri"/>
                <w:b/>
                <w:bCs/>
                <w:sz w:val="22"/>
                <w:szCs w:val="22"/>
              </w:rPr>
            </w:pPr>
          </w:p>
        </w:tc>
        <w:tc>
          <w:tcPr>
            <w:tcW w:w="6676" w:type="dxa"/>
          </w:tcPr>
          <w:p w14:paraId="69BB7FA4" w14:textId="77777777" w:rsidR="00477A1E" w:rsidRPr="004C0F72" w:rsidRDefault="00477A1E" w:rsidP="004C0F72">
            <w:pPr>
              <w:jc w:val="both"/>
              <w:rPr>
                <w:rStyle w:val="normaltextrun"/>
                <w:rFonts w:asciiTheme="minorHAnsi" w:hAnsiTheme="minorHAnsi" w:cstheme="minorHAnsi"/>
                <w:color w:val="000000"/>
                <w:sz w:val="22"/>
                <w:szCs w:val="22"/>
                <w:shd w:val="clear" w:color="auto" w:fill="FFFFFF"/>
              </w:rPr>
            </w:pPr>
          </w:p>
        </w:tc>
        <w:tc>
          <w:tcPr>
            <w:tcW w:w="1628" w:type="dxa"/>
          </w:tcPr>
          <w:p w14:paraId="591CA685" w14:textId="77777777" w:rsidR="00477A1E" w:rsidRPr="00AC30A9" w:rsidRDefault="00477A1E" w:rsidP="003B4887">
            <w:pPr>
              <w:jc w:val="right"/>
              <w:rPr>
                <w:rFonts w:ascii="Calibri" w:hAnsi="Calibri" w:cs="Calibri"/>
                <w:b/>
                <w:bCs/>
                <w:sz w:val="22"/>
                <w:szCs w:val="22"/>
              </w:rPr>
            </w:pPr>
          </w:p>
        </w:tc>
      </w:tr>
      <w:tr w:rsidR="00477A1E" w:rsidRPr="00AC30A9" w14:paraId="41105F58" w14:textId="77777777" w:rsidTr="77BA72A1">
        <w:trPr>
          <w:trHeight w:val="313"/>
          <w:jc w:val="center"/>
        </w:trPr>
        <w:tc>
          <w:tcPr>
            <w:tcW w:w="768" w:type="dxa"/>
          </w:tcPr>
          <w:p w14:paraId="6B62193D" w14:textId="3DB11182" w:rsidR="00477A1E" w:rsidRPr="00AC30A9" w:rsidRDefault="00477A1E" w:rsidP="003B4887">
            <w:pPr>
              <w:rPr>
                <w:rFonts w:ascii="Calibri" w:hAnsi="Calibri" w:cs="Calibri"/>
                <w:b/>
                <w:bCs/>
                <w:sz w:val="22"/>
                <w:szCs w:val="22"/>
              </w:rPr>
            </w:pPr>
            <w:r>
              <w:rPr>
                <w:rFonts w:ascii="Calibri" w:hAnsi="Calibri" w:cs="Calibri"/>
                <w:b/>
                <w:bCs/>
                <w:sz w:val="22"/>
                <w:szCs w:val="22"/>
              </w:rPr>
              <w:t>7.</w:t>
            </w:r>
          </w:p>
        </w:tc>
        <w:tc>
          <w:tcPr>
            <w:tcW w:w="6676" w:type="dxa"/>
          </w:tcPr>
          <w:p w14:paraId="2D6F3026" w14:textId="6F23A888" w:rsidR="00477A1E" w:rsidRPr="004C0F72" w:rsidRDefault="00477A1E" w:rsidP="004C0F72">
            <w:pPr>
              <w:jc w:val="both"/>
              <w:rPr>
                <w:rStyle w:val="normaltextrun"/>
                <w:rFonts w:asciiTheme="minorHAnsi" w:hAnsiTheme="minorHAnsi" w:cstheme="minorHAnsi"/>
                <w:color w:val="000000"/>
                <w:sz w:val="22"/>
                <w:szCs w:val="22"/>
                <w:shd w:val="clear" w:color="auto" w:fill="FFFFFF"/>
              </w:rPr>
            </w:pPr>
            <w:r>
              <w:rPr>
                <w:rStyle w:val="normaltextrun"/>
                <w:rFonts w:ascii="Calibri" w:hAnsi="Calibri" w:cs="Calibri"/>
                <w:b/>
                <w:bCs/>
                <w:color w:val="000000"/>
                <w:sz w:val="22"/>
                <w:szCs w:val="22"/>
                <w:shd w:val="clear" w:color="auto" w:fill="FFFFFF"/>
              </w:rPr>
              <w:t>RESEARCHERS CONCORDAT</w:t>
            </w:r>
            <w:r>
              <w:rPr>
                <w:rStyle w:val="eop"/>
                <w:rFonts w:ascii="Calibri" w:hAnsi="Calibri" w:cs="Calibri"/>
                <w:color w:val="000000"/>
                <w:sz w:val="22"/>
                <w:szCs w:val="22"/>
                <w:shd w:val="clear" w:color="auto" w:fill="FFFFFF"/>
              </w:rPr>
              <w:t> </w:t>
            </w:r>
          </w:p>
        </w:tc>
        <w:tc>
          <w:tcPr>
            <w:tcW w:w="1628" w:type="dxa"/>
          </w:tcPr>
          <w:p w14:paraId="1D96E65E" w14:textId="672387FF" w:rsidR="00477A1E" w:rsidRPr="00AC30A9" w:rsidRDefault="00477A1E" w:rsidP="003B4887">
            <w:pPr>
              <w:jc w:val="right"/>
              <w:rPr>
                <w:rFonts w:ascii="Calibri" w:hAnsi="Calibri" w:cs="Calibri"/>
                <w:b/>
                <w:bCs/>
                <w:sz w:val="22"/>
                <w:szCs w:val="22"/>
              </w:rPr>
            </w:pPr>
            <w:r>
              <w:rPr>
                <w:rFonts w:ascii="Calibri" w:hAnsi="Calibri" w:cs="Calibri"/>
                <w:b/>
                <w:bCs/>
                <w:sz w:val="22"/>
                <w:szCs w:val="22"/>
              </w:rPr>
              <w:t>AC (23</w:t>
            </w:r>
            <w:r w:rsidR="00752400">
              <w:rPr>
                <w:rFonts w:ascii="Calibri" w:hAnsi="Calibri" w:cs="Calibri"/>
                <w:b/>
                <w:bCs/>
                <w:sz w:val="22"/>
                <w:szCs w:val="22"/>
              </w:rPr>
              <w:t>/24) 30</w:t>
            </w:r>
          </w:p>
        </w:tc>
      </w:tr>
      <w:tr w:rsidR="006C2A03" w:rsidRPr="00AC30A9" w14:paraId="1001C145" w14:textId="77777777" w:rsidTr="77BA72A1">
        <w:trPr>
          <w:trHeight w:val="313"/>
          <w:jc w:val="center"/>
        </w:trPr>
        <w:tc>
          <w:tcPr>
            <w:tcW w:w="768" w:type="dxa"/>
          </w:tcPr>
          <w:p w14:paraId="75F45F62" w14:textId="77777777" w:rsidR="006C2A03" w:rsidRPr="00AC30A9" w:rsidRDefault="006C2A03" w:rsidP="006C2A03">
            <w:pPr>
              <w:rPr>
                <w:rFonts w:ascii="Calibri" w:hAnsi="Calibri" w:cs="Calibri"/>
                <w:b/>
                <w:sz w:val="22"/>
                <w:szCs w:val="22"/>
              </w:rPr>
            </w:pPr>
          </w:p>
        </w:tc>
        <w:tc>
          <w:tcPr>
            <w:tcW w:w="6676" w:type="dxa"/>
          </w:tcPr>
          <w:p w14:paraId="42E9B3F1" w14:textId="77777777" w:rsidR="001D69A7" w:rsidRPr="001D69A7" w:rsidRDefault="001D69A7" w:rsidP="001D69A7">
            <w:pPr>
              <w:jc w:val="both"/>
              <w:rPr>
                <w:rFonts w:ascii="Calibri" w:hAnsi="Calibri" w:cs="Calibri"/>
                <w:bCs/>
                <w:sz w:val="22"/>
                <w:szCs w:val="22"/>
              </w:rPr>
            </w:pPr>
            <w:r w:rsidRPr="001D69A7">
              <w:rPr>
                <w:rFonts w:ascii="Calibri" w:hAnsi="Calibri" w:cs="Calibri"/>
                <w:bCs/>
                <w:sz w:val="22"/>
                <w:szCs w:val="22"/>
              </w:rPr>
              <w:t xml:space="preserve">Council </w:t>
            </w:r>
            <w:r w:rsidRPr="001D69A7">
              <w:rPr>
                <w:rFonts w:ascii="Calibri" w:hAnsi="Calibri" w:cs="Calibri"/>
                <w:bCs/>
                <w:sz w:val="22"/>
                <w:szCs w:val="22"/>
                <w:u w:val="single"/>
              </w:rPr>
              <w:t>received</w:t>
            </w:r>
            <w:r w:rsidRPr="001D69A7">
              <w:rPr>
                <w:rFonts w:ascii="Calibri" w:hAnsi="Calibri" w:cs="Calibri"/>
                <w:bCs/>
                <w:sz w:val="22"/>
                <w:szCs w:val="22"/>
              </w:rPr>
              <w:t xml:space="preserve"> the Researchers Concordat report and forward action plan.  </w:t>
            </w:r>
          </w:p>
          <w:p w14:paraId="1AA906EF" w14:textId="77777777" w:rsidR="001D69A7" w:rsidRPr="001D69A7" w:rsidRDefault="001D69A7" w:rsidP="001D69A7">
            <w:pPr>
              <w:jc w:val="both"/>
              <w:rPr>
                <w:rFonts w:ascii="Calibri" w:hAnsi="Calibri" w:cs="Calibri"/>
                <w:bCs/>
                <w:sz w:val="22"/>
                <w:szCs w:val="22"/>
              </w:rPr>
            </w:pPr>
          </w:p>
          <w:p w14:paraId="36A00AAB" w14:textId="77777777" w:rsidR="001D69A7" w:rsidRPr="001D69A7" w:rsidRDefault="001D69A7" w:rsidP="001D69A7">
            <w:pPr>
              <w:jc w:val="both"/>
              <w:rPr>
                <w:rFonts w:ascii="Calibri" w:hAnsi="Calibri" w:cs="Calibri"/>
                <w:bCs/>
                <w:sz w:val="22"/>
                <w:szCs w:val="22"/>
              </w:rPr>
            </w:pPr>
            <w:r w:rsidRPr="001D69A7">
              <w:rPr>
                <w:rFonts w:ascii="Calibri" w:hAnsi="Calibri" w:cs="Calibri"/>
                <w:bCs/>
                <w:sz w:val="22"/>
                <w:szCs w:val="22"/>
              </w:rPr>
              <w:t>The paper summarised the University’s progress in delivering on the Concordat to Support the Career Development of Researchers 2021-2023 action plan and presented the formal report on activity, and forward action plan for 2023-26. UK Research and Innovation (UKRI) and other research funders increasingly required funding recipients to be signatories to the Concordat and it was expected that this would form part of the REF assessment within the People, Culture and Environment sub-profile. The University had become a signatory in October 2020.</w:t>
            </w:r>
          </w:p>
          <w:p w14:paraId="34C62268" w14:textId="77777777" w:rsidR="001D69A7" w:rsidRPr="001D69A7" w:rsidRDefault="001D69A7" w:rsidP="001D69A7">
            <w:pPr>
              <w:jc w:val="both"/>
              <w:rPr>
                <w:rFonts w:ascii="Calibri" w:hAnsi="Calibri" w:cs="Calibri"/>
                <w:bCs/>
                <w:sz w:val="22"/>
                <w:szCs w:val="22"/>
              </w:rPr>
            </w:pPr>
          </w:p>
          <w:p w14:paraId="5348E8D8" w14:textId="77777777" w:rsidR="001D69A7" w:rsidRPr="001D69A7" w:rsidRDefault="001D69A7" w:rsidP="001D69A7">
            <w:pPr>
              <w:jc w:val="both"/>
              <w:rPr>
                <w:rFonts w:ascii="Calibri" w:hAnsi="Calibri" w:cs="Calibri"/>
                <w:bCs/>
                <w:sz w:val="22"/>
                <w:szCs w:val="22"/>
              </w:rPr>
            </w:pPr>
            <w:r w:rsidRPr="001D69A7">
              <w:rPr>
                <w:rFonts w:ascii="Calibri" w:hAnsi="Calibri" w:cs="Calibri"/>
                <w:bCs/>
                <w:sz w:val="22"/>
                <w:szCs w:val="22"/>
              </w:rPr>
              <w:t>Thanks were expressed to the Research Environment Group and Research, Innovation and Business Engagement (RIBE) for the work in developing the Concordat plans.</w:t>
            </w:r>
          </w:p>
          <w:p w14:paraId="2F197645" w14:textId="77777777" w:rsidR="001D69A7" w:rsidRPr="001D69A7" w:rsidRDefault="001D69A7" w:rsidP="001D69A7">
            <w:pPr>
              <w:jc w:val="both"/>
              <w:rPr>
                <w:rFonts w:ascii="Calibri" w:hAnsi="Calibri" w:cs="Calibri"/>
                <w:bCs/>
                <w:sz w:val="22"/>
                <w:szCs w:val="22"/>
              </w:rPr>
            </w:pPr>
          </w:p>
          <w:p w14:paraId="3AFC2E29" w14:textId="69157A0C" w:rsidR="00CB7203" w:rsidRPr="00AC30A9" w:rsidRDefault="001D69A7" w:rsidP="001D69A7">
            <w:pPr>
              <w:jc w:val="both"/>
              <w:rPr>
                <w:rFonts w:ascii="Calibri" w:hAnsi="Calibri" w:cs="Calibri"/>
                <w:b/>
                <w:sz w:val="22"/>
                <w:szCs w:val="22"/>
              </w:rPr>
            </w:pPr>
            <w:r w:rsidRPr="001D69A7">
              <w:rPr>
                <w:rFonts w:ascii="Calibri" w:hAnsi="Calibri" w:cs="Calibri"/>
                <w:bCs/>
                <w:sz w:val="22"/>
                <w:szCs w:val="22"/>
              </w:rPr>
              <w:t xml:space="preserve">Council </w:t>
            </w:r>
            <w:r w:rsidRPr="001D69A7">
              <w:rPr>
                <w:rFonts w:ascii="Calibri" w:hAnsi="Calibri" w:cs="Calibri"/>
                <w:bCs/>
                <w:sz w:val="22"/>
                <w:szCs w:val="22"/>
                <w:u w:val="single"/>
              </w:rPr>
              <w:t>endorsed</w:t>
            </w:r>
            <w:r w:rsidRPr="001D69A7">
              <w:rPr>
                <w:rFonts w:ascii="Calibri" w:hAnsi="Calibri" w:cs="Calibri"/>
                <w:bCs/>
                <w:sz w:val="22"/>
                <w:szCs w:val="22"/>
              </w:rPr>
              <w:t xml:space="preserve"> Research Concordat report for onward submission to University Court for approval.</w:t>
            </w:r>
          </w:p>
        </w:tc>
        <w:tc>
          <w:tcPr>
            <w:tcW w:w="1628" w:type="dxa"/>
          </w:tcPr>
          <w:p w14:paraId="7783A299" w14:textId="77777777" w:rsidR="006C2A03" w:rsidRPr="00AC30A9" w:rsidRDefault="006C2A03" w:rsidP="006C2A03">
            <w:pPr>
              <w:jc w:val="right"/>
              <w:rPr>
                <w:rFonts w:ascii="Calibri" w:hAnsi="Calibri" w:cs="Calibri"/>
                <w:b/>
                <w:bCs/>
                <w:sz w:val="22"/>
                <w:szCs w:val="22"/>
              </w:rPr>
            </w:pPr>
          </w:p>
        </w:tc>
      </w:tr>
      <w:tr w:rsidR="00DB30D8" w:rsidRPr="00AC30A9" w14:paraId="3081C65E" w14:textId="77777777" w:rsidTr="77BA72A1">
        <w:trPr>
          <w:trHeight w:val="313"/>
          <w:jc w:val="center"/>
        </w:trPr>
        <w:tc>
          <w:tcPr>
            <w:tcW w:w="768" w:type="dxa"/>
          </w:tcPr>
          <w:p w14:paraId="6308BE26" w14:textId="77777777" w:rsidR="00DB30D8" w:rsidRPr="00AC30A9" w:rsidRDefault="00DB30D8" w:rsidP="006C2A03">
            <w:pPr>
              <w:rPr>
                <w:rFonts w:ascii="Calibri" w:hAnsi="Calibri" w:cs="Calibri"/>
                <w:b/>
                <w:sz w:val="22"/>
                <w:szCs w:val="22"/>
              </w:rPr>
            </w:pPr>
          </w:p>
        </w:tc>
        <w:tc>
          <w:tcPr>
            <w:tcW w:w="6676" w:type="dxa"/>
          </w:tcPr>
          <w:p w14:paraId="61739889" w14:textId="77777777" w:rsidR="00DB30D8" w:rsidRPr="00130877" w:rsidRDefault="00DB30D8" w:rsidP="006C2A03">
            <w:pPr>
              <w:jc w:val="both"/>
              <w:rPr>
                <w:rFonts w:ascii="Calibri" w:hAnsi="Calibri" w:cs="Calibri"/>
                <w:bCs/>
                <w:sz w:val="22"/>
                <w:szCs w:val="22"/>
              </w:rPr>
            </w:pPr>
          </w:p>
        </w:tc>
        <w:tc>
          <w:tcPr>
            <w:tcW w:w="1628" w:type="dxa"/>
          </w:tcPr>
          <w:p w14:paraId="2AAFACB8" w14:textId="77777777" w:rsidR="00DB30D8" w:rsidRPr="00AC30A9" w:rsidRDefault="00DB30D8" w:rsidP="006C2A03">
            <w:pPr>
              <w:jc w:val="right"/>
              <w:rPr>
                <w:rFonts w:ascii="Calibri" w:hAnsi="Calibri" w:cs="Calibri"/>
                <w:b/>
                <w:bCs/>
                <w:sz w:val="22"/>
                <w:szCs w:val="22"/>
              </w:rPr>
            </w:pPr>
          </w:p>
        </w:tc>
      </w:tr>
      <w:tr w:rsidR="006C2A03" w:rsidRPr="00AC30A9" w14:paraId="66A7FF56" w14:textId="77777777" w:rsidTr="77BA72A1">
        <w:trPr>
          <w:jc w:val="center"/>
        </w:trPr>
        <w:tc>
          <w:tcPr>
            <w:tcW w:w="768" w:type="dxa"/>
          </w:tcPr>
          <w:p w14:paraId="0298D86D" w14:textId="075D0B5D" w:rsidR="006C2A03" w:rsidRPr="00AC30A9" w:rsidRDefault="00415057" w:rsidP="006C2A03">
            <w:pPr>
              <w:rPr>
                <w:rFonts w:ascii="Calibri" w:hAnsi="Calibri" w:cs="Calibri"/>
                <w:b/>
                <w:bCs/>
                <w:sz w:val="22"/>
                <w:szCs w:val="22"/>
              </w:rPr>
            </w:pPr>
            <w:r w:rsidRPr="00AC30A9">
              <w:rPr>
                <w:rFonts w:ascii="Calibri" w:hAnsi="Calibri" w:cs="Calibri"/>
                <w:b/>
                <w:bCs/>
                <w:sz w:val="22"/>
                <w:szCs w:val="22"/>
              </w:rPr>
              <w:t>8</w:t>
            </w:r>
            <w:r w:rsidR="006C2A03" w:rsidRPr="00AC30A9">
              <w:rPr>
                <w:rFonts w:ascii="Calibri" w:hAnsi="Calibri" w:cs="Calibri"/>
                <w:b/>
                <w:bCs/>
                <w:sz w:val="22"/>
                <w:szCs w:val="22"/>
              </w:rPr>
              <w:t>.</w:t>
            </w:r>
          </w:p>
        </w:tc>
        <w:tc>
          <w:tcPr>
            <w:tcW w:w="6676" w:type="dxa"/>
          </w:tcPr>
          <w:p w14:paraId="3CB3771C" w14:textId="77777777" w:rsidR="006C2A03" w:rsidRPr="00AC30A9" w:rsidRDefault="006C2A03" w:rsidP="006C2A03">
            <w:pPr>
              <w:rPr>
                <w:rFonts w:ascii="Calibri" w:hAnsi="Calibri" w:cs="Calibri"/>
                <w:b/>
                <w:sz w:val="22"/>
                <w:szCs w:val="22"/>
              </w:rPr>
            </w:pPr>
            <w:r w:rsidRPr="00AC30A9">
              <w:rPr>
                <w:rFonts w:ascii="Calibri" w:hAnsi="Calibri" w:cs="Calibri"/>
                <w:b/>
                <w:sz w:val="22"/>
                <w:szCs w:val="22"/>
              </w:rPr>
              <w:t>REPORTS FROM COUNCIL COMMITTEES</w:t>
            </w:r>
          </w:p>
        </w:tc>
        <w:tc>
          <w:tcPr>
            <w:tcW w:w="1628" w:type="dxa"/>
          </w:tcPr>
          <w:p w14:paraId="4BED38C7" w14:textId="77777777" w:rsidR="006C2A03" w:rsidRPr="00AC30A9" w:rsidRDefault="006C2A03" w:rsidP="006C2A03">
            <w:pPr>
              <w:jc w:val="right"/>
              <w:rPr>
                <w:rFonts w:ascii="Calibri" w:hAnsi="Calibri" w:cs="Calibri"/>
                <w:b/>
                <w:color w:val="FF0000"/>
                <w:sz w:val="22"/>
                <w:szCs w:val="22"/>
              </w:rPr>
            </w:pPr>
          </w:p>
        </w:tc>
      </w:tr>
      <w:tr w:rsidR="006C2A03" w:rsidRPr="00AC30A9" w14:paraId="37CA9ABF" w14:textId="77777777" w:rsidTr="77BA72A1">
        <w:trPr>
          <w:jc w:val="center"/>
        </w:trPr>
        <w:tc>
          <w:tcPr>
            <w:tcW w:w="768" w:type="dxa"/>
          </w:tcPr>
          <w:p w14:paraId="217C0679" w14:textId="77777777" w:rsidR="006C2A03" w:rsidRPr="00AC30A9" w:rsidRDefault="006C2A03" w:rsidP="006C2A03">
            <w:pPr>
              <w:rPr>
                <w:rFonts w:ascii="Calibri" w:hAnsi="Calibri" w:cs="Calibri"/>
                <w:b/>
                <w:sz w:val="22"/>
                <w:szCs w:val="22"/>
              </w:rPr>
            </w:pPr>
          </w:p>
        </w:tc>
        <w:tc>
          <w:tcPr>
            <w:tcW w:w="6676" w:type="dxa"/>
          </w:tcPr>
          <w:p w14:paraId="2E1105AF" w14:textId="77777777" w:rsidR="006C2A03" w:rsidRPr="00AC30A9" w:rsidRDefault="006C2A03" w:rsidP="006C2A03">
            <w:pPr>
              <w:rPr>
                <w:rFonts w:ascii="Calibri" w:hAnsi="Calibri" w:cs="Calibri"/>
                <w:b/>
                <w:sz w:val="22"/>
                <w:szCs w:val="22"/>
              </w:rPr>
            </w:pPr>
          </w:p>
        </w:tc>
        <w:tc>
          <w:tcPr>
            <w:tcW w:w="1628" w:type="dxa"/>
          </w:tcPr>
          <w:p w14:paraId="5E13C71D" w14:textId="77777777" w:rsidR="006C2A03" w:rsidRPr="00AC30A9" w:rsidRDefault="006C2A03" w:rsidP="006C2A03">
            <w:pPr>
              <w:jc w:val="right"/>
              <w:rPr>
                <w:rFonts w:ascii="Calibri" w:hAnsi="Calibri" w:cs="Calibri"/>
                <w:b/>
                <w:color w:val="FF0000"/>
                <w:sz w:val="22"/>
                <w:szCs w:val="22"/>
              </w:rPr>
            </w:pPr>
          </w:p>
        </w:tc>
      </w:tr>
      <w:tr w:rsidR="006C2A03" w:rsidRPr="00AC30A9" w14:paraId="2762F297" w14:textId="77777777" w:rsidTr="77BA72A1">
        <w:trPr>
          <w:jc w:val="center"/>
        </w:trPr>
        <w:tc>
          <w:tcPr>
            <w:tcW w:w="768" w:type="dxa"/>
          </w:tcPr>
          <w:p w14:paraId="729F6AD9" w14:textId="21CD59AB" w:rsidR="006C2A03" w:rsidRPr="00AC30A9" w:rsidRDefault="00415057" w:rsidP="006C2A03">
            <w:pPr>
              <w:rPr>
                <w:rFonts w:ascii="Calibri" w:hAnsi="Calibri" w:cs="Calibri"/>
                <w:b/>
                <w:bCs/>
                <w:sz w:val="22"/>
                <w:szCs w:val="22"/>
              </w:rPr>
            </w:pPr>
            <w:r w:rsidRPr="00AC30A9">
              <w:rPr>
                <w:rFonts w:ascii="Calibri" w:hAnsi="Calibri" w:cs="Calibri"/>
                <w:b/>
                <w:bCs/>
                <w:sz w:val="22"/>
                <w:szCs w:val="22"/>
              </w:rPr>
              <w:t>8</w:t>
            </w:r>
            <w:r w:rsidR="006C2A03" w:rsidRPr="00AC30A9">
              <w:rPr>
                <w:rFonts w:ascii="Calibri" w:hAnsi="Calibri" w:cs="Calibri"/>
                <w:b/>
                <w:bCs/>
                <w:sz w:val="22"/>
                <w:szCs w:val="22"/>
              </w:rPr>
              <w:t>.1</w:t>
            </w:r>
          </w:p>
        </w:tc>
        <w:tc>
          <w:tcPr>
            <w:tcW w:w="6676" w:type="dxa"/>
          </w:tcPr>
          <w:p w14:paraId="386A36D0" w14:textId="77AD35CF" w:rsidR="003B3323" w:rsidRPr="003B3323" w:rsidRDefault="006C2A03" w:rsidP="006C2A03">
            <w:pPr>
              <w:jc w:val="both"/>
              <w:rPr>
                <w:rFonts w:ascii="Calibri" w:eastAsia="Calibri" w:hAnsi="Calibri" w:cs="Calibri"/>
                <w:color w:val="000000" w:themeColor="text1"/>
                <w:sz w:val="22"/>
                <w:szCs w:val="22"/>
              </w:rPr>
            </w:pPr>
            <w:r w:rsidRPr="00AC30A9">
              <w:rPr>
                <w:rFonts w:ascii="Calibri" w:eastAsia="Calibri" w:hAnsi="Calibri" w:cs="Calibri"/>
                <w:color w:val="000000" w:themeColor="text1"/>
                <w:sz w:val="22"/>
                <w:szCs w:val="22"/>
              </w:rPr>
              <w:t xml:space="preserve">Council </w:t>
            </w:r>
            <w:r w:rsidRPr="00AC30A9">
              <w:rPr>
                <w:rFonts w:ascii="Calibri" w:eastAsia="Calibri" w:hAnsi="Calibri" w:cs="Calibri"/>
                <w:color w:val="000000" w:themeColor="text1"/>
                <w:sz w:val="22"/>
                <w:szCs w:val="22"/>
                <w:u w:val="single"/>
              </w:rPr>
              <w:t>received</w:t>
            </w:r>
            <w:r w:rsidRPr="00AC30A9">
              <w:rPr>
                <w:rFonts w:ascii="Calibri" w:eastAsia="Calibri" w:hAnsi="Calibri" w:cs="Calibri"/>
                <w:color w:val="000000" w:themeColor="text1"/>
                <w:sz w:val="22"/>
                <w:szCs w:val="22"/>
              </w:rPr>
              <w:t xml:space="preserve"> the report from the Education and Student Experience Committee (ESEC) meeting held on </w:t>
            </w:r>
            <w:r w:rsidR="00752400">
              <w:rPr>
                <w:rFonts w:ascii="Calibri" w:eastAsia="Calibri" w:hAnsi="Calibri" w:cs="Calibri"/>
                <w:color w:val="000000" w:themeColor="text1"/>
                <w:sz w:val="22"/>
                <w:szCs w:val="22"/>
              </w:rPr>
              <w:t>21 February 2024.</w:t>
            </w:r>
          </w:p>
          <w:p w14:paraId="1AD7DCF6" w14:textId="77777777" w:rsidR="006C2A03" w:rsidRPr="00AC30A9" w:rsidRDefault="006C2A03" w:rsidP="006C2A03">
            <w:pPr>
              <w:jc w:val="both"/>
              <w:rPr>
                <w:rFonts w:ascii="Calibri" w:hAnsi="Calibri" w:cs="Calibri"/>
                <w:sz w:val="22"/>
                <w:szCs w:val="22"/>
              </w:rPr>
            </w:pPr>
          </w:p>
          <w:p w14:paraId="0C6B0058" w14:textId="77777777" w:rsidR="00C17BE6" w:rsidRPr="00C17BE6" w:rsidRDefault="00C17BE6" w:rsidP="00C17BE6">
            <w:pPr>
              <w:jc w:val="both"/>
              <w:rPr>
                <w:rFonts w:ascii="Calibri" w:eastAsia="Calibri" w:hAnsi="Calibri" w:cs="Calibri"/>
                <w:sz w:val="22"/>
                <w:szCs w:val="22"/>
              </w:rPr>
            </w:pPr>
            <w:r w:rsidRPr="00C17BE6">
              <w:rPr>
                <w:rFonts w:ascii="Calibri" w:eastAsia="Calibri" w:hAnsi="Calibri" w:cs="Calibri"/>
                <w:sz w:val="22"/>
                <w:szCs w:val="22"/>
              </w:rPr>
              <w:t>Council noted the report and particularly that:</w:t>
            </w:r>
          </w:p>
          <w:p w14:paraId="68D30263" w14:textId="0B73AFFE" w:rsidR="003B3323" w:rsidRPr="003B3323" w:rsidRDefault="00C17BE6" w:rsidP="00C17BE6">
            <w:pPr>
              <w:pStyle w:val="ListParagraph"/>
              <w:numPr>
                <w:ilvl w:val="0"/>
                <w:numId w:val="27"/>
              </w:numPr>
              <w:jc w:val="both"/>
              <w:rPr>
                <w:rFonts w:ascii="Calibri" w:eastAsia="Calibri" w:hAnsi="Calibri" w:cs="Calibri"/>
                <w:sz w:val="22"/>
                <w:szCs w:val="22"/>
              </w:rPr>
            </w:pPr>
            <w:r w:rsidRPr="00C17BE6">
              <w:rPr>
                <w:rFonts w:ascii="Calibri" w:eastAsia="Calibri" w:hAnsi="Calibri" w:cs="Calibri"/>
                <w:sz w:val="22"/>
                <w:szCs w:val="22"/>
              </w:rPr>
              <w:t>The National Student Survey (NSS) was open and response rates were currently ahead compared to the same point in 2023. The Postgraduate Taught Experience Survey (PTES) and the Postgraduate Research Experience Survey (PRES) had opened in the week beginning 4 March 2024. Colleagues were reminded to promote the surveys to students.</w:t>
            </w:r>
          </w:p>
        </w:tc>
        <w:tc>
          <w:tcPr>
            <w:tcW w:w="1628" w:type="dxa"/>
          </w:tcPr>
          <w:p w14:paraId="020F7E0A" w14:textId="173A2F53" w:rsidR="006C2A03" w:rsidRPr="00AC30A9" w:rsidRDefault="006C2A03" w:rsidP="006C2A03">
            <w:pPr>
              <w:jc w:val="right"/>
              <w:rPr>
                <w:rFonts w:ascii="Calibri" w:hAnsi="Calibri" w:cs="Calibri"/>
                <w:b/>
                <w:sz w:val="22"/>
                <w:szCs w:val="22"/>
              </w:rPr>
            </w:pPr>
            <w:r w:rsidRPr="00AC30A9">
              <w:rPr>
                <w:rFonts w:ascii="Calibri" w:hAnsi="Calibri" w:cs="Calibri"/>
                <w:b/>
                <w:sz w:val="22"/>
                <w:szCs w:val="22"/>
              </w:rPr>
              <w:t>AC (</w:t>
            </w:r>
            <w:r w:rsidRPr="00AC30A9">
              <w:rPr>
                <w:rFonts w:ascii="Calibri" w:hAnsi="Calibri" w:cs="Calibri"/>
                <w:b/>
                <w:bCs/>
                <w:sz w:val="22"/>
                <w:szCs w:val="22"/>
              </w:rPr>
              <w:t>2</w:t>
            </w:r>
            <w:r w:rsidR="00A17DD1" w:rsidRPr="00AC30A9">
              <w:rPr>
                <w:rFonts w:ascii="Calibri" w:hAnsi="Calibri" w:cs="Calibri"/>
                <w:b/>
                <w:bCs/>
                <w:sz w:val="22"/>
                <w:szCs w:val="22"/>
              </w:rPr>
              <w:t>3</w:t>
            </w:r>
            <w:r w:rsidRPr="00AC30A9">
              <w:rPr>
                <w:rFonts w:ascii="Calibri" w:hAnsi="Calibri" w:cs="Calibri"/>
                <w:b/>
                <w:bCs/>
                <w:sz w:val="22"/>
                <w:szCs w:val="22"/>
              </w:rPr>
              <w:t>/2</w:t>
            </w:r>
            <w:r w:rsidR="00A17DD1" w:rsidRPr="00AC30A9">
              <w:rPr>
                <w:rFonts w:ascii="Calibri" w:hAnsi="Calibri" w:cs="Calibri"/>
                <w:b/>
                <w:bCs/>
                <w:sz w:val="22"/>
                <w:szCs w:val="22"/>
              </w:rPr>
              <w:t>4</w:t>
            </w:r>
            <w:r w:rsidRPr="00AC30A9">
              <w:rPr>
                <w:rFonts w:ascii="Calibri" w:hAnsi="Calibri" w:cs="Calibri"/>
                <w:b/>
                <w:sz w:val="22"/>
                <w:szCs w:val="22"/>
              </w:rPr>
              <w:t>)</w:t>
            </w:r>
            <w:r w:rsidR="00D751CB" w:rsidRPr="00AC30A9">
              <w:rPr>
                <w:rFonts w:ascii="Calibri" w:hAnsi="Calibri" w:cs="Calibri"/>
                <w:b/>
                <w:sz w:val="22"/>
                <w:szCs w:val="22"/>
              </w:rPr>
              <w:t xml:space="preserve"> </w:t>
            </w:r>
            <w:r w:rsidR="00752400">
              <w:rPr>
                <w:rFonts w:ascii="Calibri" w:hAnsi="Calibri" w:cs="Calibri"/>
                <w:b/>
                <w:sz w:val="22"/>
                <w:szCs w:val="22"/>
              </w:rPr>
              <w:t>31</w:t>
            </w:r>
          </w:p>
        </w:tc>
      </w:tr>
      <w:tr w:rsidR="00E86EF4" w:rsidRPr="00AC30A9" w14:paraId="4F9B796B" w14:textId="77777777" w:rsidTr="77BA72A1">
        <w:trPr>
          <w:jc w:val="center"/>
        </w:trPr>
        <w:tc>
          <w:tcPr>
            <w:tcW w:w="768" w:type="dxa"/>
          </w:tcPr>
          <w:p w14:paraId="6B2CA25F" w14:textId="77777777" w:rsidR="00E86EF4" w:rsidRPr="00AC30A9" w:rsidRDefault="00E86EF4" w:rsidP="00E86EF4">
            <w:pPr>
              <w:rPr>
                <w:rFonts w:ascii="Calibri" w:hAnsi="Calibri" w:cs="Calibri"/>
                <w:b/>
                <w:sz w:val="22"/>
                <w:szCs w:val="22"/>
              </w:rPr>
            </w:pPr>
          </w:p>
        </w:tc>
        <w:tc>
          <w:tcPr>
            <w:tcW w:w="6676" w:type="dxa"/>
          </w:tcPr>
          <w:p w14:paraId="2A5E0389" w14:textId="77777777" w:rsidR="00E86EF4" w:rsidRPr="00AC30A9" w:rsidRDefault="00E86EF4" w:rsidP="00E86EF4">
            <w:pPr>
              <w:rPr>
                <w:rFonts w:ascii="Calibri" w:hAnsi="Calibri" w:cs="Calibri"/>
                <w:b/>
                <w:color w:val="FF0000"/>
                <w:sz w:val="22"/>
                <w:szCs w:val="22"/>
              </w:rPr>
            </w:pPr>
          </w:p>
        </w:tc>
        <w:tc>
          <w:tcPr>
            <w:tcW w:w="1628" w:type="dxa"/>
          </w:tcPr>
          <w:p w14:paraId="73BA5D55" w14:textId="77777777" w:rsidR="00E86EF4" w:rsidRPr="00AC30A9" w:rsidRDefault="00E86EF4" w:rsidP="00E86EF4">
            <w:pPr>
              <w:jc w:val="right"/>
              <w:rPr>
                <w:rFonts w:ascii="Calibri" w:hAnsi="Calibri" w:cs="Calibri"/>
                <w:b/>
                <w:sz w:val="22"/>
                <w:szCs w:val="22"/>
              </w:rPr>
            </w:pPr>
          </w:p>
        </w:tc>
      </w:tr>
      <w:tr w:rsidR="00E86EF4" w:rsidRPr="00AC30A9" w14:paraId="09D1B63F" w14:textId="77777777" w:rsidTr="77BA72A1">
        <w:trPr>
          <w:jc w:val="center"/>
        </w:trPr>
        <w:tc>
          <w:tcPr>
            <w:tcW w:w="768" w:type="dxa"/>
          </w:tcPr>
          <w:p w14:paraId="49B89564" w14:textId="4BCEC8E7" w:rsidR="00E86EF4" w:rsidRPr="00AC30A9" w:rsidRDefault="00415057" w:rsidP="00E86EF4">
            <w:pPr>
              <w:rPr>
                <w:rFonts w:ascii="Calibri" w:hAnsi="Calibri" w:cs="Calibri"/>
                <w:b/>
                <w:bCs/>
                <w:sz w:val="22"/>
                <w:szCs w:val="22"/>
              </w:rPr>
            </w:pPr>
            <w:r w:rsidRPr="00AC30A9">
              <w:rPr>
                <w:rFonts w:ascii="Calibri" w:hAnsi="Calibri" w:cs="Calibri"/>
                <w:b/>
                <w:bCs/>
                <w:sz w:val="22"/>
                <w:szCs w:val="22"/>
              </w:rPr>
              <w:t>8</w:t>
            </w:r>
            <w:r w:rsidR="00E86EF4" w:rsidRPr="00AC30A9">
              <w:rPr>
                <w:rFonts w:ascii="Calibri" w:hAnsi="Calibri" w:cs="Calibri"/>
                <w:b/>
                <w:bCs/>
                <w:sz w:val="22"/>
                <w:szCs w:val="22"/>
              </w:rPr>
              <w:t>.2</w:t>
            </w:r>
          </w:p>
        </w:tc>
        <w:tc>
          <w:tcPr>
            <w:tcW w:w="6676" w:type="dxa"/>
          </w:tcPr>
          <w:p w14:paraId="3597BB56" w14:textId="503ECC81" w:rsidR="00E86EF4" w:rsidRPr="00AC30A9" w:rsidRDefault="00E86EF4" w:rsidP="00E86EF4">
            <w:pPr>
              <w:jc w:val="both"/>
              <w:rPr>
                <w:rFonts w:ascii="Calibri" w:hAnsi="Calibri" w:cs="Calibri"/>
                <w:sz w:val="22"/>
                <w:szCs w:val="22"/>
              </w:rPr>
            </w:pPr>
            <w:r w:rsidRPr="00AC30A9">
              <w:rPr>
                <w:rFonts w:ascii="Calibri" w:eastAsia="Calibri" w:hAnsi="Calibri" w:cs="Calibri"/>
                <w:color w:val="000000" w:themeColor="text1"/>
                <w:sz w:val="22"/>
                <w:szCs w:val="22"/>
              </w:rPr>
              <w:t xml:space="preserve">Council </w:t>
            </w:r>
            <w:r w:rsidRPr="00AC30A9">
              <w:rPr>
                <w:rFonts w:ascii="Calibri" w:eastAsia="Calibri" w:hAnsi="Calibri" w:cs="Calibri"/>
                <w:color w:val="000000" w:themeColor="text1"/>
                <w:sz w:val="22"/>
                <w:szCs w:val="22"/>
                <w:u w:val="single"/>
              </w:rPr>
              <w:t>received</w:t>
            </w:r>
            <w:r w:rsidRPr="00AC30A9">
              <w:rPr>
                <w:rFonts w:ascii="Calibri" w:eastAsia="Calibri" w:hAnsi="Calibri" w:cs="Calibri"/>
                <w:color w:val="000000" w:themeColor="text1"/>
                <w:sz w:val="22"/>
                <w:szCs w:val="22"/>
              </w:rPr>
              <w:t xml:space="preserve"> the report from the University Research Committee meeting held on </w:t>
            </w:r>
            <w:r w:rsidR="00752400">
              <w:rPr>
                <w:rFonts w:ascii="Calibri" w:eastAsia="Calibri" w:hAnsi="Calibri" w:cs="Calibri"/>
                <w:color w:val="000000" w:themeColor="text1"/>
                <w:sz w:val="22"/>
                <w:szCs w:val="22"/>
              </w:rPr>
              <w:t>15 February 2024</w:t>
            </w:r>
            <w:r w:rsidRPr="00AC30A9">
              <w:rPr>
                <w:rFonts w:ascii="Calibri" w:hAnsi="Calibri" w:cs="Calibri"/>
                <w:sz w:val="22"/>
                <w:szCs w:val="22"/>
              </w:rPr>
              <w:t>.</w:t>
            </w:r>
          </w:p>
          <w:p w14:paraId="118986CF" w14:textId="77777777" w:rsidR="00E86EF4" w:rsidRPr="00AC30A9" w:rsidRDefault="00E86EF4" w:rsidP="00E86EF4">
            <w:pPr>
              <w:jc w:val="both"/>
              <w:rPr>
                <w:rFonts w:ascii="Calibri" w:hAnsi="Calibri" w:cs="Calibri"/>
                <w:color w:val="000000" w:themeColor="text1"/>
                <w:sz w:val="22"/>
                <w:szCs w:val="22"/>
              </w:rPr>
            </w:pPr>
          </w:p>
          <w:p w14:paraId="4947F4B2" w14:textId="48EBFC99" w:rsidR="00165460" w:rsidRPr="002D1790" w:rsidRDefault="00165460" w:rsidP="002D1790">
            <w:pPr>
              <w:jc w:val="both"/>
              <w:rPr>
                <w:rFonts w:ascii="Calibri" w:eastAsia="Calibri" w:hAnsi="Calibri" w:cs="Calibri"/>
                <w:sz w:val="22"/>
                <w:szCs w:val="22"/>
              </w:rPr>
            </w:pPr>
            <w:r w:rsidRPr="00AC30A9">
              <w:rPr>
                <w:rFonts w:ascii="Calibri" w:eastAsia="Calibri" w:hAnsi="Calibri" w:cs="Calibri"/>
                <w:sz w:val="22"/>
                <w:szCs w:val="22"/>
              </w:rPr>
              <w:t xml:space="preserve">Council </w:t>
            </w:r>
            <w:r w:rsidRPr="00AC30A9">
              <w:rPr>
                <w:rFonts w:ascii="Calibri" w:eastAsia="Calibri" w:hAnsi="Calibri" w:cs="Calibri"/>
                <w:sz w:val="22"/>
                <w:szCs w:val="22"/>
                <w:u w:val="single"/>
              </w:rPr>
              <w:t xml:space="preserve">noted </w:t>
            </w:r>
            <w:r w:rsidRPr="00AC30A9">
              <w:rPr>
                <w:rFonts w:ascii="Calibri" w:eastAsia="Calibri" w:hAnsi="Calibri" w:cs="Calibri"/>
                <w:sz w:val="22"/>
                <w:szCs w:val="22"/>
              </w:rPr>
              <w:t>the report</w:t>
            </w:r>
            <w:r w:rsidR="002D1790">
              <w:rPr>
                <w:rFonts w:ascii="Calibri" w:eastAsia="Calibri" w:hAnsi="Calibri" w:cs="Calibri"/>
                <w:sz w:val="22"/>
                <w:szCs w:val="22"/>
              </w:rPr>
              <w:t>.</w:t>
            </w:r>
          </w:p>
        </w:tc>
        <w:tc>
          <w:tcPr>
            <w:tcW w:w="1628" w:type="dxa"/>
          </w:tcPr>
          <w:p w14:paraId="3C809208" w14:textId="2C26B5C5" w:rsidR="00E86EF4" w:rsidRPr="00AC30A9" w:rsidRDefault="00E86EF4" w:rsidP="00E86EF4">
            <w:pPr>
              <w:jc w:val="right"/>
              <w:rPr>
                <w:rFonts w:ascii="Calibri" w:hAnsi="Calibri" w:cs="Calibri"/>
                <w:b/>
                <w:bCs/>
                <w:sz w:val="22"/>
                <w:szCs w:val="22"/>
              </w:rPr>
            </w:pPr>
            <w:r w:rsidRPr="00AC30A9">
              <w:rPr>
                <w:rFonts w:ascii="Calibri" w:hAnsi="Calibri" w:cs="Calibri"/>
                <w:b/>
                <w:bCs/>
                <w:sz w:val="22"/>
                <w:szCs w:val="22"/>
              </w:rPr>
              <w:t xml:space="preserve">AC (23/24) </w:t>
            </w:r>
            <w:r w:rsidR="00752400">
              <w:rPr>
                <w:rFonts w:ascii="Calibri" w:hAnsi="Calibri" w:cs="Calibri"/>
                <w:b/>
                <w:bCs/>
                <w:sz w:val="22"/>
                <w:szCs w:val="22"/>
              </w:rPr>
              <w:t>3</w:t>
            </w:r>
            <w:r w:rsidR="00BC5366">
              <w:rPr>
                <w:rFonts w:ascii="Calibri" w:hAnsi="Calibri" w:cs="Calibri"/>
                <w:b/>
                <w:bCs/>
                <w:sz w:val="22"/>
                <w:szCs w:val="22"/>
              </w:rPr>
              <w:t>2</w:t>
            </w:r>
          </w:p>
          <w:p w14:paraId="6883228F" w14:textId="6C16EA99" w:rsidR="00E86EF4" w:rsidRPr="00AC30A9" w:rsidRDefault="00E86EF4" w:rsidP="00E86EF4">
            <w:pPr>
              <w:jc w:val="right"/>
              <w:rPr>
                <w:rFonts w:ascii="Calibri" w:hAnsi="Calibri" w:cs="Calibri"/>
                <w:b/>
                <w:bCs/>
                <w:sz w:val="22"/>
                <w:szCs w:val="22"/>
              </w:rPr>
            </w:pPr>
          </w:p>
        </w:tc>
      </w:tr>
      <w:tr w:rsidR="00E60EBD" w:rsidRPr="00AC30A9" w14:paraId="3BC1D18C" w14:textId="77777777" w:rsidTr="77BA72A1">
        <w:trPr>
          <w:jc w:val="center"/>
        </w:trPr>
        <w:tc>
          <w:tcPr>
            <w:tcW w:w="768" w:type="dxa"/>
          </w:tcPr>
          <w:p w14:paraId="06F10280" w14:textId="77777777" w:rsidR="00E60EBD" w:rsidRPr="00AC30A9" w:rsidRDefault="00E60EBD" w:rsidP="00E86EF4">
            <w:pPr>
              <w:rPr>
                <w:rFonts w:ascii="Calibri" w:hAnsi="Calibri" w:cs="Calibri"/>
                <w:b/>
                <w:sz w:val="22"/>
                <w:szCs w:val="22"/>
              </w:rPr>
            </w:pPr>
          </w:p>
        </w:tc>
        <w:tc>
          <w:tcPr>
            <w:tcW w:w="6676" w:type="dxa"/>
          </w:tcPr>
          <w:p w14:paraId="66F9900F" w14:textId="77777777" w:rsidR="00E60EBD" w:rsidRPr="00AC30A9" w:rsidRDefault="00E60EBD" w:rsidP="00E86EF4">
            <w:pPr>
              <w:jc w:val="both"/>
              <w:rPr>
                <w:rFonts w:ascii="Calibri" w:eastAsia="Calibri" w:hAnsi="Calibri" w:cs="Calibri"/>
                <w:color w:val="000000" w:themeColor="text1"/>
                <w:sz w:val="22"/>
                <w:szCs w:val="22"/>
              </w:rPr>
            </w:pPr>
          </w:p>
        </w:tc>
        <w:tc>
          <w:tcPr>
            <w:tcW w:w="1628" w:type="dxa"/>
          </w:tcPr>
          <w:p w14:paraId="0F188C0F" w14:textId="77777777" w:rsidR="00E60EBD" w:rsidRPr="00AC30A9" w:rsidRDefault="00E60EBD" w:rsidP="00E86EF4">
            <w:pPr>
              <w:jc w:val="right"/>
              <w:rPr>
                <w:rFonts w:ascii="Calibri" w:hAnsi="Calibri" w:cs="Calibri"/>
                <w:b/>
                <w:sz w:val="22"/>
                <w:szCs w:val="22"/>
              </w:rPr>
            </w:pPr>
          </w:p>
        </w:tc>
      </w:tr>
      <w:tr w:rsidR="00C14D99" w:rsidRPr="00AC30A9" w14:paraId="552FA475" w14:textId="77777777" w:rsidTr="77BA72A1">
        <w:trPr>
          <w:jc w:val="center"/>
        </w:trPr>
        <w:tc>
          <w:tcPr>
            <w:tcW w:w="768" w:type="dxa"/>
          </w:tcPr>
          <w:p w14:paraId="14FD1E89" w14:textId="563E33E1" w:rsidR="00C14D99" w:rsidRPr="00AC30A9" w:rsidRDefault="00415057" w:rsidP="00E86EF4">
            <w:pPr>
              <w:rPr>
                <w:rFonts w:ascii="Calibri" w:hAnsi="Calibri" w:cs="Calibri"/>
                <w:b/>
                <w:sz w:val="22"/>
                <w:szCs w:val="22"/>
              </w:rPr>
            </w:pPr>
            <w:r w:rsidRPr="00AC30A9">
              <w:rPr>
                <w:rFonts w:ascii="Calibri" w:hAnsi="Calibri" w:cs="Calibri"/>
                <w:b/>
                <w:sz w:val="22"/>
                <w:szCs w:val="22"/>
              </w:rPr>
              <w:t>8</w:t>
            </w:r>
            <w:r w:rsidR="00C14D99" w:rsidRPr="00AC30A9">
              <w:rPr>
                <w:rFonts w:ascii="Calibri" w:hAnsi="Calibri" w:cs="Calibri"/>
                <w:b/>
                <w:sz w:val="22"/>
                <w:szCs w:val="22"/>
              </w:rPr>
              <w:t>.3</w:t>
            </w:r>
          </w:p>
        </w:tc>
        <w:tc>
          <w:tcPr>
            <w:tcW w:w="6676" w:type="dxa"/>
          </w:tcPr>
          <w:p w14:paraId="4D5E8FC5" w14:textId="749AB39A" w:rsidR="007533FB" w:rsidRPr="00AC30A9" w:rsidRDefault="007533FB" w:rsidP="007533FB">
            <w:pPr>
              <w:jc w:val="both"/>
              <w:rPr>
                <w:rFonts w:ascii="Calibri" w:eastAsia="Calibri" w:hAnsi="Calibri" w:cs="Calibri"/>
                <w:color w:val="000000" w:themeColor="text1"/>
                <w:sz w:val="22"/>
                <w:szCs w:val="22"/>
              </w:rPr>
            </w:pPr>
            <w:r w:rsidRPr="00AC30A9">
              <w:rPr>
                <w:rFonts w:ascii="Calibri" w:eastAsia="Calibri" w:hAnsi="Calibri" w:cs="Calibri"/>
                <w:color w:val="000000" w:themeColor="text1"/>
                <w:sz w:val="22"/>
                <w:szCs w:val="22"/>
              </w:rPr>
              <w:t xml:space="preserve">Council </w:t>
            </w:r>
            <w:r w:rsidRPr="00AC30A9">
              <w:rPr>
                <w:rFonts w:ascii="Calibri" w:eastAsia="Calibri" w:hAnsi="Calibri" w:cs="Calibri"/>
                <w:color w:val="000000" w:themeColor="text1"/>
                <w:sz w:val="22"/>
                <w:szCs w:val="22"/>
                <w:u w:val="single"/>
              </w:rPr>
              <w:t>received</w:t>
            </w:r>
            <w:r w:rsidRPr="00AC30A9">
              <w:rPr>
                <w:rFonts w:ascii="Calibri" w:eastAsia="Calibri" w:hAnsi="Calibri" w:cs="Calibri"/>
                <w:color w:val="000000" w:themeColor="text1"/>
                <w:sz w:val="22"/>
                <w:szCs w:val="22"/>
              </w:rPr>
              <w:t xml:space="preserve"> the report from the Joint Policy Planning and Resources Committee</w:t>
            </w:r>
            <w:r w:rsidR="00B25F10" w:rsidRPr="00AC30A9">
              <w:rPr>
                <w:rFonts w:ascii="Calibri" w:eastAsia="Calibri" w:hAnsi="Calibri" w:cs="Calibri"/>
                <w:color w:val="000000" w:themeColor="text1"/>
                <w:sz w:val="22"/>
                <w:szCs w:val="22"/>
              </w:rPr>
              <w:t xml:space="preserve"> held on</w:t>
            </w:r>
            <w:r w:rsidR="00190B71" w:rsidRPr="00AC30A9">
              <w:rPr>
                <w:rFonts w:ascii="Calibri" w:eastAsia="Calibri" w:hAnsi="Calibri" w:cs="Calibri"/>
                <w:color w:val="000000" w:themeColor="text1"/>
                <w:sz w:val="22"/>
                <w:szCs w:val="22"/>
              </w:rPr>
              <w:t xml:space="preserve"> 2</w:t>
            </w:r>
            <w:r w:rsidR="00BC5366">
              <w:rPr>
                <w:rFonts w:ascii="Calibri" w:eastAsia="Calibri" w:hAnsi="Calibri" w:cs="Calibri"/>
                <w:color w:val="000000" w:themeColor="text1"/>
                <w:sz w:val="22"/>
                <w:szCs w:val="22"/>
              </w:rPr>
              <w:t>7 February 2024</w:t>
            </w:r>
            <w:r w:rsidRPr="00AC30A9">
              <w:rPr>
                <w:rFonts w:ascii="Calibri" w:eastAsia="Calibri" w:hAnsi="Calibri" w:cs="Calibri"/>
                <w:color w:val="000000" w:themeColor="text1"/>
                <w:sz w:val="22"/>
                <w:szCs w:val="22"/>
              </w:rPr>
              <w:t>.</w:t>
            </w:r>
          </w:p>
          <w:p w14:paraId="466B1C36" w14:textId="77777777" w:rsidR="00190B71" w:rsidRPr="00AC30A9" w:rsidRDefault="00190B71" w:rsidP="007533FB">
            <w:pPr>
              <w:jc w:val="both"/>
              <w:rPr>
                <w:rFonts w:ascii="Calibri" w:eastAsia="Calibri" w:hAnsi="Calibri" w:cs="Calibri"/>
                <w:color w:val="000000" w:themeColor="text1"/>
                <w:sz w:val="22"/>
                <w:szCs w:val="22"/>
              </w:rPr>
            </w:pPr>
          </w:p>
          <w:p w14:paraId="4CB2A0CA" w14:textId="7FE26B82" w:rsidR="00190B71" w:rsidRPr="00AC30A9" w:rsidRDefault="00FC2792" w:rsidP="007533FB">
            <w:pPr>
              <w:jc w:val="both"/>
              <w:rPr>
                <w:rFonts w:ascii="Calibri" w:eastAsia="Calibri" w:hAnsi="Calibri" w:cs="Calibri"/>
                <w:color w:val="000000" w:themeColor="text1"/>
                <w:sz w:val="22"/>
                <w:szCs w:val="22"/>
              </w:rPr>
            </w:pPr>
            <w:r w:rsidRPr="00AC30A9">
              <w:rPr>
                <w:rFonts w:ascii="Calibri" w:eastAsia="Calibri" w:hAnsi="Calibri" w:cs="Calibri"/>
                <w:color w:val="000000" w:themeColor="text1"/>
                <w:sz w:val="22"/>
                <w:szCs w:val="22"/>
              </w:rPr>
              <w:t>Council noted the report and particularly that:</w:t>
            </w:r>
          </w:p>
          <w:p w14:paraId="4D89345A" w14:textId="354CCF4A" w:rsidR="002D1790" w:rsidRPr="002D1790" w:rsidRDefault="00393585" w:rsidP="00C20AEF">
            <w:pPr>
              <w:pStyle w:val="ListParagraph"/>
              <w:numPr>
                <w:ilvl w:val="0"/>
                <w:numId w:val="38"/>
              </w:numPr>
              <w:jc w:val="both"/>
              <w:rPr>
                <w:rFonts w:ascii="Calibri" w:eastAsia="Calibri" w:hAnsi="Calibri" w:cs="Calibri"/>
                <w:color w:val="000000" w:themeColor="text1"/>
                <w:sz w:val="22"/>
                <w:szCs w:val="22"/>
              </w:rPr>
            </w:pPr>
            <w:r>
              <w:rPr>
                <w:rFonts w:ascii="Calibri" w:eastAsia="Calibri" w:hAnsi="Calibri" w:cs="Calibri"/>
                <w:color w:val="000000" w:themeColor="text1"/>
                <w:sz w:val="22"/>
                <w:szCs w:val="22"/>
              </w:rPr>
              <w:t xml:space="preserve">The university had implemented changes to </w:t>
            </w:r>
            <w:r w:rsidR="00E45A2D">
              <w:rPr>
                <w:rFonts w:ascii="Calibri" w:eastAsia="Calibri" w:hAnsi="Calibri" w:cs="Calibri"/>
                <w:color w:val="000000" w:themeColor="text1"/>
                <w:sz w:val="22"/>
                <w:szCs w:val="22"/>
              </w:rPr>
              <w:t xml:space="preserve">both the paternity leave and flexible working policies in response to </w:t>
            </w:r>
            <w:r w:rsidR="00C20AEF">
              <w:rPr>
                <w:rFonts w:ascii="Calibri" w:eastAsia="Calibri" w:hAnsi="Calibri" w:cs="Calibri"/>
                <w:color w:val="000000" w:themeColor="text1"/>
                <w:sz w:val="22"/>
                <w:szCs w:val="22"/>
              </w:rPr>
              <w:t>l</w:t>
            </w:r>
            <w:r w:rsidR="00570870">
              <w:rPr>
                <w:rFonts w:ascii="Calibri" w:eastAsia="Calibri" w:hAnsi="Calibri" w:cs="Calibri"/>
                <w:color w:val="000000" w:themeColor="text1"/>
                <w:sz w:val="22"/>
                <w:szCs w:val="22"/>
              </w:rPr>
              <w:t>egislative updates</w:t>
            </w:r>
            <w:r w:rsidR="00713EDF">
              <w:rPr>
                <w:rFonts w:ascii="Calibri" w:eastAsia="Calibri" w:hAnsi="Calibri" w:cs="Calibri"/>
                <w:color w:val="000000" w:themeColor="text1"/>
                <w:sz w:val="22"/>
                <w:szCs w:val="22"/>
              </w:rPr>
              <w:t>.</w:t>
            </w:r>
          </w:p>
        </w:tc>
        <w:tc>
          <w:tcPr>
            <w:tcW w:w="1628" w:type="dxa"/>
          </w:tcPr>
          <w:p w14:paraId="23AA3E95" w14:textId="2A50FC81" w:rsidR="00C14D99" w:rsidRPr="00AC30A9" w:rsidRDefault="007533FB" w:rsidP="00E86EF4">
            <w:pPr>
              <w:jc w:val="right"/>
              <w:rPr>
                <w:rFonts w:ascii="Calibri" w:hAnsi="Calibri" w:cs="Calibri"/>
                <w:b/>
                <w:sz w:val="22"/>
                <w:szCs w:val="22"/>
              </w:rPr>
            </w:pPr>
            <w:r w:rsidRPr="00AC30A9">
              <w:rPr>
                <w:rFonts w:ascii="Calibri" w:hAnsi="Calibri" w:cs="Calibri"/>
                <w:b/>
                <w:sz w:val="22"/>
                <w:szCs w:val="22"/>
              </w:rPr>
              <w:t xml:space="preserve">AC (23/24) </w:t>
            </w:r>
            <w:r w:rsidR="00BC5366">
              <w:rPr>
                <w:rFonts w:ascii="Calibri" w:hAnsi="Calibri" w:cs="Calibri"/>
                <w:b/>
                <w:sz w:val="22"/>
                <w:szCs w:val="22"/>
              </w:rPr>
              <w:t>33</w:t>
            </w:r>
          </w:p>
        </w:tc>
      </w:tr>
      <w:tr w:rsidR="00F24A14" w:rsidRPr="00AC30A9" w14:paraId="67EC838E" w14:textId="77777777" w:rsidTr="77BA72A1">
        <w:trPr>
          <w:jc w:val="center"/>
        </w:trPr>
        <w:tc>
          <w:tcPr>
            <w:tcW w:w="768" w:type="dxa"/>
          </w:tcPr>
          <w:p w14:paraId="2D7642A4" w14:textId="77777777" w:rsidR="00F24A14" w:rsidRPr="00AC30A9" w:rsidRDefault="00F24A14" w:rsidP="00E86EF4">
            <w:pPr>
              <w:rPr>
                <w:rFonts w:ascii="Calibri" w:hAnsi="Calibri" w:cs="Calibri"/>
                <w:b/>
                <w:sz w:val="22"/>
                <w:szCs w:val="22"/>
              </w:rPr>
            </w:pPr>
          </w:p>
        </w:tc>
        <w:tc>
          <w:tcPr>
            <w:tcW w:w="6676" w:type="dxa"/>
          </w:tcPr>
          <w:p w14:paraId="2CE762D9" w14:textId="77777777" w:rsidR="00F24A14" w:rsidRPr="00AC30A9" w:rsidRDefault="00F24A14" w:rsidP="007533FB">
            <w:pPr>
              <w:jc w:val="both"/>
              <w:rPr>
                <w:rFonts w:ascii="Calibri" w:eastAsia="Calibri" w:hAnsi="Calibri" w:cs="Calibri"/>
                <w:color w:val="000000" w:themeColor="text1"/>
                <w:sz w:val="22"/>
                <w:szCs w:val="22"/>
              </w:rPr>
            </w:pPr>
          </w:p>
        </w:tc>
        <w:tc>
          <w:tcPr>
            <w:tcW w:w="1628" w:type="dxa"/>
          </w:tcPr>
          <w:p w14:paraId="43C7ED6F" w14:textId="77777777" w:rsidR="00F24A14" w:rsidRPr="00AC30A9" w:rsidRDefault="00F24A14" w:rsidP="00E86EF4">
            <w:pPr>
              <w:jc w:val="right"/>
              <w:rPr>
                <w:rFonts w:ascii="Calibri" w:hAnsi="Calibri" w:cs="Calibri"/>
                <w:b/>
                <w:sz w:val="22"/>
                <w:szCs w:val="22"/>
              </w:rPr>
            </w:pPr>
          </w:p>
        </w:tc>
      </w:tr>
      <w:tr w:rsidR="00E86EF4" w:rsidRPr="00AC30A9" w14:paraId="591017F9" w14:textId="77777777" w:rsidTr="77BA72A1">
        <w:trPr>
          <w:jc w:val="center"/>
        </w:trPr>
        <w:tc>
          <w:tcPr>
            <w:tcW w:w="768" w:type="dxa"/>
          </w:tcPr>
          <w:p w14:paraId="328D4BD4" w14:textId="12316AF7" w:rsidR="00E86EF4" w:rsidRPr="00AC30A9" w:rsidRDefault="007074DD" w:rsidP="00E86EF4">
            <w:pPr>
              <w:rPr>
                <w:rFonts w:ascii="Calibri" w:hAnsi="Calibri" w:cs="Calibri"/>
                <w:b/>
                <w:bCs/>
                <w:sz w:val="22"/>
                <w:szCs w:val="22"/>
              </w:rPr>
            </w:pPr>
            <w:r>
              <w:rPr>
                <w:rFonts w:ascii="Calibri" w:hAnsi="Calibri" w:cs="Calibri"/>
                <w:b/>
                <w:bCs/>
                <w:sz w:val="22"/>
                <w:szCs w:val="22"/>
              </w:rPr>
              <w:t>9</w:t>
            </w:r>
            <w:r w:rsidR="00E86EF4" w:rsidRPr="00AC30A9">
              <w:rPr>
                <w:rFonts w:ascii="Calibri" w:hAnsi="Calibri" w:cs="Calibri"/>
                <w:b/>
                <w:bCs/>
                <w:sz w:val="22"/>
                <w:szCs w:val="22"/>
              </w:rPr>
              <w:t>.</w:t>
            </w:r>
          </w:p>
        </w:tc>
        <w:tc>
          <w:tcPr>
            <w:tcW w:w="6676" w:type="dxa"/>
            <w:shd w:val="clear" w:color="auto" w:fill="auto"/>
          </w:tcPr>
          <w:p w14:paraId="71A2D7A2" w14:textId="77777777" w:rsidR="00E86EF4" w:rsidRPr="00AC30A9" w:rsidRDefault="00E86EF4" w:rsidP="00E86EF4">
            <w:pPr>
              <w:rPr>
                <w:rFonts w:ascii="Calibri" w:hAnsi="Calibri" w:cs="Calibri"/>
                <w:b/>
                <w:sz w:val="22"/>
                <w:szCs w:val="22"/>
              </w:rPr>
            </w:pPr>
            <w:r w:rsidRPr="00AC30A9">
              <w:rPr>
                <w:rFonts w:ascii="Calibri" w:hAnsi="Calibri" w:cs="Calibri"/>
                <w:b/>
                <w:sz w:val="22"/>
                <w:szCs w:val="22"/>
              </w:rPr>
              <w:t>ANY OTHER BUSINESS</w:t>
            </w:r>
          </w:p>
        </w:tc>
        <w:tc>
          <w:tcPr>
            <w:tcW w:w="1628" w:type="dxa"/>
            <w:shd w:val="clear" w:color="auto" w:fill="auto"/>
          </w:tcPr>
          <w:p w14:paraId="0F3756F8" w14:textId="77777777" w:rsidR="00E86EF4" w:rsidRPr="00AC30A9" w:rsidRDefault="00E86EF4" w:rsidP="00E86EF4">
            <w:pPr>
              <w:jc w:val="right"/>
              <w:rPr>
                <w:rFonts w:ascii="Calibri" w:hAnsi="Calibri" w:cs="Calibri"/>
                <w:b/>
                <w:sz w:val="22"/>
                <w:szCs w:val="22"/>
              </w:rPr>
            </w:pPr>
          </w:p>
        </w:tc>
      </w:tr>
      <w:tr w:rsidR="009201CA" w:rsidRPr="00AC30A9" w14:paraId="7EAA2D2E" w14:textId="77777777" w:rsidTr="77BA72A1">
        <w:trPr>
          <w:jc w:val="center"/>
        </w:trPr>
        <w:tc>
          <w:tcPr>
            <w:tcW w:w="768" w:type="dxa"/>
          </w:tcPr>
          <w:p w14:paraId="597487EB" w14:textId="77777777" w:rsidR="009201CA" w:rsidRPr="009654C1" w:rsidRDefault="009201CA" w:rsidP="009201CA">
            <w:pPr>
              <w:rPr>
                <w:rFonts w:ascii="Calibri" w:hAnsi="Calibri" w:cs="Calibri"/>
                <w:sz w:val="22"/>
                <w:szCs w:val="22"/>
              </w:rPr>
            </w:pPr>
          </w:p>
        </w:tc>
        <w:tc>
          <w:tcPr>
            <w:tcW w:w="6676" w:type="dxa"/>
            <w:shd w:val="clear" w:color="auto" w:fill="auto"/>
            <w:vAlign w:val="center"/>
          </w:tcPr>
          <w:p w14:paraId="771D6EA2" w14:textId="5B8A4CB1" w:rsidR="009201CA" w:rsidRPr="009654C1" w:rsidRDefault="00FE66FE" w:rsidP="009201CA">
            <w:pPr>
              <w:rPr>
                <w:rFonts w:ascii="Calibri" w:hAnsi="Calibri" w:cs="Calibri"/>
                <w:b/>
                <w:bCs/>
                <w:sz w:val="22"/>
                <w:szCs w:val="22"/>
              </w:rPr>
            </w:pPr>
            <w:r w:rsidRPr="009654C1">
              <w:rPr>
                <w:rFonts w:ascii="Calibri" w:hAnsi="Calibri" w:cs="Calibri"/>
                <w:b/>
                <w:bCs/>
                <w:sz w:val="22"/>
                <w:szCs w:val="22"/>
              </w:rPr>
              <w:t>COMMITTEE APPOINTMENTS</w:t>
            </w:r>
          </w:p>
          <w:p w14:paraId="5C27E0DF" w14:textId="7D7A653A" w:rsidR="008853DE" w:rsidRPr="009654C1" w:rsidRDefault="009654C1" w:rsidP="009201CA">
            <w:pPr>
              <w:rPr>
                <w:rFonts w:ascii="Calibri" w:hAnsi="Calibri" w:cs="Calibri"/>
                <w:sz w:val="22"/>
                <w:szCs w:val="22"/>
              </w:rPr>
            </w:pPr>
            <w:r w:rsidRPr="009654C1">
              <w:rPr>
                <w:rFonts w:ascii="Calibri" w:hAnsi="Calibri" w:cs="Calibri"/>
                <w:sz w:val="22"/>
                <w:szCs w:val="22"/>
              </w:rPr>
              <w:lastRenderedPageBreak/>
              <w:t xml:space="preserve">Council </w:t>
            </w:r>
            <w:r w:rsidRPr="009654C1">
              <w:rPr>
                <w:rFonts w:ascii="Calibri" w:hAnsi="Calibri" w:cs="Calibri"/>
                <w:sz w:val="22"/>
                <w:szCs w:val="22"/>
                <w:u w:val="single"/>
              </w:rPr>
              <w:t>endorsed</w:t>
            </w:r>
            <w:r w:rsidRPr="009654C1">
              <w:rPr>
                <w:rFonts w:ascii="Calibri" w:hAnsi="Calibri" w:cs="Calibri"/>
                <w:sz w:val="22"/>
                <w:szCs w:val="22"/>
              </w:rPr>
              <w:t xml:space="preserve"> the re</w:t>
            </w:r>
            <w:r w:rsidR="00864D99" w:rsidRPr="009654C1">
              <w:rPr>
                <w:rFonts w:ascii="Calibri" w:hAnsi="Calibri" w:cs="Calibri"/>
                <w:sz w:val="22"/>
                <w:szCs w:val="22"/>
              </w:rPr>
              <w:t>-appointments</w:t>
            </w:r>
            <w:r w:rsidRPr="009654C1">
              <w:rPr>
                <w:rFonts w:ascii="Calibri" w:hAnsi="Calibri" w:cs="Calibri"/>
                <w:sz w:val="22"/>
                <w:szCs w:val="22"/>
              </w:rPr>
              <w:t xml:space="preserve"> to the Academic Promotions Committee.</w:t>
            </w:r>
          </w:p>
          <w:p w14:paraId="0651FD37" w14:textId="77777777" w:rsidR="00864D99" w:rsidRPr="009654C1" w:rsidRDefault="00864D99" w:rsidP="009201CA">
            <w:pPr>
              <w:rPr>
                <w:rFonts w:ascii="Calibri" w:hAnsi="Calibri" w:cs="Calibri"/>
                <w:sz w:val="22"/>
                <w:szCs w:val="22"/>
              </w:rPr>
            </w:pPr>
          </w:p>
          <w:p w14:paraId="64B61BA2" w14:textId="77777777" w:rsidR="0031785B" w:rsidRPr="009654C1" w:rsidRDefault="0031785B" w:rsidP="009201CA">
            <w:pPr>
              <w:rPr>
                <w:rFonts w:ascii="Calibri" w:hAnsi="Calibri" w:cs="Calibri"/>
                <w:sz w:val="22"/>
                <w:szCs w:val="22"/>
              </w:rPr>
            </w:pPr>
          </w:p>
          <w:p w14:paraId="29337297" w14:textId="10BAE40A" w:rsidR="0031785B" w:rsidRPr="009654C1" w:rsidRDefault="009654C1" w:rsidP="009201CA">
            <w:pPr>
              <w:rPr>
                <w:rFonts w:ascii="Calibri" w:hAnsi="Calibri" w:cs="Calibri"/>
                <w:b/>
                <w:bCs/>
                <w:sz w:val="22"/>
                <w:szCs w:val="22"/>
              </w:rPr>
            </w:pPr>
            <w:r w:rsidRPr="009654C1">
              <w:rPr>
                <w:rFonts w:ascii="Calibri" w:hAnsi="Calibri" w:cs="Calibri"/>
                <w:b/>
                <w:bCs/>
                <w:sz w:val="22"/>
                <w:szCs w:val="22"/>
              </w:rPr>
              <w:t>STUDENTS’ UNION ELECTIONS</w:t>
            </w:r>
          </w:p>
          <w:p w14:paraId="5BED0177" w14:textId="77777777" w:rsidR="000145C6" w:rsidRPr="000145C6" w:rsidRDefault="000145C6" w:rsidP="000145C6">
            <w:pPr>
              <w:rPr>
                <w:rFonts w:ascii="Calibri" w:hAnsi="Calibri" w:cs="Calibri"/>
                <w:sz w:val="22"/>
                <w:szCs w:val="22"/>
              </w:rPr>
            </w:pPr>
            <w:r w:rsidRPr="000145C6">
              <w:rPr>
                <w:rFonts w:ascii="Calibri" w:hAnsi="Calibri" w:cs="Calibri"/>
                <w:sz w:val="22"/>
                <w:szCs w:val="22"/>
              </w:rPr>
              <w:t xml:space="preserve">Student Union (SU) 2024-25 elections had taken place. Congratulations were extended to Leen Ali who had been re-elected as SU President and also to the following new sabbatical officers who would take up their posts in June 2024:  </w:t>
            </w:r>
          </w:p>
          <w:p w14:paraId="6901E035" w14:textId="77777777" w:rsidR="000145C6" w:rsidRPr="00346640" w:rsidRDefault="000145C6" w:rsidP="00346640">
            <w:pPr>
              <w:pStyle w:val="ListParagraph"/>
              <w:numPr>
                <w:ilvl w:val="0"/>
                <w:numId w:val="38"/>
              </w:numPr>
              <w:rPr>
                <w:rFonts w:ascii="Calibri" w:hAnsi="Calibri" w:cs="Calibri"/>
                <w:sz w:val="22"/>
                <w:szCs w:val="22"/>
              </w:rPr>
            </w:pPr>
            <w:proofErr w:type="spellStart"/>
            <w:r w:rsidRPr="00346640">
              <w:rPr>
                <w:rFonts w:ascii="Calibri" w:hAnsi="Calibri" w:cs="Calibri"/>
                <w:sz w:val="22"/>
                <w:szCs w:val="22"/>
              </w:rPr>
              <w:t>Adelayo</w:t>
            </w:r>
            <w:proofErr w:type="spellEnd"/>
            <w:r w:rsidRPr="00346640">
              <w:rPr>
                <w:rFonts w:ascii="Calibri" w:hAnsi="Calibri" w:cs="Calibri"/>
                <w:sz w:val="22"/>
                <w:szCs w:val="22"/>
              </w:rPr>
              <w:t xml:space="preserve"> Adebayo – Vice President Education</w:t>
            </w:r>
          </w:p>
          <w:p w14:paraId="08035103" w14:textId="77777777" w:rsidR="000145C6" w:rsidRPr="00346640" w:rsidRDefault="000145C6" w:rsidP="00346640">
            <w:pPr>
              <w:pStyle w:val="ListParagraph"/>
              <w:numPr>
                <w:ilvl w:val="0"/>
                <w:numId w:val="38"/>
              </w:numPr>
              <w:rPr>
                <w:rFonts w:ascii="Calibri" w:hAnsi="Calibri" w:cs="Calibri"/>
                <w:sz w:val="22"/>
                <w:szCs w:val="22"/>
              </w:rPr>
            </w:pPr>
            <w:r w:rsidRPr="00346640">
              <w:rPr>
                <w:rFonts w:ascii="Calibri" w:hAnsi="Calibri" w:cs="Calibri"/>
                <w:sz w:val="22"/>
                <w:szCs w:val="22"/>
              </w:rPr>
              <w:t xml:space="preserve">Justine </w:t>
            </w:r>
            <w:proofErr w:type="spellStart"/>
            <w:r w:rsidRPr="00346640">
              <w:rPr>
                <w:rFonts w:ascii="Calibri" w:hAnsi="Calibri" w:cs="Calibri"/>
                <w:sz w:val="22"/>
                <w:szCs w:val="22"/>
              </w:rPr>
              <w:t>Pedussel</w:t>
            </w:r>
            <w:proofErr w:type="spellEnd"/>
            <w:r w:rsidRPr="00346640">
              <w:rPr>
                <w:rFonts w:ascii="Calibri" w:hAnsi="Calibri" w:cs="Calibri"/>
                <w:sz w:val="22"/>
                <w:szCs w:val="22"/>
              </w:rPr>
              <w:t xml:space="preserve"> – Vice President Communities</w:t>
            </w:r>
          </w:p>
          <w:p w14:paraId="668F21C1" w14:textId="024787F5" w:rsidR="009201CA" w:rsidRPr="00346640" w:rsidRDefault="000145C6" w:rsidP="00346640">
            <w:pPr>
              <w:pStyle w:val="ListParagraph"/>
              <w:numPr>
                <w:ilvl w:val="0"/>
                <w:numId w:val="38"/>
              </w:numPr>
              <w:rPr>
                <w:rFonts w:ascii="Calibri" w:hAnsi="Calibri" w:cs="Calibri"/>
                <w:sz w:val="22"/>
                <w:szCs w:val="22"/>
              </w:rPr>
            </w:pPr>
            <w:r w:rsidRPr="00346640">
              <w:rPr>
                <w:rFonts w:ascii="Calibri" w:hAnsi="Calibri" w:cs="Calibri"/>
                <w:sz w:val="22"/>
                <w:szCs w:val="22"/>
              </w:rPr>
              <w:t>Laura Shaw – Sports President</w:t>
            </w:r>
          </w:p>
        </w:tc>
        <w:tc>
          <w:tcPr>
            <w:tcW w:w="1628" w:type="dxa"/>
            <w:shd w:val="clear" w:color="auto" w:fill="auto"/>
          </w:tcPr>
          <w:p w14:paraId="1C0ECBB9" w14:textId="1C0B7AF5" w:rsidR="009201CA" w:rsidRPr="00AC30A9" w:rsidRDefault="009201CA" w:rsidP="009201CA">
            <w:pPr>
              <w:jc w:val="right"/>
              <w:rPr>
                <w:rFonts w:ascii="Calibri" w:hAnsi="Calibri" w:cs="Calibri"/>
                <w:b/>
                <w:sz w:val="22"/>
                <w:szCs w:val="22"/>
              </w:rPr>
            </w:pPr>
            <w:r w:rsidRPr="00AC30A9">
              <w:rPr>
                <w:rFonts w:ascii="Calibri" w:hAnsi="Calibri" w:cs="Calibri"/>
                <w:b/>
                <w:sz w:val="22"/>
                <w:szCs w:val="22"/>
              </w:rPr>
              <w:lastRenderedPageBreak/>
              <w:t>AC (23</w:t>
            </w:r>
            <w:r>
              <w:rPr>
                <w:rFonts w:ascii="Calibri" w:hAnsi="Calibri" w:cs="Calibri"/>
                <w:b/>
                <w:sz w:val="22"/>
                <w:szCs w:val="22"/>
              </w:rPr>
              <w:t>/</w:t>
            </w:r>
            <w:r w:rsidRPr="00AC30A9">
              <w:rPr>
                <w:rFonts w:ascii="Calibri" w:hAnsi="Calibri" w:cs="Calibri"/>
                <w:b/>
                <w:sz w:val="22"/>
                <w:szCs w:val="22"/>
              </w:rPr>
              <w:t xml:space="preserve">24) </w:t>
            </w:r>
            <w:r>
              <w:rPr>
                <w:rFonts w:ascii="Calibri" w:hAnsi="Calibri" w:cs="Calibri"/>
                <w:b/>
                <w:sz w:val="22"/>
                <w:szCs w:val="22"/>
              </w:rPr>
              <w:t>34</w:t>
            </w:r>
          </w:p>
        </w:tc>
      </w:tr>
      <w:tr w:rsidR="009201CA" w:rsidRPr="00AC30A9" w14:paraId="175308BC" w14:textId="77777777" w:rsidTr="77BA72A1">
        <w:trPr>
          <w:jc w:val="center"/>
        </w:trPr>
        <w:tc>
          <w:tcPr>
            <w:tcW w:w="768" w:type="dxa"/>
          </w:tcPr>
          <w:p w14:paraId="619427A8" w14:textId="77777777" w:rsidR="009201CA" w:rsidRPr="00AC30A9" w:rsidRDefault="009201CA" w:rsidP="009201CA">
            <w:pPr>
              <w:rPr>
                <w:rFonts w:ascii="Calibri" w:hAnsi="Calibri" w:cs="Calibri"/>
                <w:b/>
                <w:sz w:val="22"/>
                <w:szCs w:val="22"/>
              </w:rPr>
            </w:pPr>
          </w:p>
        </w:tc>
        <w:tc>
          <w:tcPr>
            <w:tcW w:w="6676" w:type="dxa"/>
            <w:shd w:val="clear" w:color="auto" w:fill="auto"/>
            <w:vAlign w:val="center"/>
          </w:tcPr>
          <w:p w14:paraId="0BC2523E" w14:textId="77777777" w:rsidR="009201CA" w:rsidRPr="00AC30A9" w:rsidRDefault="009201CA" w:rsidP="009201CA">
            <w:pPr>
              <w:rPr>
                <w:rFonts w:ascii="Calibri" w:hAnsi="Calibri" w:cs="Calibri"/>
                <w:sz w:val="22"/>
                <w:szCs w:val="22"/>
              </w:rPr>
            </w:pPr>
          </w:p>
        </w:tc>
        <w:tc>
          <w:tcPr>
            <w:tcW w:w="1628" w:type="dxa"/>
            <w:shd w:val="clear" w:color="auto" w:fill="auto"/>
          </w:tcPr>
          <w:p w14:paraId="38D9D1D1" w14:textId="77777777" w:rsidR="009201CA" w:rsidRPr="00AC30A9" w:rsidRDefault="009201CA" w:rsidP="009201CA">
            <w:pPr>
              <w:jc w:val="right"/>
              <w:rPr>
                <w:rFonts w:ascii="Calibri" w:hAnsi="Calibri" w:cs="Calibri"/>
                <w:b/>
                <w:sz w:val="22"/>
                <w:szCs w:val="22"/>
              </w:rPr>
            </w:pPr>
          </w:p>
        </w:tc>
      </w:tr>
      <w:tr w:rsidR="009201CA" w:rsidRPr="00AC30A9" w14:paraId="6A2E59BF" w14:textId="77777777" w:rsidTr="77BA72A1">
        <w:trPr>
          <w:jc w:val="center"/>
        </w:trPr>
        <w:tc>
          <w:tcPr>
            <w:tcW w:w="768" w:type="dxa"/>
          </w:tcPr>
          <w:p w14:paraId="6782C48C" w14:textId="367F21E2" w:rsidR="009201CA" w:rsidRPr="00AC30A9" w:rsidRDefault="009201CA" w:rsidP="009201CA">
            <w:pPr>
              <w:rPr>
                <w:rFonts w:ascii="Calibri" w:hAnsi="Calibri" w:cs="Calibri"/>
                <w:b/>
                <w:bCs/>
                <w:sz w:val="22"/>
                <w:szCs w:val="22"/>
              </w:rPr>
            </w:pPr>
            <w:r w:rsidRPr="00AC30A9">
              <w:rPr>
                <w:rFonts w:ascii="Calibri" w:hAnsi="Calibri" w:cs="Calibri"/>
                <w:b/>
                <w:bCs/>
                <w:sz w:val="22"/>
                <w:szCs w:val="22"/>
              </w:rPr>
              <w:t>1</w:t>
            </w:r>
            <w:r w:rsidR="007074DD">
              <w:rPr>
                <w:rFonts w:ascii="Calibri" w:hAnsi="Calibri" w:cs="Calibri"/>
                <w:b/>
                <w:bCs/>
                <w:sz w:val="22"/>
                <w:szCs w:val="22"/>
              </w:rPr>
              <w:t>0</w:t>
            </w:r>
            <w:r w:rsidRPr="00AC30A9">
              <w:rPr>
                <w:rFonts w:ascii="Calibri" w:hAnsi="Calibri" w:cs="Calibri"/>
                <w:b/>
                <w:bCs/>
                <w:sz w:val="22"/>
                <w:szCs w:val="22"/>
              </w:rPr>
              <w:t>.</w:t>
            </w:r>
          </w:p>
        </w:tc>
        <w:tc>
          <w:tcPr>
            <w:tcW w:w="6676" w:type="dxa"/>
            <w:shd w:val="clear" w:color="auto" w:fill="auto"/>
          </w:tcPr>
          <w:p w14:paraId="1EBB2E2A" w14:textId="77777777" w:rsidR="009201CA" w:rsidRPr="00AC30A9" w:rsidRDefault="009201CA" w:rsidP="009201CA">
            <w:pPr>
              <w:rPr>
                <w:rFonts w:ascii="Calibri" w:hAnsi="Calibri" w:cs="Calibri"/>
                <w:sz w:val="22"/>
                <w:szCs w:val="22"/>
              </w:rPr>
            </w:pPr>
            <w:r w:rsidRPr="00AC30A9">
              <w:rPr>
                <w:rFonts w:ascii="Calibri" w:hAnsi="Calibri" w:cs="Calibri"/>
                <w:b/>
                <w:sz w:val="22"/>
                <w:szCs w:val="22"/>
              </w:rPr>
              <w:t>DATE OF NEXT MEETING</w:t>
            </w:r>
          </w:p>
        </w:tc>
        <w:tc>
          <w:tcPr>
            <w:tcW w:w="1628" w:type="dxa"/>
            <w:shd w:val="clear" w:color="auto" w:fill="auto"/>
          </w:tcPr>
          <w:p w14:paraId="0DE6CC0A" w14:textId="77777777" w:rsidR="009201CA" w:rsidRPr="00AC30A9" w:rsidRDefault="009201CA" w:rsidP="009201CA">
            <w:pPr>
              <w:jc w:val="right"/>
              <w:rPr>
                <w:rFonts w:ascii="Calibri" w:hAnsi="Calibri" w:cs="Calibri"/>
                <w:b/>
                <w:sz w:val="22"/>
                <w:szCs w:val="22"/>
              </w:rPr>
            </w:pPr>
          </w:p>
        </w:tc>
      </w:tr>
      <w:tr w:rsidR="009201CA" w:rsidRPr="00AC30A9" w14:paraId="30AE9EF5" w14:textId="77777777" w:rsidTr="77BA72A1">
        <w:trPr>
          <w:jc w:val="center"/>
        </w:trPr>
        <w:tc>
          <w:tcPr>
            <w:tcW w:w="768" w:type="dxa"/>
          </w:tcPr>
          <w:p w14:paraId="0F35E47C" w14:textId="77777777" w:rsidR="009201CA" w:rsidRPr="00AC30A9" w:rsidRDefault="009201CA" w:rsidP="009201CA">
            <w:pPr>
              <w:rPr>
                <w:rFonts w:ascii="Calibri" w:hAnsi="Calibri" w:cs="Calibri"/>
                <w:b/>
                <w:sz w:val="22"/>
                <w:szCs w:val="22"/>
              </w:rPr>
            </w:pPr>
          </w:p>
        </w:tc>
        <w:tc>
          <w:tcPr>
            <w:tcW w:w="6676" w:type="dxa"/>
            <w:shd w:val="clear" w:color="auto" w:fill="auto"/>
          </w:tcPr>
          <w:p w14:paraId="218B1256" w14:textId="1C56145C" w:rsidR="009201CA" w:rsidRPr="00AC30A9" w:rsidRDefault="009201CA" w:rsidP="009201CA">
            <w:pPr>
              <w:jc w:val="both"/>
              <w:rPr>
                <w:rFonts w:ascii="Calibri" w:hAnsi="Calibri" w:cs="Calibri"/>
                <w:sz w:val="22"/>
                <w:szCs w:val="22"/>
              </w:rPr>
            </w:pPr>
            <w:r w:rsidRPr="00AC30A9">
              <w:rPr>
                <w:rFonts w:asciiTheme="minorHAnsi" w:hAnsiTheme="minorHAnsi" w:cstheme="minorBidi"/>
                <w:sz w:val="22"/>
                <w:szCs w:val="22"/>
              </w:rPr>
              <w:t xml:space="preserve">Wednesday </w:t>
            </w:r>
            <w:r>
              <w:rPr>
                <w:rFonts w:asciiTheme="minorHAnsi" w:hAnsiTheme="minorHAnsi" w:cstheme="minorBidi"/>
                <w:sz w:val="22"/>
                <w:szCs w:val="22"/>
              </w:rPr>
              <w:t>29 May</w:t>
            </w:r>
            <w:r w:rsidRPr="00AC30A9">
              <w:rPr>
                <w:rFonts w:asciiTheme="minorHAnsi" w:hAnsiTheme="minorHAnsi" w:cstheme="minorBidi"/>
                <w:sz w:val="22"/>
                <w:szCs w:val="22"/>
              </w:rPr>
              <w:t xml:space="preserve"> 2024 at 2pm.</w:t>
            </w:r>
          </w:p>
        </w:tc>
        <w:tc>
          <w:tcPr>
            <w:tcW w:w="1628" w:type="dxa"/>
            <w:shd w:val="clear" w:color="auto" w:fill="auto"/>
          </w:tcPr>
          <w:p w14:paraId="6F4B23F0" w14:textId="77777777" w:rsidR="009201CA" w:rsidRPr="00AC30A9" w:rsidRDefault="009201CA" w:rsidP="009201CA">
            <w:pPr>
              <w:jc w:val="right"/>
              <w:rPr>
                <w:rFonts w:ascii="Calibri" w:hAnsi="Calibri" w:cs="Calibri"/>
                <w:b/>
                <w:sz w:val="22"/>
                <w:szCs w:val="22"/>
              </w:rPr>
            </w:pPr>
          </w:p>
        </w:tc>
      </w:tr>
      <w:tr w:rsidR="009201CA" w:rsidRPr="00AC30A9" w14:paraId="3379EC87" w14:textId="77777777" w:rsidTr="77BA72A1">
        <w:trPr>
          <w:jc w:val="center"/>
        </w:trPr>
        <w:tc>
          <w:tcPr>
            <w:tcW w:w="768" w:type="dxa"/>
          </w:tcPr>
          <w:p w14:paraId="3614DEB8" w14:textId="77777777" w:rsidR="009201CA" w:rsidRPr="00AC30A9" w:rsidRDefault="009201CA" w:rsidP="009201CA">
            <w:pPr>
              <w:rPr>
                <w:rFonts w:ascii="Calibri" w:hAnsi="Calibri" w:cs="Calibri"/>
                <w:b/>
                <w:sz w:val="22"/>
                <w:szCs w:val="22"/>
              </w:rPr>
            </w:pPr>
          </w:p>
        </w:tc>
        <w:tc>
          <w:tcPr>
            <w:tcW w:w="6676" w:type="dxa"/>
            <w:shd w:val="clear" w:color="auto" w:fill="auto"/>
          </w:tcPr>
          <w:p w14:paraId="59B0F7C8" w14:textId="77777777" w:rsidR="009201CA" w:rsidRPr="00AC30A9" w:rsidRDefault="009201CA" w:rsidP="009201CA">
            <w:pPr>
              <w:jc w:val="both"/>
              <w:rPr>
                <w:rFonts w:ascii="Calibri" w:hAnsi="Calibri" w:cs="Calibri"/>
                <w:sz w:val="22"/>
                <w:szCs w:val="22"/>
              </w:rPr>
            </w:pPr>
          </w:p>
        </w:tc>
        <w:tc>
          <w:tcPr>
            <w:tcW w:w="1628" w:type="dxa"/>
            <w:shd w:val="clear" w:color="auto" w:fill="auto"/>
          </w:tcPr>
          <w:p w14:paraId="751EA3AC" w14:textId="77777777" w:rsidR="009201CA" w:rsidRPr="00AC30A9" w:rsidRDefault="009201CA" w:rsidP="009201CA">
            <w:pPr>
              <w:jc w:val="right"/>
              <w:rPr>
                <w:rFonts w:ascii="Calibri" w:hAnsi="Calibri" w:cs="Calibri"/>
                <w:b/>
                <w:sz w:val="22"/>
                <w:szCs w:val="22"/>
              </w:rPr>
            </w:pPr>
          </w:p>
        </w:tc>
      </w:tr>
    </w:tbl>
    <w:p w14:paraId="7045AA5C" w14:textId="77777777" w:rsidR="006B0449" w:rsidRPr="00AC30A9" w:rsidRDefault="006B0449" w:rsidP="007533FB">
      <w:pPr>
        <w:rPr>
          <w:rFonts w:ascii="Calibri" w:hAnsi="Calibri" w:cs="Calibri"/>
          <w:sz w:val="22"/>
          <w:szCs w:val="22"/>
        </w:rPr>
      </w:pPr>
    </w:p>
    <w:sectPr w:rsidR="006B0449" w:rsidRPr="00AC30A9" w:rsidSect="00315699">
      <w:headerReference w:type="default" r:id="rId12"/>
      <w:pgSz w:w="11906" w:h="16838"/>
      <w:pgMar w:top="1440" w:right="1440" w:bottom="1440" w:left="1440" w:header="709"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3215BA" w14:textId="77777777" w:rsidR="00D15FF5" w:rsidRDefault="00D15FF5" w:rsidP="009117D3">
      <w:r>
        <w:separator/>
      </w:r>
    </w:p>
  </w:endnote>
  <w:endnote w:type="continuationSeparator" w:id="0">
    <w:p w14:paraId="6C53BE43" w14:textId="77777777" w:rsidR="00D15FF5" w:rsidRDefault="00D15FF5" w:rsidP="009117D3">
      <w:r>
        <w:continuationSeparator/>
      </w:r>
    </w:p>
  </w:endnote>
  <w:endnote w:type="continuationNotice" w:id="1">
    <w:p w14:paraId="7F47CA28" w14:textId="77777777" w:rsidR="00D15FF5" w:rsidRDefault="00D15F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C36239" w14:textId="77777777" w:rsidR="00D15FF5" w:rsidRDefault="00D15FF5" w:rsidP="009117D3">
      <w:r>
        <w:separator/>
      </w:r>
    </w:p>
  </w:footnote>
  <w:footnote w:type="continuationSeparator" w:id="0">
    <w:p w14:paraId="529CF7D6" w14:textId="77777777" w:rsidR="00D15FF5" w:rsidRDefault="00D15FF5" w:rsidP="009117D3">
      <w:r>
        <w:continuationSeparator/>
      </w:r>
    </w:p>
  </w:footnote>
  <w:footnote w:type="continuationNotice" w:id="1">
    <w:p w14:paraId="30ACD43F" w14:textId="77777777" w:rsidR="00D15FF5" w:rsidRDefault="00D15F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302225" w14:textId="56D41495" w:rsidR="000A2C46" w:rsidRDefault="000A2C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B6292"/>
    <w:multiLevelType w:val="hybridMultilevel"/>
    <w:tmpl w:val="730AD8E6"/>
    <w:lvl w:ilvl="0" w:tplc="D9CAD784">
      <w:start w:val="1"/>
      <w:numFmt w:val="lowerRoman"/>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0756188A"/>
    <w:multiLevelType w:val="hybridMultilevel"/>
    <w:tmpl w:val="A2B43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035F30"/>
    <w:multiLevelType w:val="hybridMultilevel"/>
    <w:tmpl w:val="D9787FB4"/>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F71147D"/>
    <w:multiLevelType w:val="hybridMultilevel"/>
    <w:tmpl w:val="77FA4D3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FB1229C"/>
    <w:multiLevelType w:val="hybridMultilevel"/>
    <w:tmpl w:val="0352E3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459440E"/>
    <w:multiLevelType w:val="hybridMultilevel"/>
    <w:tmpl w:val="B6A43DB2"/>
    <w:lvl w:ilvl="0" w:tplc="24F88F8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4017B5"/>
    <w:multiLevelType w:val="hybridMultilevel"/>
    <w:tmpl w:val="B2F4E316"/>
    <w:lvl w:ilvl="0" w:tplc="0576F5C2">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96E59DE"/>
    <w:multiLevelType w:val="hybridMultilevel"/>
    <w:tmpl w:val="B5BC85F0"/>
    <w:lvl w:ilvl="0" w:tplc="B4A83A2A">
      <w:start w:val="1"/>
      <w:numFmt w:val="lowerRoman"/>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15:restartNumberingAfterBreak="0">
    <w:nsid w:val="1C3E33EA"/>
    <w:multiLevelType w:val="hybridMultilevel"/>
    <w:tmpl w:val="58982ED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A85A5A"/>
    <w:multiLevelType w:val="hybridMultilevel"/>
    <w:tmpl w:val="E3CEF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EA36C3"/>
    <w:multiLevelType w:val="hybridMultilevel"/>
    <w:tmpl w:val="877E6604"/>
    <w:lvl w:ilvl="0" w:tplc="D9CAD784">
      <w:start w:val="1"/>
      <w:numFmt w:val="lowerRoman"/>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268F6987"/>
    <w:multiLevelType w:val="hybridMultilevel"/>
    <w:tmpl w:val="193204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AC62B49"/>
    <w:multiLevelType w:val="hybridMultilevel"/>
    <w:tmpl w:val="AA58753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F424F5"/>
    <w:multiLevelType w:val="hybridMultilevel"/>
    <w:tmpl w:val="563A6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0E0980"/>
    <w:multiLevelType w:val="hybridMultilevel"/>
    <w:tmpl w:val="711A95BA"/>
    <w:lvl w:ilvl="0" w:tplc="7AFA2B5A">
      <w:start w:val="1"/>
      <w:numFmt w:val="decimal"/>
      <w:lvlText w:val="%1."/>
      <w:lvlJc w:val="left"/>
      <w:pPr>
        <w:ind w:left="720" w:hanging="360"/>
      </w:pPr>
      <w:rPr>
        <w:rFonts w:ascii="Times New Roman" w:hAnsi="Times New Roman" w:cs="Times New Roman" w:hint="default"/>
        <w:color w:val="FF000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8345E6B"/>
    <w:multiLevelType w:val="multilevel"/>
    <w:tmpl w:val="FD404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86377C8"/>
    <w:multiLevelType w:val="hybridMultilevel"/>
    <w:tmpl w:val="4B427BD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9053830"/>
    <w:multiLevelType w:val="hybridMultilevel"/>
    <w:tmpl w:val="3C200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152262"/>
    <w:multiLevelType w:val="hybridMultilevel"/>
    <w:tmpl w:val="E8FCC1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E992DEB"/>
    <w:multiLevelType w:val="hybridMultilevel"/>
    <w:tmpl w:val="3BB60B9E"/>
    <w:lvl w:ilvl="0" w:tplc="FD764646">
      <w:start w:val="1"/>
      <w:numFmt w:val="lowerRoman"/>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0" w15:restartNumberingAfterBreak="0">
    <w:nsid w:val="414663D5"/>
    <w:multiLevelType w:val="hybridMultilevel"/>
    <w:tmpl w:val="3F7CC3E8"/>
    <w:lvl w:ilvl="0" w:tplc="D9CAD784">
      <w:start w:val="1"/>
      <w:numFmt w:val="lowerRoman"/>
      <w:lvlText w:val="(%1)"/>
      <w:lvlJc w:val="left"/>
      <w:pPr>
        <w:tabs>
          <w:tab w:val="num" w:pos="720"/>
        </w:tabs>
        <w:ind w:left="720" w:hanging="720"/>
      </w:pPr>
      <w:rPr>
        <w:rFonts w:cs="Times New Roman" w:hint="default"/>
        <w:color w:val="auto"/>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1" w15:restartNumberingAfterBreak="0">
    <w:nsid w:val="4350139F"/>
    <w:multiLevelType w:val="hybridMultilevel"/>
    <w:tmpl w:val="B8F4E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655F1A"/>
    <w:multiLevelType w:val="hybridMultilevel"/>
    <w:tmpl w:val="595693A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8CE1D92"/>
    <w:multiLevelType w:val="hybridMultilevel"/>
    <w:tmpl w:val="286C309A"/>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4" w15:restartNumberingAfterBreak="0">
    <w:nsid w:val="5A6516A0"/>
    <w:multiLevelType w:val="hybridMultilevel"/>
    <w:tmpl w:val="7B8AF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916874"/>
    <w:multiLevelType w:val="hybridMultilevel"/>
    <w:tmpl w:val="857A0E6A"/>
    <w:lvl w:ilvl="0" w:tplc="D9CAD784">
      <w:start w:val="1"/>
      <w:numFmt w:val="lowerRoman"/>
      <w:lvlText w:val="(%1)"/>
      <w:lvlJc w:val="left"/>
      <w:pPr>
        <w:tabs>
          <w:tab w:val="num" w:pos="1080"/>
        </w:tabs>
        <w:ind w:left="1080" w:hanging="720"/>
      </w:pPr>
      <w:rPr>
        <w:rFonts w:cs="Times New Roman"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E413D92"/>
    <w:multiLevelType w:val="hybridMultilevel"/>
    <w:tmpl w:val="210C101C"/>
    <w:lvl w:ilvl="0" w:tplc="08090019">
      <w:start w:val="1"/>
      <w:numFmt w:val="lowerLetter"/>
      <w:lvlText w:val="%1."/>
      <w:lvlJc w:val="left"/>
      <w:pPr>
        <w:ind w:left="720" w:hanging="360"/>
      </w:pPr>
      <w:rPr>
        <w:rFonts w:hint="default"/>
        <w:b w:val="0"/>
        <w:bCs w:val="0"/>
        <w:sz w:val="22"/>
        <w:szCs w:val="22"/>
      </w:rPr>
    </w:lvl>
    <w:lvl w:ilvl="1" w:tplc="08090001">
      <w:start w:val="1"/>
      <w:numFmt w:val="bullet"/>
      <w:lvlText w:val=""/>
      <w:lvlJc w:val="left"/>
      <w:pPr>
        <w:ind w:left="72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10F4C0D"/>
    <w:multiLevelType w:val="multilevel"/>
    <w:tmpl w:val="95184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2813E74"/>
    <w:multiLevelType w:val="hybridMultilevel"/>
    <w:tmpl w:val="068C8B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44F7DA6"/>
    <w:multiLevelType w:val="hybridMultilevel"/>
    <w:tmpl w:val="512C5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A87637"/>
    <w:multiLevelType w:val="hybridMultilevel"/>
    <w:tmpl w:val="E85CBD0C"/>
    <w:lvl w:ilvl="0" w:tplc="6D2EFA96">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6749180E"/>
    <w:multiLevelType w:val="hybridMultilevel"/>
    <w:tmpl w:val="A97458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9645FEE"/>
    <w:multiLevelType w:val="hybridMultilevel"/>
    <w:tmpl w:val="C972B8EA"/>
    <w:lvl w:ilvl="0" w:tplc="25C67130">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6BE73CAB"/>
    <w:multiLevelType w:val="hybridMultilevel"/>
    <w:tmpl w:val="6000537E"/>
    <w:lvl w:ilvl="0" w:tplc="7AFA2B5A">
      <w:start w:val="1"/>
      <w:numFmt w:val="decimal"/>
      <w:lvlText w:val="%1."/>
      <w:lvlJc w:val="left"/>
      <w:pPr>
        <w:ind w:left="360" w:hanging="360"/>
      </w:pPr>
      <w:rPr>
        <w:rFonts w:ascii="Times New Roman" w:hAnsi="Times New Roman" w:cs="Times New Roman" w:hint="default"/>
        <w:color w:val="FF0000"/>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6FA3177A"/>
    <w:multiLevelType w:val="hybridMultilevel"/>
    <w:tmpl w:val="82E2A4EE"/>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1410910"/>
    <w:multiLevelType w:val="hybridMultilevel"/>
    <w:tmpl w:val="D1903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086A42"/>
    <w:multiLevelType w:val="hybridMultilevel"/>
    <w:tmpl w:val="92A2E9C8"/>
    <w:lvl w:ilvl="0" w:tplc="C4687A44">
      <w:start w:val="1"/>
      <w:numFmt w:val="decimal"/>
      <w:lvlText w:val="%1"/>
      <w:lvlJc w:val="left"/>
      <w:pPr>
        <w:ind w:left="1080" w:hanging="720"/>
      </w:pPr>
      <w:rPr>
        <w:rFonts w:hint="default"/>
        <w:b w:val="0"/>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3A2670C"/>
    <w:multiLevelType w:val="hybridMultilevel"/>
    <w:tmpl w:val="400EA8AA"/>
    <w:lvl w:ilvl="0" w:tplc="25547208">
      <w:start w:val="1"/>
      <w:numFmt w:val="lowerRoman"/>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8" w15:restartNumberingAfterBreak="0">
    <w:nsid w:val="78826921"/>
    <w:multiLevelType w:val="hybridMultilevel"/>
    <w:tmpl w:val="C000788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78CD3434"/>
    <w:multiLevelType w:val="hybridMultilevel"/>
    <w:tmpl w:val="F56A9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D5A3849"/>
    <w:multiLevelType w:val="singleLevel"/>
    <w:tmpl w:val="08090011"/>
    <w:lvl w:ilvl="0">
      <w:start w:val="1"/>
      <w:numFmt w:val="decimal"/>
      <w:lvlText w:val="%1)"/>
      <w:lvlJc w:val="left"/>
      <w:pPr>
        <w:tabs>
          <w:tab w:val="num" w:pos="360"/>
        </w:tabs>
        <w:ind w:left="360" w:hanging="360"/>
      </w:pPr>
      <w:rPr>
        <w:rFonts w:hint="default"/>
      </w:rPr>
    </w:lvl>
  </w:abstractNum>
  <w:num w:numId="1" w16cid:durableId="890002363">
    <w:abstractNumId w:val="40"/>
  </w:num>
  <w:num w:numId="2" w16cid:durableId="496195500">
    <w:abstractNumId w:val="6"/>
  </w:num>
  <w:num w:numId="3" w16cid:durableId="1355155364">
    <w:abstractNumId w:val="32"/>
  </w:num>
  <w:num w:numId="4" w16cid:durableId="1179079104">
    <w:abstractNumId w:val="23"/>
  </w:num>
  <w:num w:numId="5" w16cid:durableId="1574701545">
    <w:abstractNumId w:val="2"/>
  </w:num>
  <w:num w:numId="6" w16cid:durableId="806049728">
    <w:abstractNumId w:val="30"/>
  </w:num>
  <w:num w:numId="7" w16cid:durableId="393166507">
    <w:abstractNumId w:val="37"/>
  </w:num>
  <w:num w:numId="8" w16cid:durableId="343673806">
    <w:abstractNumId w:val="38"/>
  </w:num>
  <w:num w:numId="9" w16cid:durableId="1915315203">
    <w:abstractNumId w:val="19"/>
  </w:num>
  <w:num w:numId="10" w16cid:durableId="1299531283">
    <w:abstractNumId w:val="7"/>
  </w:num>
  <w:num w:numId="11" w16cid:durableId="961037361">
    <w:abstractNumId w:val="3"/>
  </w:num>
  <w:num w:numId="12" w16cid:durableId="1134104727">
    <w:abstractNumId w:val="25"/>
  </w:num>
  <w:num w:numId="13" w16cid:durableId="1911110098">
    <w:abstractNumId w:val="20"/>
  </w:num>
  <w:num w:numId="14" w16cid:durableId="1341742155">
    <w:abstractNumId w:val="10"/>
  </w:num>
  <w:num w:numId="15" w16cid:durableId="305016047">
    <w:abstractNumId w:val="0"/>
  </w:num>
  <w:num w:numId="16" w16cid:durableId="284236095">
    <w:abstractNumId w:val="5"/>
  </w:num>
  <w:num w:numId="17" w16cid:durableId="948010613">
    <w:abstractNumId w:val="9"/>
  </w:num>
  <w:num w:numId="18" w16cid:durableId="1964579663">
    <w:abstractNumId w:val="22"/>
  </w:num>
  <w:num w:numId="19" w16cid:durableId="1622616647">
    <w:abstractNumId w:val="12"/>
  </w:num>
  <w:num w:numId="20" w16cid:durableId="391735857">
    <w:abstractNumId w:val="8"/>
  </w:num>
  <w:num w:numId="21" w16cid:durableId="1350327126">
    <w:abstractNumId w:val="14"/>
  </w:num>
  <w:num w:numId="22" w16cid:durableId="650015714">
    <w:abstractNumId w:val="33"/>
  </w:num>
  <w:num w:numId="23" w16cid:durableId="658385152">
    <w:abstractNumId w:val="11"/>
  </w:num>
  <w:num w:numId="24" w16cid:durableId="1207719653">
    <w:abstractNumId w:val="31"/>
  </w:num>
  <w:num w:numId="25" w16cid:durableId="588538992">
    <w:abstractNumId w:val="13"/>
  </w:num>
  <w:num w:numId="26" w16cid:durableId="1323849468">
    <w:abstractNumId w:val="34"/>
  </w:num>
  <w:num w:numId="27" w16cid:durableId="1995063606">
    <w:abstractNumId w:val="16"/>
  </w:num>
  <w:num w:numId="28" w16cid:durableId="5134613">
    <w:abstractNumId w:val="3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18490239">
    <w:abstractNumId w:val="15"/>
  </w:num>
  <w:num w:numId="30" w16cid:durableId="2035693912">
    <w:abstractNumId w:val="27"/>
  </w:num>
  <w:num w:numId="31" w16cid:durableId="179394808">
    <w:abstractNumId w:val="24"/>
  </w:num>
  <w:num w:numId="32" w16cid:durableId="1310550266">
    <w:abstractNumId w:val="26"/>
  </w:num>
  <w:num w:numId="33" w16cid:durableId="1569344272">
    <w:abstractNumId w:val="35"/>
  </w:num>
  <w:num w:numId="34" w16cid:durableId="2101028474">
    <w:abstractNumId w:val="28"/>
  </w:num>
  <w:num w:numId="35" w16cid:durableId="1912346154">
    <w:abstractNumId w:val="39"/>
  </w:num>
  <w:num w:numId="36" w16cid:durableId="912201020">
    <w:abstractNumId w:val="29"/>
  </w:num>
  <w:num w:numId="37" w16cid:durableId="215702380">
    <w:abstractNumId w:val="1"/>
  </w:num>
  <w:num w:numId="38" w16cid:durableId="1435520409">
    <w:abstractNumId w:val="17"/>
  </w:num>
  <w:num w:numId="39" w16cid:durableId="759907657">
    <w:abstractNumId w:val="21"/>
  </w:num>
  <w:num w:numId="40" w16cid:durableId="1139109656">
    <w:abstractNumId w:val="18"/>
  </w:num>
  <w:num w:numId="41" w16cid:durableId="7121213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4D5"/>
    <w:rsid w:val="00000607"/>
    <w:rsid w:val="0000243F"/>
    <w:rsid w:val="000053DE"/>
    <w:rsid w:val="000077D5"/>
    <w:rsid w:val="00007EAB"/>
    <w:rsid w:val="00010B40"/>
    <w:rsid w:val="00011BAE"/>
    <w:rsid w:val="00011D82"/>
    <w:rsid w:val="00012C50"/>
    <w:rsid w:val="00012D42"/>
    <w:rsid w:val="000145C6"/>
    <w:rsid w:val="000154FB"/>
    <w:rsid w:val="00015BD4"/>
    <w:rsid w:val="00015C72"/>
    <w:rsid w:val="000162A8"/>
    <w:rsid w:val="00016443"/>
    <w:rsid w:val="00016908"/>
    <w:rsid w:val="00017D8C"/>
    <w:rsid w:val="000200D1"/>
    <w:rsid w:val="000203D0"/>
    <w:rsid w:val="00020AE2"/>
    <w:rsid w:val="00021E87"/>
    <w:rsid w:val="00023525"/>
    <w:rsid w:val="000248B3"/>
    <w:rsid w:val="00027185"/>
    <w:rsid w:val="000301D8"/>
    <w:rsid w:val="00030E18"/>
    <w:rsid w:val="0003350A"/>
    <w:rsid w:val="000433C3"/>
    <w:rsid w:val="00043E99"/>
    <w:rsid w:val="00045501"/>
    <w:rsid w:val="00045CC4"/>
    <w:rsid w:val="00047B40"/>
    <w:rsid w:val="000503F6"/>
    <w:rsid w:val="00050526"/>
    <w:rsid w:val="000517FD"/>
    <w:rsid w:val="0005307B"/>
    <w:rsid w:val="000530BC"/>
    <w:rsid w:val="0005375B"/>
    <w:rsid w:val="000554D6"/>
    <w:rsid w:val="00055AFB"/>
    <w:rsid w:val="000569B4"/>
    <w:rsid w:val="00057AD8"/>
    <w:rsid w:val="00060B16"/>
    <w:rsid w:val="00061EBB"/>
    <w:rsid w:val="00062258"/>
    <w:rsid w:val="00062356"/>
    <w:rsid w:val="00062E9B"/>
    <w:rsid w:val="00065670"/>
    <w:rsid w:val="00065AEA"/>
    <w:rsid w:val="00066288"/>
    <w:rsid w:val="0007123B"/>
    <w:rsid w:val="00071BBD"/>
    <w:rsid w:val="00073655"/>
    <w:rsid w:val="000745A0"/>
    <w:rsid w:val="00076011"/>
    <w:rsid w:val="00081B87"/>
    <w:rsid w:val="00082472"/>
    <w:rsid w:val="000825B8"/>
    <w:rsid w:val="000826BB"/>
    <w:rsid w:val="00083186"/>
    <w:rsid w:val="00085513"/>
    <w:rsid w:val="00087D68"/>
    <w:rsid w:val="00087F73"/>
    <w:rsid w:val="00090923"/>
    <w:rsid w:val="00093E99"/>
    <w:rsid w:val="00096237"/>
    <w:rsid w:val="00096277"/>
    <w:rsid w:val="000A2103"/>
    <w:rsid w:val="000A2C46"/>
    <w:rsid w:val="000A4303"/>
    <w:rsid w:val="000A53E3"/>
    <w:rsid w:val="000A5C68"/>
    <w:rsid w:val="000A5E86"/>
    <w:rsid w:val="000A73F3"/>
    <w:rsid w:val="000B3971"/>
    <w:rsid w:val="000B7D19"/>
    <w:rsid w:val="000C2C9C"/>
    <w:rsid w:val="000C3729"/>
    <w:rsid w:val="000C395D"/>
    <w:rsid w:val="000C4028"/>
    <w:rsid w:val="000C4744"/>
    <w:rsid w:val="000C5936"/>
    <w:rsid w:val="000D06D0"/>
    <w:rsid w:val="000D1401"/>
    <w:rsid w:val="000D435D"/>
    <w:rsid w:val="000D5F1E"/>
    <w:rsid w:val="000D66BC"/>
    <w:rsid w:val="000D73A7"/>
    <w:rsid w:val="000E0CFC"/>
    <w:rsid w:val="000E2239"/>
    <w:rsid w:val="000E3466"/>
    <w:rsid w:val="000E404A"/>
    <w:rsid w:val="000E469E"/>
    <w:rsid w:val="000E5A86"/>
    <w:rsid w:val="000E5F50"/>
    <w:rsid w:val="000E6898"/>
    <w:rsid w:val="000E6FDD"/>
    <w:rsid w:val="000E7AE5"/>
    <w:rsid w:val="000F1C07"/>
    <w:rsid w:val="000F4386"/>
    <w:rsid w:val="000F56B5"/>
    <w:rsid w:val="000F5C03"/>
    <w:rsid w:val="000F659D"/>
    <w:rsid w:val="000F76FD"/>
    <w:rsid w:val="00100276"/>
    <w:rsid w:val="001054C9"/>
    <w:rsid w:val="00106C1D"/>
    <w:rsid w:val="00107DF5"/>
    <w:rsid w:val="001101EE"/>
    <w:rsid w:val="00111138"/>
    <w:rsid w:val="0011139A"/>
    <w:rsid w:val="001113C7"/>
    <w:rsid w:val="00111840"/>
    <w:rsid w:val="00112ABF"/>
    <w:rsid w:val="001140FD"/>
    <w:rsid w:val="00114F85"/>
    <w:rsid w:val="00115DE0"/>
    <w:rsid w:val="001169FA"/>
    <w:rsid w:val="00117611"/>
    <w:rsid w:val="00117BEA"/>
    <w:rsid w:val="00122C4F"/>
    <w:rsid w:val="00123EC2"/>
    <w:rsid w:val="00124F17"/>
    <w:rsid w:val="00125A4C"/>
    <w:rsid w:val="00125EC4"/>
    <w:rsid w:val="00130618"/>
    <w:rsid w:val="001306CE"/>
    <w:rsid w:val="00130877"/>
    <w:rsid w:val="00131776"/>
    <w:rsid w:val="00131F56"/>
    <w:rsid w:val="00133942"/>
    <w:rsid w:val="00133E3A"/>
    <w:rsid w:val="001347DB"/>
    <w:rsid w:val="001350BC"/>
    <w:rsid w:val="00135FCE"/>
    <w:rsid w:val="00136879"/>
    <w:rsid w:val="00140829"/>
    <w:rsid w:val="001414B5"/>
    <w:rsid w:val="00141A02"/>
    <w:rsid w:val="00142D64"/>
    <w:rsid w:val="001432B3"/>
    <w:rsid w:val="001439E1"/>
    <w:rsid w:val="0014419C"/>
    <w:rsid w:val="00147B48"/>
    <w:rsid w:val="00152983"/>
    <w:rsid w:val="00157EE0"/>
    <w:rsid w:val="00157F63"/>
    <w:rsid w:val="00157F77"/>
    <w:rsid w:val="001605E9"/>
    <w:rsid w:val="00161820"/>
    <w:rsid w:val="00162EBA"/>
    <w:rsid w:val="00164000"/>
    <w:rsid w:val="0016430F"/>
    <w:rsid w:val="0016448F"/>
    <w:rsid w:val="00165267"/>
    <w:rsid w:val="00165460"/>
    <w:rsid w:val="0016577A"/>
    <w:rsid w:val="001657F2"/>
    <w:rsid w:val="001675FF"/>
    <w:rsid w:val="00167E20"/>
    <w:rsid w:val="00172979"/>
    <w:rsid w:val="00172D38"/>
    <w:rsid w:val="00176D7F"/>
    <w:rsid w:val="00176E85"/>
    <w:rsid w:val="00177B37"/>
    <w:rsid w:val="00181131"/>
    <w:rsid w:val="00181180"/>
    <w:rsid w:val="00186648"/>
    <w:rsid w:val="00187F3E"/>
    <w:rsid w:val="00190B71"/>
    <w:rsid w:val="001912EF"/>
    <w:rsid w:val="00196279"/>
    <w:rsid w:val="00197D01"/>
    <w:rsid w:val="001A1C01"/>
    <w:rsid w:val="001A2C42"/>
    <w:rsid w:val="001A35D6"/>
    <w:rsid w:val="001A3A7B"/>
    <w:rsid w:val="001A4789"/>
    <w:rsid w:val="001A48B1"/>
    <w:rsid w:val="001A50B6"/>
    <w:rsid w:val="001A7537"/>
    <w:rsid w:val="001A7904"/>
    <w:rsid w:val="001B017A"/>
    <w:rsid w:val="001B0452"/>
    <w:rsid w:val="001B05FF"/>
    <w:rsid w:val="001B062C"/>
    <w:rsid w:val="001B136E"/>
    <w:rsid w:val="001B1E13"/>
    <w:rsid w:val="001B2771"/>
    <w:rsid w:val="001B27B2"/>
    <w:rsid w:val="001B3391"/>
    <w:rsid w:val="001B44AA"/>
    <w:rsid w:val="001B4EDF"/>
    <w:rsid w:val="001B5AD2"/>
    <w:rsid w:val="001B6320"/>
    <w:rsid w:val="001B658C"/>
    <w:rsid w:val="001C1804"/>
    <w:rsid w:val="001C1F74"/>
    <w:rsid w:val="001C255E"/>
    <w:rsid w:val="001C2FF5"/>
    <w:rsid w:val="001C4695"/>
    <w:rsid w:val="001C5302"/>
    <w:rsid w:val="001C69C0"/>
    <w:rsid w:val="001C6E9F"/>
    <w:rsid w:val="001C7703"/>
    <w:rsid w:val="001C7D2E"/>
    <w:rsid w:val="001C7D5D"/>
    <w:rsid w:val="001C7DA8"/>
    <w:rsid w:val="001D01DF"/>
    <w:rsid w:val="001D053A"/>
    <w:rsid w:val="001D0D26"/>
    <w:rsid w:val="001D20FC"/>
    <w:rsid w:val="001D29C4"/>
    <w:rsid w:val="001D316F"/>
    <w:rsid w:val="001D5798"/>
    <w:rsid w:val="001D634D"/>
    <w:rsid w:val="001D63E7"/>
    <w:rsid w:val="001D69A7"/>
    <w:rsid w:val="001D6D06"/>
    <w:rsid w:val="001E1455"/>
    <w:rsid w:val="001E305D"/>
    <w:rsid w:val="001E456C"/>
    <w:rsid w:val="001F18BE"/>
    <w:rsid w:val="001F3090"/>
    <w:rsid w:val="001F30FB"/>
    <w:rsid w:val="001F6AC9"/>
    <w:rsid w:val="001F70D2"/>
    <w:rsid w:val="0020138D"/>
    <w:rsid w:val="002032BA"/>
    <w:rsid w:val="0020383D"/>
    <w:rsid w:val="002045F2"/>
    <w:rsid w:val="00204875"/>
    <w:rsid w:val="0020785D"/>
    <w:rsid w:val="00211EBB"/>
    <w:rsid w:val="002120BF"/>
    <w:rsid w:val="00212809"/>
    <w:rsid w:val="002129B8"/>
    <w:rsid w:val="00215834"/>
    <w:rsid w:val="00216BBB"/>
    <w:rsid w:val="00217333"/>
    <w:rsid w:val="00217B3A"/>
    <w:rsid w:val="00217FBC"/>
    <w:rsid w:val="00222CCE"/>
    <w:rsid w:val="002254D5"/>
    <w:rsid w:val="0022550C"/>
    <w:rsid w:val="00225F30"/>
    <w:rsid w:val="00226997"/>
    <w:rsid w:val="00227A0A"/>
    <w:rsid w:val="00232B9E"/>
    <w:rsid w:val="00232C6A"/>
    <w:rsid w:val="00232FFC"/>
    <w:rsid w:val="00233213"/>
    <w:rsid w:val="00234719"/>
    <w:rsid w:val="00235C29"/>
    <w:rsid w:val="002360E6"/>
    <w:rsid w:val="00237D87"/>
    <w:rsid w:val="0024062B"/>
    <w:rsid w:val="0024138C"/>
    <w:rsid w:val="00241B97"/>
    <w:rsid w:val="00242014"/>
    <w:rsid w:val="0024226B"/>
    <w:rsid w:val="002440D3"/>
    <w:rsid w:val="00244FFD"/>
    <w:rsid w:val="00245BD9"/>
    <w:rsid w:val="00245C50"/>
    <w:rsid w:val="00246F8B"/>
    <w:rsid w:val="002474CF"/>
    <w:rsid w:val="00247CCE"/>
    <w:rsid w:val="002500B9"/>
    <w:rsid w:val="0025488E"/>
    <w:rsid w:val="00257CBA"/>
    <w:rsid w:val="00257F9C"/>
    <w:rsid w:val="002606A0"/>
    <w:rsid w:val="002618FA"/>
    <w:rsid w:val="0026229F"/>
    <w:rsid w:val="002623CE"/>
    <w:rsid w:val="00264ECE"/>
    <w:rsid w:val="0026503B"/>
    <w:rsid w:val="00265B0C"/>
    <w:rsid w:val="00267135"/>
    <w:rsid w:val="00267D8B"/>
    <w:rsid w:val="0027194C"/>
    <w:rsid w:val="002719DB"/>
    <w:rsid w:val="00275382"/>
    <w:rsid w:val="00276646"/>
    <w:rsid w:val="00276A4A"/>
    <w:rsid w:val="0027716A"/>
    <w:rsid w:val="002773D6"/>
    <w:rsid w:val="002777EA"/>
    <w:rsid w:val="00277C21"/>
    <w:rsid w:val="00280F2A"/>
    <w:rsid w:val="00280F64"/>
    <w:rsid w:val="00282BE3"/>
    <w:rsid w:val="0028301B"/>
    <w:rsid w:val="00283DF7"/>
    <w:rsid w:val="00284068"/>
    <w:rsid w:val="00284B0D"/>
    <w:rsid w:val="002854F0"/>
    <w:rsid w:val="00286EC1"/>
    <w:rsid w:val="0028779B"/>
    <w:rsid w:val="002878FA"/>
    <w:rsid w:val="00287904"/>
    <w:rsid w:val="00287D32"/>
    <w:rsid w:val="00291B4B"/>
    <w:rsid w:val="00292D59"/>
    <w:rsid w:val="00296690"/>
    <w:rsid w:val="00296D9C"/>
    <w:rsid w:val="002977F1"/>
    <w:rsid w:val="002A0328"/>
    <w:rsid w:val="002A0840"/>
    <w:rsid w:val="002A0C63"/>
    <w:rsid w:val="002A102D"/>
    <w:rsid w:val="002A10BD"/>
    <w:rsid w:val="002A14B7"/>
    <w:rsid w:val="002A1AEA"/>
    <w:rsid w:val="002A1DF6"/>
    <w:rsid w:val="002A2195"/>
    <w:rsid w:val="002A24FD"/>
    <w:rsid w:val="002A3DDF"/>
    <w:rsid w:val="002A6958"/>
    <w:rsid w:val="002A6E57"/>
    <w:rsid w:val="002B0533"/>
    <w:rsid w:val="002B0B49"/>
    <w:rsid w:val="002B1EC5"/>
    <w:rsid w:val="002B36E4"/>
    <w:rsid w:val="002B471A"/>
    <w:rsid w:val="002B57D0"/>
    <w:rsid w:val="002B58E1"/>
    <w:rsid w:val="002B5A2E"/>
    <w:rsid w:val="002B6B1F"/>
    <w:rsid w:val="002C0F72"/>
    <w:rsid w:val="002C2489"/>
    <w:rsid w:val="002C6FB4"/>
    <w:rsid w:val="002D0428"/>
    <w:rsid w:val="002D1552"/>
    <w:rsid w:val="002D1790"/>
    <w:rsid w:val="002D1B7B"/>
    <w:rsid w:val="002D2026"/>
    <w:rsid w:val="002D22AF"/>
    <w:rsid w:val="002D33AC"/>
    <w:rsid w:val="002D346C"/>
    <w:rsid w:val="002D3E52"/>
    <w:rsid w:val="002D3F51"/>
    <w:rsid w:val="002D47AD"/>
    <w:rsid w:val="002E36C1"/>
    <w:rsid w:val="002E3B3F"/>
    <w:rsid w:val="002E4469"/>
    <w:rsid w:val="002F0C5B"/>
    <w:rsid w:val="002F0D4A"/>
    <w:rsid w:val="002F1460"/>
    <w:rsid w:val="002F25F1"/>
    <w:rsid w:val="002F3360"/>
    <w:rsid w:val="002F3A88"/>
    <w:rsid w:val="002F402E"/>
    <w:rsid w:val="002F5951"/>
    <w:rsid w:val="002F6359"/>
    <w:rsid w:val="002F66E9"/>
    <w:rsid w:val="002F6A61"/>
    <w:rsid w:val="002F77F4"/>
    <w:rsid w:val="00300845"/>
    <w:rsid w:val="003028C3"/>
    <w:rsid w:val="00303425"/>
    <w:rsid w:val="0030357E"/>
    <w:rsid w:val="003054E2"/>
    <w:rsid w:val="0030579C"/>
    <w:rsid w:val="00305EA1"/>
    <w:rsid w:val="003063C2"/>
    <w:rsid w:val="0030752A"/>
    <w:rsid w:val="003109B3"/>
    <w:rsid w:val="003125F4"/>
    <w:rsid w:val="003129D9"/>
    <w:rsid w:val="00313F43"/>
    <w:rsid w:val="00314F81"/>
    <w:rsid w:val="00315699"/>
    <w:rsid w:val="00315AF6"/>
    <w:rsid w:val="003162EF"/>
    <w:rsid w:val="0031785B"/>
    <w:rsid w:val="00317E08"/>
    <w:rsid w:val="00317E24"/>
    <w:rsid w:val="00317E94"/>
    <w:rsid w:val="003221F3"/>
    <w:rsid w:val="003224DF"/>
    <w:rsid w:val="0032333B"/>
    <w:rsid w:val="00323AB0"/>
    <w:rsid w:val="00324DD1"/>
    <w:rsid w:val="00325736"/>
    <w:rsid w:val="003258A4"/>
    <w:rsid w:val="00325901"/>
    <w:rsid w:val="00325CD6"/>
    <w:rsid w:val="00330D47"/>
    <w:rsid w:val="0033169C"/>
    <w:rsid w:val="00334914"/>
    <w:rsid w:val="00334F9A"/>
    <w:rsid w:val="003361A8"/>
    <w:rsid w:val="00337EF8"/>
    <w:rsid w:val="00340480"/>
    <w:rsid w:val="00341D4F"/>
    <w:rsid w:val="003421BF"/>
    <w:rsid w:val="00344EA3"/>
    <w:rsid w:val="003454D7"/>
    <w:rsid w:val="00346640"/>
    <w:rsid w:val="00351DB0"/>
    <w:rsid w:val="00352083"/>
    <w:rsid w:val="00352A0C"/>
    <w:rsid w:val="00353692"/>
    <w:rsid w:val="00353916"/>
    <w:rsid w:val="00355727"/>
    <w:rsid w:val="0035625C"/>
    <w:rsid w:val="00356767"/>
    <w:rsid w:val="00357729"/>
    <w:rsid w:val="00357A24"/>
    <w:rsid w:val="003614CB"/>
    <w:rsid w:val="0036192F"/>
    <w:rsid w:val="00362811"/>
    <w:rsid w:val="0036283B"/>
    <w:rsid w:val="00362BF7"/>
    <w:rsid w:val="00367F10"/>
    <w:rsid w:val="0037010F"/>
    <w:rsid w:val="00371B36"/>
    <w:rsid w:val="0037493C"/>
    <w:rsid w:val="00375B34"/>
    <w:rsid w:val="00376F9C"/>
    <w:rsid w:val="00380094"/>
    <w:rsid w:val="00380095"/>
    <w:rsid w:val="00380E98"/>
    <w:rsid w:val="003830B4"/>
    <w:rsid w:val="003847DF"/>
    <w:rsid w:val="00385071"/>
    <w:rsid w:val="00385846"/>
    <w:rsid w:val="00385AA3"/>
    <w:rsid w:val="00385CC6"/>
    <w:rsid w:val="00385E69"/>
    <w:rsid w:val="00386A5D"/>
    <w:rsid w:val="0038702E"/>
    <w:rsid w:val="00390747"/>
    <w:rsid w:val="00391027"/>
    <w:rsid w:val="00393585"/>
    <w:rsid w:val="003937AD"/>
    <w:rsid w:val="00394199"/>
    <w:rsid w:val="00394897"/>
    <w:rsid w:val="00394997"/>
    <w:rsid w:val="00394EEA"/>
    <w:rsid w:val="00395E6F"/>
    <w:rsid w:val="003A0EF9"/>
    <w:rsid w:val="003A2644"/>
    <w:rsid w:val="003A2D7B"/>
    <w:rsid w:val="003A2E4B"/>
    <w:rsid w:val="003A58B8"/>
    <w:rsid w:val="003A6AF4"/>
    <w:rsid w:val="003A714B"/>
    <w:rsid w:val="003A7C12"/>
    <w:rsid w:val="003B0A69"/>
    <w:rsid w:val="003B183E"/>
    <w:rsid w:val="003B3116"/>
    <w:rsid w:val="003B3323"/>
    <w:rsid w:val="003B37D9"/>
    <w:rsid w:val="003B4887"/>
    <w:rsid w:val="003B7D5C"/>
    <w:rsid w:val="003B7ED6"/>
    <w:rsid w:val="003C033B"/>
    <w:rsid w:val="003C2CC0"/>
    <w:rsid w:val="003C394F"/>
    <w:rsid w:val="003C46D9"/>
    <w:rsid w:val="003C4785"/>
    <w:rsid w:val="003C55C5"/>
    <w:rsid w:val="003C767B"/>
    <w:rsid w:val="003C7BC8"/>
    <w:rsid w:val="003D12D0"/>
    <w:rsid w:val="003D2510"/>
    <w:rsid w:val="003D2C02"/>
    <w:rsid w:val="003D2EDD"/>
    <w:rsid w:val="003D3FCF"/>
    <w:rsid w:val="003D6211"/>
    <w:rsid w:val="003D62EE"/>
    <w:rsid w:val="003D65FD"/>
    <w:rsid w:val="003D6F0F"/>
    <w:rsid w:val="003D733F"/>
    <w:rsid w:val="003E0A3D"/>
    <w:rsid w:val="003E1873"/>
    <w:rsid w:val="003E2700"/>
    <w:rsid w:val="003E27C7"/>
    <w:rsid w:val="003E2A89"/>
    <w:rsid w:val="003E3080"/>
    <w:rsid w:val="003E34EB"/>
    <w:rsid w:val="003E3CEE"/>
    <w:rsid w:val="003E429B"/>
    <w:rsid w:val="003E44F2"/>
    <w:rsid w:val="003E469F"/>
    <w:rsid w:val="003E6FFA"/>
    <w:rsid w:val="003E7A58"/>
    <w:rsid w:val="003E7C73"/>
    <w:rsid w:val="003F0D20"/>
    <w:rsid w:val="003F1FE6"/>
    <w:rsid w:val="003F2C22"/>
    <w:rsid w:val="003F307A"/>
    <w:rsid w:val="003F437D"/>
    <w:rsid w:val="003F46A0"/>
    <w:rsid w:val="003F60E8"/>
    <w:rsid w:val="003F6C4B"/>
    <w:rsid w:val="003F7ADA"/>
    <w:rsid w:val="003F7D7B"/>
    <w:rsid w:val="00402471"/>
    <w:rsid w:val="00402765"/>
    <w:rsid w:val="00402A6E"/>
    <w:rsid w:val="00404EFF"/>
    <w:rsid w:val="0040564F"/>
    <w:rsid w:val="00406985"/>
    <w:rsid w:val="004105BC"/>
    <w:rsid w:val="00410BC2"/>
    <w:rsid w:val="00412335"/>
    <w:rsid w:val="004144F0"/>
    <w:rsid w:val="00415057"/>
    <w:rsid w:val="00415FC2"/>
    <w:rsid w:val="00421B32"/>
    <w:rsid w:val="00421CC6"/>
    <w:rsid w:val="00422082"/>
    <w:rsid w:val="0042213D"/>
    <w:rsid w:val="00423E88"/>
    <w:rsid w:val="00424BA4"/>
    <w:rsid w:val="004252C2"/>
    <w:rsid w:val="00425849"/>
    <w:rsid w:val="004261C4"/>
    <w:rsid w:val="00427DA4"/>
    <w:rsid w:val="00431DA3"/>
    <w:rsid w:val="0043250B"/>
    <w:rsid w:val="0043357A"/>
    <w:rsid w:val="00433AA7"/>
    <w:rsid w:val="00433EDC"/>
    <w:rsid w:val="004365BA"/>
    <w:rsid w:val="004366F9"/>
    <w:rsid w:val="0043697A"/>
    <w:rsid w:val="004371FF"/>
    <w:rsid w:val="00437911"/>
    <w:rsid w:val="00441C5D"/>
    <w:rsid w:val="00442002"/>
    <w:rsid w:val="004422AC"/>
    <w:rsid w:val="00443F8E"/>
    <w:rsid w:val="00445355"/>
    <w:rsid w:val="004466B6"/>
    <w:rsid w:val="00446E26"/>
    <w:rsid w:val="004475D9"/>
    <w:rsid w:val="00451ECD"/>
    <w:rsid w:val="00451FBE"/>
    <w:rsid w:val="00452787"/>
    <w:rsid w:val="004532D3"/>
    <w:rsid w:val="004533BD"/>
    <w:rsid w:val="00453418"/>
    <w:rsid w:val="0045436F"/>
    <w:rsid w:val="00456EB9"/>
    <w:rsid w:val="00457A68"/>
    <w:rsid w:val="00461B21"/>
    <w:rsid w:val="004642BD"/>
    <w:rsid w:val="004644C2"/>
    <w:rsid w:val="0046454F"/>
    <w:rsid w:val="004659B4"/>
    <w:rsid w:val="00466F39"/>
    <w:rsid w:val="0046722F"/>
    <w:rsid w:val="004709FA"/>
    <w:rsid w:val="00470ED8"/>
    <w:rsid w:val="00472C74"/>
    <w:rsid w:val="00472ED1"/>
    <w:rsid w:val="004736B7"/>
    <w:rsid w:val="00473804"/>
    <w:rsid w:val="00473FC7"/>
    <w:rsid w:val="004747D7"/>
    <w:rsid w:val="00474904"/>
    <w:rsid w:val="004750DE"/>
    <w:rsid w:val="0047730F"/>
    <w:rsid w:val="00477A1E"/>
    <w:rsid w:val="00477A2E"/>
    <w:rsid w:val="00481380"/>
    <w:rsid w:val="0048225C"/>
    <w:rsid w:val="00482704"/>
    <w:rsid w:val="0048299B"/>
    <w:rsid w:val="00482B4D"/>
    <w:rsid w:val="0048333D"/>
    <w:rsid w:val="004843C7"/>
    <w:rsid w:val="00485812"/>
    <w:rsid w:val="00486EC9"/>
    <w:rsid w:val="004878A9"/>
    <w:rsid w:val="00492C8C"/>
    <w:rsid w:val="00494A3F"/>
    <w:rsid w:val="00495610"/>
    <w:rsid w:val="00495F4F"/>
    <w:rsid w:val="0049618E"/>
    <w:rsid w:val="00497128"/>
    <w:rsid w:val="004975E4"/>
    <w:rsid w:val="00497C91"/>
    <w:rsid w:val="004A01BF"/>
    <w:rsid w:val="004A065B"/>
    <w:rsid w:val="004A0B92"/>
    <w:rsid w:val="004A4635"/>
    <w:rsid w:val="004A4A4E"/>
    <w:rsid w:val="004A4C4E"/>
    <w:rsid w:val="004A5300"/>
    <w:rsid w:val="004A6A1E"/>
    <w:rsid w:val="004A6BC2"/>
    <w:rsid w:val="004B058E"/>
    <w:rsid w:val="004B0EE9"/>
    <w:rsid w:val="004B20DC"/>
    <w:rsid w:val="004B253F"/>
    <w:rsid w:val="004B2585"/>
    <w:rsid w:val="004B25AE"/>
    <w:rsid w:val="004B27CA"/>
    <w:rsid w:val="004B27EA"/>
    <w:rsid w:val="004B2848"/>
    <w:rsid w:val="004B3227"/>
    <w:rsid w:val="004B3382"/>
    <w:rsid w:val="004B3859"/>
    <w:rsid w:val="004B4E6B"/>
    <w:rsid w:val="004B6648"/>
    <w:rsid w:val="004B6676"/>
    <w:rsid w:val="004C0F72"/>
    <w:rsid w:val="004C4BFC"/>
    <w:rsid w:val="004C5AD4"/>
    <w:rsid w:val="004C5B1A"/>
    <w:rsid w:val="004C5F43"/>
    <w:rsid w:val="004C645D"/>
    <w:rsid w:val="004C6C72"/>
    <w:rsid w:val="004D06A9"/>
    <w:rsid w:val="004D1EA7"/>
    <w:rsid w:val="004D53E8"/>
    <w:rsid w:val="004D656B"/>
    <w:rsid w:val="004D7D0A"/>
    <w:rsid w:val="004D7F87"/>
    <w:rsid w:val="004E0110"/>
    <w:rsid w:val="004E1661"/>
    <w:rsid w:val="004E43B3"/>
    <w:rsid w:val="004E4F38"/>
    <w:rsid w:val="004E54E7"/>
    <w:rsid w:val="004E5AC3"/>
    <w:rsid w:val="004E63DE"/>
    <w:rsid w:val="004E67BF"/>
    <w:rsid w:val="004E704D"/>
    <w:rsid w:val="004F0F49"/>
    <w:rsid w:val="004F13B9"/>
    <w:rsid w:val="004F14FE"/>
    <w:rsid w:val="004F28BE"/>
    <w:rsid w:val="004F366F"/>
    <w:rsid w:val="004F386E"/>
    <w:rsid w:val="004F3AF2"/>
    <w:rsid w:val="004F3CA1"/>
    <w:rsid w:val="004F4748"/>
    <w:rsid w:val="004F477E"/>
    <w:rsid w:val="004F6112"/>
    <w:rsid w:val="004F6261"/>
    <w:rsid w:val="004F7BA2"/>
    <w:rsid w:val="005002C3"/>
    <w:rsid w:val="00502E74"/>
    <w:rsid w:val="00503366"/>
    <w:rsid w:val="0050650F"/>
    <w:rsid w:val="005077F6"/>
    <w:rsid w:val="00510205"/>
    <w:rsid w:val="0051022C"/>
    <w:rsid w:val="005102C1"/>
    <w:rsid w:val="005109B8"/>
    <w:rsid w:val="005109BE"/>
    <w:rsid w:val="00512BD8"/>
    <w:rsid w:val="005132A1"/>
    <w:rsid w:val="005136AE"/>
    <w:rsid w:val="005141CA"/>
    <w:rsid w:val="005148CA"/>
    <w:rsid w:val="005155DE"/>
    <w:rsid w:val="00515BB8"/>
    <w:rsid w:val="00520069"/>
    <w:rsid w:val="00520AD0"/>
    <w:rsid w:val="00520B1C"/>
    <w:rsid w:val="00524797"/>
    <w:rsid w:val="00524A09"/>
    <w:rsid w:val="0052748E"/>
    <w:rsid w:val="00527EA8"/>
    <w:rsid w:val="00530AFD"/>
    <w:rsid w:val="00533E42"/>
    <w:rsid w:val="00534047"/>
    <w:rsid w:val="00535A7B"/>
    <w:rsid w:val="00536284"/>
    <w:rsid w:val="0053690B"/>
    <w:rsid w:val="00536E70"/>
    <w:rsid w:val="005403DA"/>
    <w:rsid w:val="005409F5"/>
    <w:rsid w:val="00540EED"/>
    <w:rsid w:val="00541B21"/>
    <w:rsid w:val="00542232"/>
    <w:rsid w:val="00542576"/>
    <w:rsid w:val="00542BFB"/>
    <w:rsid w:val="00542ED2"/>
    <w:rsid w:val="005433A8"/>
    <w:rsid w:val="00545758"/>
    <w:rsid w:val="00545BA4"/>
    <w:rsid w:val="00545E3F"/>
    <w:rsid w:val="00546AAC"/>
    <w:rsid w:val="00550529"/>
    <w:rsid w:val="00550D53"/>
    <w:rsid w:val="00550E9B"/>
    <w:rsid w:val="00553312"/>
    <w:rsid w:val="005534E1"/>
    <w:rsid w:val="00553662"/>
    <w:rsid w:val="00554F0F"/>
    <w:rsid w:val="00554FC8"/>
    <w:rsid w:val="00555487"/>
    <w:rsid w:val="00556027"/>
    <w:rsid w:val="005600D1"/>
    <w:rsid w:val="00560CB4"/>
    <w:rsid w:val="00562D8B"/>
    <w:rsid w:val="00563378"/>
    <w:rsid w:val="00564A0C"/>
    <w:rsid w:val="00564B31"/>
    <w:rsid w:val="00564B67"/>
    <w:rsid w:val="00566935"/>
    <w:rsid w:val="00567308"/>
    <w:rsid w:val="00567EA1"/>
    <w:rsid w:val="00570870"/>
    <w:rsid w:val="00570AB9"/>
    <w:rsid w:val="00570F92"/>
    <w:rsid w:val="0057175B"/>
    <w:rsid w:val="0057433A"/>
    <w:rsid w:val="00574906"/>
    <w:rsid w:val="00574F88"/>
    <w:rsid w:val="00575B35"/>
    <w:rsid w:val="00576516"/>
    <w:rsid w:val="00576EF2"/>
    <w:rsid w:val="00577A0C"/>
    <w:rsid w:val="005805BF"/>
    <w:rsid w:val="00580DF0"/>
    <w:rsid w:val="00581ADB"/>
    <w:rsid w:val="005824FD"/>
    <w:rsid w:val="00582969"/>
    <w:rsid w:val="00582D54"/>
    <w:rsid w:val="00582FBB"/>
    <w:rsid w:val="00583A0D"/>
    <w:rsid w:val="00584D94"/>
    <w:rsid w:val="005863D8"/>
    <w:rsid w:val="005866EE"/>
    <w:rsid w:val="00586A07"/>
    <w:rsid w:val="0058700F"/>
    <w:rsid w:val="00587336"/>
    <w:rsid w:val="00590D6C"/>
    <w:rsid w:val="005910EE"/>
    <w:rsid w:val="00591107"/>
    <w:rsid w:val="005919C8"/>
    <w:rsid w:val="00592C05"/>
    <w:rsid w:val="005948AA"/>
    <w:rsid w:val="00595CB3"/>
    <w:rsid w:val="005A04E5"/>
    <w:rsid w:val="005A22F4"/>
    <w:rsid w:val="005A2326"/>
    <w:rsid w:val="005A313D"/>
    <w:rsid w:val="005A354D"/>
    <w:rsid w:val="005A430F"/>
    <w:rsid w:val="005A441D"/>
    <w:rsid w:val="005A4F4D"/>
    <w:rsid w:val="005A6C7B"/>
    <w:rsid w:val="005B28D2"/>
    <w:rsid w:val="005B2D21"/>
    <w:rsid w:val="005B395F"/>
    <w:rsid w:val="005B4314"/>
    <w:rsid w:val="005B4428"/>
    <w:rsid w:val="005B4864"/>
    <w:rsid w:val="005B50B8"/>
    <w:rsid w:val="005B5255"/>
    <w:rsid w:val="005B6669"/>
    <w:rsid w:val="005B6772"/>
    <w:rsid w:val="005C0651"/>
    <w:rsid w:val="005C1F39"/>
    <w:rsid w:val="005C2021"/>
    <w:rsid w:val="005C325C"/>
    <w:rsid w:val="005C3378"/>
    <w:rsid w:val="005C4408"/>
    <w:rsid w:val="005C4DC4"/>
    <w:rsid w:val="005C53C7"/>
    <w:rsid w:val="005C5B19"/>
    <w:rsid w:val="005C629E"/>
    <w:rsid w:val="005C6E60"/>
    <w:rsid w:val="005C6F04"/>
    <w:rsid w:val="005C792D"/>
    <w:rsid w:val="005C7DF0"/>
    <w:rsid w:val="005D1270"/>
    <w:rsid w:val="005D5034"/>
    <w:rsid w:val="005D530A"/>
    <w:rsid w:val="005D6C6D"/>
    <w:rsid w:val="005D6F07"/>
    <w:rsid w:val="005D7947"/>
    <w:rsid w:val="005E5489"/>
    <w:rsid w:val="005E6032"/>
    <w:rsid w:val="005E6614"/>
    <w:rsid w:val="005F1E3D"/>
    <w:rsid w:val="005F23DB"/>
    <w:rsid w:val="005F3405"/>
    <w:rsid w:val="005F37D4"/>
    <w:rsid w:val="005F4D22"/>
    <w:rsid w:val="005F6202"/>
    <w:rsid w:val="005F6223"/>
    <w:rsid w:val="005F6898"/>
    <w:rsid w:val="005F7675"/>
    <w:rsid w:val="005F7783"/>
    <w:rsid w:val="005F788A"/>
    <w:rsid w:val="0060030F"/>
    <w:rsid w:val="006009F8"/>
    <w:rsid w:val="00600E65"/>
    <w:rsid w:val="0060107D"/>
    <w:rsid w:val="006024BC"/>
    <w:rsid w:val="006032CE"/>
    <w:rsid w:val="00603731"/>
    <w:rsid w:val="00604DDA"/>
    <w:rsid w:val="00604E57"/>
    <w:rsid w:val="0060682E"/>
    <w:rsid w:val="00606F0A"/>
    <w:rsid w:val="00607388"/>
    <w:rsid w:val="00607434"/>
    <w:rsid w:val="006075D7"/>
    <w:rsid w:val="00607A29"/>
    <w:rsid w:val="00607ADA"/>
    <w:rsid w:val="0061047E"/>
    <w:rsid w:val="0061050C"/>
    <w:rsid w:val="00610609"/>
    <w:rsid w:val="006128AB"/>
    <w:rsid w:val="00613525"/>
    <w:rsid w:val="00613827"/>
    <w:rsid w:val="00614676"/>
    <w:rsid w:val="00616B2F"/>
    <w:rsid w:val="00616E01"/>
    <w:rsid w:val="0061741E"/>
    <w:rsid w:val="00620985"/>
    <w:rsid w:val="00620A63"/>
    <w:rsid w:val="00620CD3"/>
    <w:rsid w:val="00622926"/>
    <w:rsid w:val="00622DE4"/>
    <w:rsid w:val="00623695"/>
    <w:rsid w:val="00623988"/>
    <w:rsid w:val="0062532F"/>
    <w:rsid w:val="00625BC9"/>
    <w:rsid w:val="006271E1"/>
    <w:rsid w:val="00631A2B"/>
    <w:rsid w:val="0063219F"/>
    <w:rsid w:val="00632206"/>
    <w:rsid w:val="00632C66"/>
    <w:rsid w:val="006342E0"/>
    <w:rsid w:val="0063593F"/>
    <w:rsid w:val="006360E5"/>
    <w:rsid w:val="006406BD"/>
    <w:rsid w:val="00642431"/>
    <w:rsid w:val="006438D1"/>
    <w:rsid w:val="006439B6"/>
    <w:rsid w:val="0064612E"/>
    <w:rsid w:val="0064643B"/>
    <w:rsid w:val="00647709"/>
    <w:rsid w:val="0065245E"/>
    <w:rsid w:val="00652480"/>
    <w:rsid w:val="0065292E"/>
    <w:rsid w:val="00654261"/>
    <w:rsid w:val="00654714"/>
    <w:rsid w:val="00655EEF"/>
    <w:rsid w:val="00656523"/>
    <w:rsid w:val="0065660C"/>
    <w:rsid w:val="00657603"/>
    <w:rsid w:val="00657D79"/>
    <w:rsid w:val="006608B1"/>
    <w:rsid w:val="00660E45"/>
    <w:rsid w:val="00662554"/>
    <w:rsid w:val="0066287A"/>
    <w:rsid w:val="0066353F"/>
    <w:rsid w:val="00664A03"/>
    <w:rsid w:val="006650FE"/>
    <w:rsid w:val="0066512E"/>
    <w:rsid w:val="00666225"/>
    <w:rsid w:val="00670AED"/>
    <w:rsid w:val="006711CE"/>
    <w:rsid w:val="00671EB0"/>
    <w:rsid w:val="00673C9C"/>
    <w:rsid w:val="0067441A"/>
    <w:rsid w:val="0067579B"/>
    <w:rsid w:val="00675BC8"/>
    <w:rsid w:val="00676555"/>
    <w:rsid w:val="00676B07"/>
    <w:rsid w:val="00676B88"/>
    <w:rsid w:val="0068064F"/>
    <w:rsid w:val="006807BA"/>
    <w:rsid w:val="00681DF5"/>
    <w:rsid w:val="006822C3"/>
    <w:rsid w:val="0068258C"/>
    <w:rsid w:val="00684DDE"/>
    <w:rsid w:val="00686624"/>
    <w:rsid w:val="00690CA4"/>
    <w:rsid w:val="0069242D"/>
    <w:rsid w:val="00692B6C"/>
    <w:rsid w:val="006942FB"/>
    <w:rsid w:val="00694E0C"/>
    <w:rsid w:val="00695C88"/>
    <w:rsid w:val="0069722F"/>
    <w:rsid w:val="006974E1"/>
    <w:rsid w:val="00697979"/>
    <w:rsid w:val="00697BD3"/>
    <w:rsid w:val="006A09FE"/>
    <w:rsid w:val="006A0EEC"/>
    <w:rsid w:val="006A1855"/>
    <w:rsid w:val="006A30D5"/>
    <w:rsid w:val="006A4787"/>
    <w:rsid w:val="006A6015"/>
    <w:rsid w:val="006A6781"/>
    <w:rsid w:val="006A67E3"/>
    <w:rsid w:val="006A6BF0"/>
    <w:rsid w:val="006A6EA2"/>
    <w:rsid w:val="006B0449"/>
    <w:rsid w:val="006B0543"/>
    <w:rsid w:val="006B0646"/>
    <w:rsid w:val="006B1B8B"/>
    <w:rsid w:val="006B3296"/>
    <w:rsid w:val="006B45EE"/>
    <w:rsid w:val="006B538E"/>
    <w:rsid w:val="006B552E"/>
    <w:rsid w:val="006B55B1"/>
    <w:rsid w:val="006B6829"/>
    <w:rsid w:val="006B689F"/>
    <w:rsid w:val="006B6DA4"/>
    <w:rsid w:val="006B7579"/>
    <w:rsid w:val="006C004D"/>
    <w:rsid w:val="006C173A"/>
    <w:rsid w:val="006C2412"/>
    <w:rsid w:val="006C2A03"/>
    <w:rsid w:val="006C30E2"/>
    <w:rsid w:val="006C597B"/>
    <w:rsid w:val="006C6633"/>
    <w:rsid w:val="006C7096"/>
    <w:rsid w:val="006D0228"/>
    <w:rsid w:val="006D04B5"/>
    <w:rsid w:val="006D04FA"/>
    <w:rsid w:val="006D16B0"/>
    <w:rsid w:val="006D3757"/>
    <w:rsid w:val="006D3CAB"/>
    <w:rsid w:val="006D5910"/>
    <w:rsid w:val="006E35D1"/>
    <w:rsid w:val="006E3928"/>
    <w:rsid w:val="006E4527"/>
    <w:rsid w:val="006E4F32"/>
    <w:rsid w:val="006E625E"/>
    <w:rsid w:val="006E655D"/>
    <w:rsid w:val="006E6793"/>
    <w:rsid w:val="006F1B7E"/>
    <w:rsid w:val="006F3C92"/>
    <w:rsid w:val="006F3F3E"/>
    <w:rsid w:val="006F4E99"/>
    <w:rsid w:val="006F51F9"/>
    <w:rsid w:val="007020CA"/>
    <w:rsid w:val="00703236"/>
    <w:rsid w:val="00704E82"/>
    <w:rsid w:val="0070546A"/>
    <w:rsid w:val="007074DD"/>
    <w:rsid w:val="00711AF9"/>
    <w:rsid w:val="007124D2"/>
    <w:rsid w:val="0071273A"/>
    <w:rsid w:val="00713EDF"/>
    <w:rsid w:val="0071405B"/>
    <w:rsid w:val="00714354"/>
    <w:rsid w:val="0071526D"/>
    <w:rsid w:val="00716066"/>
    <w:rsid w:val="0071661D"/>
    <w:rsid w:val="00717365"/>
    <w:rsid w:val="00717507"/>
    <w:rsid w:val="00720ECE"/>
    <w:rsid w:val="00722C27"/>
    <w:rsid w:val="00723B12"/>
    <w:rsid w:val="0072481C"/>
    <w:rsid w:val="00724FD3"/>
    <w:rsid w:val="007253C6"/>
    <w:rsid w:val="00725A6E"/>
    <w:rsid w:val="00726EF4"/>
    <w:rsid w:val="00727343"/>
    <w:rsid w:val="00727CBD"/>
    <w:rsid w:val="0073282A"/>
    <w:rsid w:val="00733806"/>
    <w:rsid w:val="00733E60"/>
    <w:rsid w:val="00734230"/>
    <w:rsid w:val="0073436A"/>
    <w:rsid w:val="00734780"/>
    <w:rsid w:val="0073680D"/>
    <w:rsid w:val="00737136"/>
    <w:rsid w:val="00740727"/>
    <w:rsid w:val="00740AE7"/>
    <w:rsid w:val="00741F4A"/>
    <w:rsid w:val="007423F6"/>
    <w:rsid w:val="00745A68"/>
    <w:rsid w:val="00746E23"/>
    <w:rsid w:val="007500E5"/>
    <w:rsid w:val="00750640"/>
    <w:rsid w:val="007520AE"/>
    <w:rsid w:val="00752400"/>
    <w:rsid w:val="00752844"/>
    <w:rsid w:val="007533FB"/>
    <w:rsid w:val="0075602D"/>
    <w:rsid w:val="007564C3"/>
    <w:rsid w:val="00760238"/>
    <w:rsid w:val="00760AD2"/>
    <w:rsid w:val="00760E9E"/>
    <w:rsid w:val="00762F5E"/>
    <w:rsid w:val="007641D7"/>
    <w:rsid w:val="00764697"/>
    <w:rsid w:val="00764CED"/>
    <w:rsid w:val="0076583F"/>
    <w:rsid w:val="0076682D"/>
    <w:rsid w:val="00770A6F"/>
    <w:rsid w:val="0077186A"/>
    <w:rsid w:val="00773058"/>
    <w:rsid w:val="0077520B"/>
    <w:rsid w:val="00781706"/>
    <w:rsid w:val="00781B84"/>
    <w:rsid w:val="007829BB"/>
    <w:rsid w:val="00784E4D"/>
    <w:rsid w:val="00785CE4"/>
    <w:rsid w:val="007875DE"/>
    <w:rsid w:val="007901FD"/>
    <w:rsid w:val="00792F1A"/>
    <w:rsid w:val="00793546"/>
    <w:rsid w:val="0079505D"/>
    <w:rsid w:val="007955EA"/>
    <w:rsid w:val="00795E67"/>
    <w:rsid w:val="00796748"/>
    <w:rsid w:val="0079762F"/>
    <w:rsid w:val="007A036E"/>
    <w:rsid w:val="007A156C"/>
    <w:rsid w:val="007A31E9"/>
    <w:rsid w:val="007A370E"/>
    <w:rsid w:val="007A41DE"/>
    <w:rsid w:val="007A43B9"/>
    <w:rsid w:val="007A4DA4"/>
    <w:rsid w:val="007A4F9C"/>
    <w:rsid w:val="007A762F"/>
    <w:rsid w:val="007B1680"/>
    <w:rsid w:val="007B1C02"/>
    <w:rsid w:val="007B2608"/>
    <w:rsid w:val="007B2A05"/>
    <w:rsid w:val="007B351D"/>
    <w:rsid w:val="007B3571"/>
    <w:rsid w:val="007B55EC"/>
    <w:rsid w:val="007B5B68"/>
    <w:rsid w:val="007B613E"/>
    <w:rsid w:val="007C120F"/>
    <w:rsid w:val="007C3EBD"/>
    <w:rsid w:val="007C4155"/>
    <w:rsid w:val="007C4A35"/>
    <w:rsid w:val="007C56ED"/>
    <w:rsid w:val="007C6722"/>
    <w:rsid w:val="007C6A51"/>
    <w:rsid w:val="007C6B78"/>
    <w:rsid w:val="007D056C"/>
    <w:rsid w:val="007D0EA2"/>
    <w:rsid w:val="007D1D19"/>
    <w:rsid w:val="007D4523"/>
    <w:rsid w:val="007D4D86"/>
    <w:rsid w:val="007D4F0C"/>
    <w:rsid w:val="007E0057"/>
    <w:rsid w:val="007E02BD"/>
    <w:rsid w:val="007E5774"/>
    <w:rsid w:val="007E57A9"/>
    <w:rsid w:val="007E57C6"/>
    <w:rsid w:val="007E581C"/>
    <w:rsid w:val="007E6CDE"/>
    <w:rsid w:val="007E6DAF"/>
    <w:rsid w:val="007E7864"/>
    <w:rsid w:val="007F3A92"/>
    <w:rsid w:val="007F46A3"/>
    <w:rsid w:val="007F5323"/>
    <w:rsid w:val="007F5830"/>
    <w:rsid w:val="007F63F0"/>
    <w:rsid w:val="0080071C"/>
    <w:rsid w:val="00801212"/>
    <w:rsid w:val="00801DF3"/>
    <w:rsid w:val="00801F88"/>
    <w:rsid w:val="0080284D"/>
    <w:rsid w:val="00803572"/>
    <w:rsid w:val="00804A28"/>
    <w:rsid w:val="00804C1C"/>
    <w:rsid w:val="00805813"/>
    <w:rsid w:val="00807122"/>
    <w:rsid w:val="00811449"/>
    <w:rsid w:val="008125B8"/>
    <w:rsid w:val="00813F2E"/>
    <w:rsid w:val="00814269"/>
    <w:rsid w:val="00814665"/>
    <w:rsid w:val="00817C6F"/>
    <w:rsid w:val="008218B8"/>
    <w:rsid w:val="008221DD"/>
    <w:rsid w:val="00823E68"/>
    <w:rsid w:val="008242A7"/>
    <w:rsid w:val="00825D42"/>
    <w:rsid w:val="00825F33"/>
    <w:rsid w:val="00827C00"/>
    <w:rsid w:val="00827C8F"/>
    <w:rsid w:val="0083039E"/>
    <w:rsid w:val="0083086D"/>
    <w:rsid w:val="00831022"/>
    <w:rsid w:val="00831579"/>
    <w:rsid w:val="008323A6"/>
    <w:rsid w:val="00832F39"/>
    <w:rsid w:val="00833DB2"/>
    <w:rsid w:val="0083472D"/>
    <w:rsid w:val="00834DB8"/>
    <w:rsid w:val="00835B60"/>
    <w:rsid w:val="008376EA"/>
    <w:rsid w:val="00837C1E"/>
    <w:rsid w:val="00837E82"/>
    <w:rsid w:val="00837FE0"/>
    <w:rsid w:val="00840F7A"/>
    <w:rsid w:val="008414ED"/>
    <w:rsid w:val="008441CE"/>
    <w:rsid w:val="0084736A"/>
    <w:rsid w:val="00847E13"/>
    <w:rsid w:val="008510A1"/>
    <w:rsid w:val="008513A3"/>
    <w:rsid w:val="00852272"/>
    <w:rsid w:val="00852B4B"/>
    <w:rsid w:val="0085497D"/>
    <w:rsid w:val="00854B25"/>
    <w:rsid w:val="00857C0B"/>
    <w:rsid w:val="00860BE0"/>
    <w:rsid w:val="00862361"/>
    <w:rsid w:val="00863167"/>
    <w:rsid w:val="008631A2"/>
    <w:rsid w:val="00864D99"/>
    <w:rsid w:val="00865429"/>
    <w:rsid w:val="00865826"/>
    <w:rsid w:val="00865AFC"/>
    <w:rsid w:val="008662CB"/>
    <w:rsid w:val="00867DE1"/>
    <w:rsid w:val="0087030A"/>
    <w:rsid w:val="00872946"/>
    <w:rsid w:val="00873092"/>
    <w:rsid w:val="00875A33"/>
    <w:rsid w:val="00875B51"/>
    <w:rsid w:val="0087652D"/>
    <w:rsid w:val="00876B95"/>
    <w:rsid w:val="00877A99"/>
    <w:rsid w:val="00877B8D"/>
    <w:rsid w:val="00881668"/>
    <w:rsid w:val="00883431"/>
    <w:rsid w:val="0088386E"/>
    <w:rsid w:val="0088431B"/>
    <w:rsid w:val="008853DE"/>
    <w:rsid w:val="008864ED"/>
    <w:rsid w:val="00887CAD"/>
    <w:rsid w:val="008906A8"/>
    <w:rsid w:val="00891179"/>
    <w:rsid w:val="00891E3C"/>
    <w:rsid w:val="008925FB"/>
    <w:rsid w:val="00895724"/>
    <w:rsid w:val="0089583D"/>
    <w:rsid w:val="00895F71"/>
    <w:rsid w:val="0089785B"/>
    <w:rsid w:val="00897B7C"/>
    <w:rsid w:val="008A1942"/>
    <w:rsid w:val="008A1D96"/>
    <w:rsid w:val="008A200F"/>
    <w:rsid w:val="008A463B"/>
    <w:rsid w:val="008A530F"/>
    <w:rsid w:val="008A5938"/>
    <w:rsid w:val="008A7819"/>
    <w:rsid w:val="008B0BD8"/>
    <w:rsid w:val="008B2612"/>
    <w:rsid w:val="008B26E8"/>
    <w:rsid w:val="008B3268"/>
    <w:rsid w:val="008B4DD7"/>
    <w:rsid w:val="008C0473"/>
    <w:rsid w:val="008C11EF"/>
    <w:rsid w:val="008C174B"/>
    <w:rsid w:val="008C2B4D"/>
    <w:rsid w:val="008C3427"/>
    <w:rsid w:val="008C37EA"/>
    <w:rsid w:val="008C464F"/>
    <w:rsid w:val="008C491D"/>
    <w:rsid w:val="008C5712"/>
    <w:rsid w:val="008C6E85"/>
    <w:rsid w:val="008D0879"/>
    <w:rsid w:val="008D0993"/>
    <w:rsid w:val="008D1BCC"/>
    <w:rsid w:val="008D3764"/>
    <w:rsid w:val="008D5A49"/>
    <w:rsid w:val="008D72F2"/>
    <w:rsid w:val="008E3422"/>
    <w:rsid w:val="008E4D49"/>
    <w:rsid w:val="008E4F41"/>
    <w:rsid w:val="008F0A2B"/>
    <w:rsid w:val="008F1359"/>
    <w:rsid w:val="008F2172"/>
    <w:rsid w:val="008F3235"/>
    <w:rsid w:val="008F449F"/>
    <w:rsid w:val="008F49B8"/>
    <w:rsid w:val="008F4E6E"/>
    <w:rsid w:val="008F50B1"/>
    <w:rsid w:val="008F5BB0"/>
    <w:rsid w:val="008F6D8D"/>
    <w:rsid w:val="008F711E"/>
    <w:rsid w:val="008F766A"/>
    <w:rsid w:val="008F7E40"/>
    <w:rsid w:val="00900C43"/>
    <w:rsid w:val="009025A4"/>
    <w:rsid w:val="009048C2"/>
    <w:rsid w:val="009048CC"/>
    <w:rsid w:val="00904F36"/>
    <w:rsid w:val="00906E69"/>
    <w:rsid w:val="00907D71"/>
    <w:rsid w:val="009117D3"/>
    <w:rsid w:val="009126F2"/>
    <w:rsid w:val="00912DC4"/>
    <w:rsid w:val="0091302F"/>
    <w:rsid w:val="00913239"/>
    <w:rsid w:val="00913F96"/>
    <w:rsid w:val="00914E92"/>
    <w:rsid w:val="00915307"/>
    <w:rsid w:val="00915B55"/>
    <w:rsid w:val="00915BB4"/>
    <w:rsid w:val="009162D9"/>
    <w:rsid w:val="009201CA"/>
    <w:rsid w:val="009202A7"/>
    <w:rsid w:val="00920446"/>
    <w:rsid w:val="00921B87"/>
    <w:rsid w:val="00923933"/>
    <w:rsid w:val="00924E05"/>
    <w:rsid w:val="009255B1"/>
    <w:rsid w:val="009256CA"/>
    <w:rsid w:val="00925768"/>
    <w:rsid w:val="009260AF"/>
    <w:rsid w:val="00927157"/>
    <w:rsid w:val="00927B40"/>
    <w:rsid w:val="00927BEA"/>
    <w:rsid w:val="00927E2E"/>
    <w:rsid w:val="0093015E"/>
    <w:rsid w:val="00930A68"/>
    <w:rsid w:val="00930C1C"/>
    <w:rsid w:val="00931717"/>
    <w:rsid w:val="00934395"/>
    <w:rsid w:val="00934EF2"/>
    <w:rsid w:val="00937C97"/>
    <w:rsid w:val="00940091"/>
    <w:rsid w:val="00941203"/>
    <w:rsid w:val="009421B4"/>
    <w:rsid w:val="009432D7"/>
    <w:rsid w:val="0094360C"/>
    <w:rsid w:val="009449D7"/>
    <w:rsid w:val="00947765"/>
    <w:rsid w:val="0095099A"/>
    <w:rsid w:val="0095105D"/>
    <w:rsid w:val="00952117"/>
    <w:rsid w:val="00952E78"/>
    <w:rsid w:val="00953079"/>
    <w:rsid w:val="009579F4"/>
    <w:rsid w:val="00960E05"/>
    <w:rsid w:val="00960F15"/>
    <w:rsid w:val="00961814"/>
    <w:rsid w:val="00961B0A"/>
    <w:rsid w:val="00961E7B"/>
    <w:rsid w:val="009620A8"/>
    <w:rsid w:val="009654C1"/>
    <w:rsid w:val="00965D16"/>
    <w:rsid w:val="009718BB"/>
    <w:rsid w:val="00972F9F"/>
    <w:rsid w:val="00974419"/>
    <w:rsid w:val="009747F2"/>
    <w:rsid w:val="009757FF"/>
    <w:rsid w:val="00975EB0"/>
    <w:rsid w:val="009825A1"/>
    <w:rsid w:val="009827F5"/>
    <w:rsid w:val="00983558"/>
    <w:rsid w:val="00985390"/>
    <w:rsid w:val="009872A6"/>
    <w:rsid w:val="009872B3"/>
    <w:rsid w:val="00990699"/>
    <w:rsid w:val="00992499"/>
    <w:rsid w:val="009925C0"/>
    <w:rsid w:val="00992DEC"/>
    <w:rsid w:val="00993224"/>
    <w:rsid w:val="00993C19"/>
    <w:rsid w:val="0099423A"/>
    <w:rsid w:val="0099502E"/>
    <w:rsid w:val="009961EB"/>
    <w:rsid w:val="009972AF"/>
    <w:rsid w:val="009978F6"/>
    <w:rsid w:val="009A00D7"/>
    <w:rsid w:val="009A11D3"/>
    <w:rsid w:val="009A2F8C"/>
    <w:rsid w:val="009A3F70"/>
    <w:rsid w:val="009A4B40"/>
    <w:rsid w:val="009A4FFC"/>
    <w:rsid w:val="009A528A"/>
    <w:rsid w:val="009A5A5F"/>
    <w:rsid w:val="009A7642"/>
    <w:rsid w:val="009A7C12"/>
    <w:rsid w:val="009B20D9"/>
    <w:rsid w:val="009B2D92"/>
    <w:rsid w:val="009B487D"/>
    <w:rsid w:val="009B6250"/>
    <w:rsid w:val="009B660E"/>
    <w:rsid w:val="009B6829"/>
    <w:rsid w:val="009B7E62"/>
    <w:rsid w:val="009B7F5F"/>
    <w:rsid w:val="009C0179"/>
    <w:rsid w:val="009C17F9"/>
    <w:rsid w:val="009C1B9D"/>
    <w:rsid w:val="009C204E"/>
    <w:rsid w:val="009C2544"/>
    <w:rsid w:val="009C2580"/>
    <w:rsid w:val="009C2660"/>
    <w:rsid w:val="009C32A2"/>
    <w:rsid w:val="009C52A7"/>
    <w:rsid w:val="009C5F1F"/>
    <w:rsid w:val="009C5FE9"/>
    <w:rsid w:val="009C6C87"/>
    <w:rsid w:val="009D0973"/>
    <w:rsid w:val="009D0DE3"/>
    <w:rsid w:val="009D0EC6"/>
    <w:rsid w:val="009D1687"/>
    <w:rsid w:val="009D18DD"/>
    <w:rsid w:val="009D18E9"/>
    <w:rsid w:val="009D378C"/>
    <w:rsid w:val="009D3CC8"/>
    <w:rsid w:val="009D3E27"/>
    <w:rsid w:val="009D3FE8"/>
    <w:rsid w:val="009D45B8"/>
    <w:rsid w:val="009D6048"/>
    <w:rsid w:val="009D6FA8"/>
    <w:rsid w:val="009D77EC"/>
    <w:rsid w:val="009E0748"/>
    <w:rsid w:val="009E2E80"/>
    <w:rsid w:val="009E4BD3"/>
    <w:rsid w:val="009E4D68"/>
    <w:rsid w:val="009E4E6E"/>
    <w:rsid w:val="009E6262"/>
    <w:rsid w:val="009E7086"/>
    <w:rsid w:val="009E73FC"/>
    <w:rsid w:val="009E7939"/>
    <w:rsid w:val="009E7968"/>
    <w:rsid w:val="009E7A21"/>
    <w:rsid w:val="009F2A6F"/>
    <w:rsid w:val="009F4965"/>
    <w:rsid w:val="00A0016C"/>
    <w:rsid w:val="00A004C6"/>
    <w:rsid w:val="00A01486"/>
    <w:rsid w:val="00A022F3"/>
    <w:rsid w:val="00A02621"/>
    <w:rsid w:val="00A02856"/>
    <w:rsid w:val="00A03487"/>
    <w:rsid w:val="00A0521C"/>
    <w:rsid w:val="00A07001"/>
    <w:rsid w:val="00A0788D"/>
    <w:rsid w:val="00A07D19"/>
    <w:rsid w:val="00A11169"/>
    <w:rsid w:val="00A1149A"/>
    <w:rsid w:val="00A13281"/>
    <w:rsid w:val="00A13344"/>
    <w:rsid w:val="00A133E0"/>
    <w:rsid w:val="00A1458B"/>
    <w:rsid w:val="00A15F36"/>
    <w:rsid w:val="00A1674C"/>
    <w:rsid w:val="00A17698"/>
    <w:rsid w:val="00A17DD1"/>
    <w:rsid w:val="00A20F44"/>
    <w:rsid w:val="00A2138C"/>
    <w:rsid w:val="00A21C5C"/>
    <w:rsid w:val="00A2309D"/>
    <w:rsid w:val="00A23559"/>
    <w:rsid w:val="00A2420D"/>
    <w:rsid w:val="00A24E95"/>
    <w:rsid w:val="00A2536F"/>
    <w:rsid w:val="00A25C1C"/>
    <w:rsid w:val="00A26193"/>
    <w:rsid w:val="00A27E22"/>
    <w:rsid w:val="00A3120B"/>
    <w:rsid w:val="00A325F5"/>
    <w:rsid w:val="00A32937"/>
    <w:rsid w:val="00A332C1"/>
    <w:rsid w:val="00A3351E"/>
    <w:rsid w:val="00A3353B"/>
    <w:rsid w:val="00A353FE"/>
    <w:rsid w:val="00A35A4A"/>
    <w:rsid w:val="00A3750D"/>
    <w:rsid w:val="00A37C59"/>
    <w:rsid w:val="00A43585"/>
    <w:rsid w:val="00A44326"/>
    <w:rsid w:val="00A450EA"/>
    <w:rsid w:val="00A477BB"/>
    <w:rsid w:val="00A520C3"/>
    <w:rsid w:val="00A53A3A"/>
    <w:rsid w:val="00A55D02"/>
    <w:rsid w:val="00A620F4"/>
    <w:rsid w:val="00A641D2"/>
    <w:rsid w:val="00A64B7E"/>
    <w:rsid w:val="00A65D74"/>
    <w:rsid w:val="00A70DD2"/>
    <w:rsid w:val="00A722C2"/>
    <w:rsid w:val="00A723F9"/>
    <w:rsid w:val="00A72B4D"/>
    <w:rsid w:val="00A731E3"/>
    <w:rsid w:val="00A7343A"/>
    <w:rsid w:val="00A73C80"/>
    <w:rsid w:val="00A73D4C"/>
    <w:rsid w:val="00A74B0D"/>
    <w:rsid w:val="00A77E0F"/>
    <w:rsid w:val="00A80196"/>
    <w:rsid w:val="00A815FD"/>
    <w:rsid w:val="00A81ACF"/>
    <w:rsid w:val="00A834B6"/>
    <w:rsid w:val="00A83545"/>
    <w:rsid w:val="00A84AA7"/>
    <w:rsid w:val="00A855BA"/>
    <w:rsid w:val="00A86AD0"/>
    <w:rsid w:val="00A87E52"/>
    <w:rsid w:val="00A87F04"/>
    <w:rsid w:val="00A90619"/>
    <w:rsid w:val="00A90E4E"/>
    <w:rsid w:val="00A92538"/>
    <w:rsid w:val="00A95A72"/>
    <w:rsid w:val="00A95C8C"/>
    <w:rsid w:val="00AA34EB"/>
    <w:rsid w:val="00AA3859"/>
    <w:rsid w:val="00AA6435"/>
    <w:rsid w:val="00AA6DC6"/>
    <w:rsid w:val="00AA7CCC"/>
    <w:rsid w:val="00AB2A32"/>
    <w:rsid w:val="00AB32A7"/>
    <w:rsid w:val="00AB3B42"/>
    <w:rsid w:val="00AB40AE"/>
    <w:rsid w:val="00AB4680"/>
    <w:rsid w:val="00AB540B"/>
    <w:rsid w:val="00AB79A3"/>
    <w:rsid w:val="00AC054E"/>
    <w:rsid w:val="00AC30A9"/>
    <w:rsid w:val="00AC356C"/>
    <w:rsid w:val="00AC35F9"/>
    <w:rsid w:val="00AC394A"/>
    <w:rsid w:val="00AC4139"/>
    <w:rsid w:val="00AC4C51"/>
    <w:rsid w:val="00AC4F44"/>
    <w:rsid w:val="00AC5D7E"/>
    <w:rsid w:val="00AC76BA"/>
    <w:rsid w:val="00AD08EC"/>
    <w:rsid w:val="00AD13B8"/>
    <w:rsid w:val="00AD1DF3"/>
    <w:rsid w:val="00AD2BA3"/>
    <w:rsid w:val="00AD36F0"/>
    <w:rsid w:val="00AD3D1D"/>
    <w:rsid w:val="00AD419C"/>
    <w:rsid w:val="00AD462F"/>
    <w:rsid w:val="00AE1B04"/>
    <w:rsid w:val="00AE1F02"/>
    <w:rsid w:val="00AE7C85"/>
    <w:rsid w:val="00AF0372"/>
    <w:rsid w:val="00AF2791"/>
    <w:rsid w:val="00AF2D13"/>
    <w:rsid w:val="00AF413E"/>
    <w:rsid w:val="00AF678A"/>
    <w:rsid w:val="00AF67EE"/>
    <w:rsid w:val="00AF6C91"/>
    <w:rsid w:val="00B01194"/>
    <w:rsid w:val="00B04E54"/>
    <w:rsid w:val="00B057D7"/>
    <w:rsid w:val="00B061AE"/>
    <w:rsid w:val="00B06FEE"/>
    <w:rsid w:val="00B1081B"/>
    <w:rsid w:val="00B133F7"/>
    <w:rsid w:val="00B17CFC"/>
    <w:rsid w:val="00B209F5"/>
    <w:rsid w:val="00B22AAE"/>
    <w:rsid w:val="00B23A48"/>
    <w:rsid w:val="00B241F2"/>
    <w:rsid w:val="00B24A21"/>
    <w:rsid w:val="00B25C86"/>
    <w:rsid w:val="00B25F10"/>
    <w:rsid w:val="00B2606E"/>
    <w:rsid w:val="00B26B50"/>
    <w:rsid w:val="00B27608"/>
    <w:rsid w:val="00B27B40"/>
    <w:rsid w:val="00B30DE2"/>
    <w:rsid w:val="00B320A0"/>
    <w:rsid w:val="00B332E4"/>
    <w:rsid w:val="00B342DE"/>
    <w:rsid w:val="00B35012"/>
    <w:rsid w:val="00B3690D"/>
    <w:rsid w:val="00B370DC"/>
    <w:rsid w:val="00B37819"/>
    <w:rsid w:val="00B379A9"/>
    <w:rsid w:val="00B41821"/>
    <w:rsid w:val="00B41D88"/>
    <w:rsid w:val="00B43E26"/>
    <w:rsid w:val="00B44188"/>
    <w:rsid w:val="00B45399"/>
    <w:rsid w:val="00B45642"/>
    <w:rsid w:val="00B47A5E"/>
    <w:rsid w:val="00B50C2D"/>
    <w:rsid w:val="00B514AA"/>
    <w:rsid w:val="00B5194C"/>
    <w:rsid w:val="00B52267"/>
    <w:rsid w:val="00B53F19"/>
    <w:rsid w:val="00B549C4"/>
    <w:rsid w:val="00B569A5"/>
    <w:rsid w:val="00B56B73"/>
    <w:rsid w:val="00B57825"/>
    <w:rsid w:val="00B604F0"/>
    <w:rsid w:val="00B6469E"/>
    <w:rsid w:val="00B6483F"/>
    <w:rsid w:val="00B660ED"/>
    <w:rsid w:val="00B661FC"/>
    <w:rsid w:val="00B6733F"/>
    <w:rsid w:val="00B67386"/>
    <w:rsid w:val="00B67E09"/>
    <w:rsid w:val="00B7257E"/>
    <w:rsid w:val="00B726BF"/>
    <w:rsid w:val="00B72719"/>
    <w:rsid w:val="00B734DF"/>
    <w:rsid w:val="00B73584"/>
    <w:rsid w:val="00B75856"/>
    <w:rsid w:val="00B76E9B"/>
    <w:rsid w:val="00B77D25"/>
    <w:rsid w:val="00B80C50"/>
    <w:rsid w:val="00B81C67"/>
    <w:rsid w:val="00B83026"/>
    <w:rsid w:val="00B833F2"/>
    <w:rsid w:val="00B835FC"/>
    <w:rsid w:val="00B8400C"/>
    <w:rsid w:val="00B844F5"/>
    <w:rsid w:val="00B84E5C"/>
    <w:rsid w:val="00B87ECE"/>
    <w:rsid w:val="00B90848"/>
    <w:rsid w:val="00B91D0D"/>
    <w:rsid w:val="00B92FE2"/>
    <w:rsid w:val="00B944D4"/>
    <w:rsid w:val="00BA0567"/>
    <w:rsid w:val="00BA1B39"/>
    <w:rsid w:val="00BA1E92"/>
    <w:rsid w:val="00BA2B57"/>
    <w:rsid w:val="00BA34C6"/>
    <w:rsid w:val="00BA495A"/>
    <w:rsid w:val="00BA5AAB"/>
    <w:rsid w:val="00BA658F"/>
    <w:rsid w:val="00BA6C86"/>
    <w:rsid w:val="00BA6CCB"/>
    <w:rsid w:val="00BB05E4"/>
    <w:rsid w:val="00BB1246"/>
    <w:rsid w:val="00BB125C"/>
    <w:rsid w:val="00BB12E2"/>
    <w:rsid w:val="00BB18ED"/>
    <w:rsid w:val="00BB2503"/>
    <w:rsid w:val="00BB2DB4"/>
    <w:rsid w:val="00BB357F"/>
    <w:rsid w:val="00BB373B"/>
    <w:rsid w:val="00BB42AE"/>
    <w:rsid w:val="00BB6639"/>
    <w:rsid w:val="00BB67C0"/>
    <w:rsid w:val="00BB6A0C"/>
    <w:rsid w:val="00BB6C5F"/>
    <w:rsid w:val="00BB72F4"/>
    <w:rsid w:val="00BB76F9"/>
    <w:rsid w:val="00BC051C"/>
    <w:rsid w:val="00BC074F"/>
    <w:rsid w:val="00BC0ED4"/>
    <w:rsid w:val="00BC2F6A"/>
    <w:rsid w:val="00BC3E2F"/>
    <w:rsid w:val="00BC531F"/>
    <w:rsid w:val="00BC5366"/>
    <w:rsid w:val="00BC57DE"/>
    <w:rsid w:val="00BC7835"/>
    <w:rsid w:val="00BD1468"/>
    <w:rsid w:val="00BD170E"/>
    <w:rsid w:val="00BD17A2"/>
    <w:rsid w:val="00BD228C"/>
    <w:rsid w:val="00BD29D3"/>
    <w:rsid w:val="00BD471D"/>
    <w:rsid w:val="00BD47D7"/>
    <w:rsid w:val="00BD57C3"/>
    <w:rsid w:val="00BD70E2"/>
    <w:rsid w:val="00BD765E"/>
    <w:rsid w:val="00BE1191"/>
    <w:rsid w:val="00BE1968"/>
    <w:rsid w:val="00BE2F0A"/>
    <w:rsid w:val="00BE355E"/>
    <w:rsid w:val="00BE6882"/>
    <w:rsid w:val="00BE730E"/>
    <w:rsid w:val="00BF3CC2"/>
    <w:rsid w:val="00BF5007"/>
    <w:rsid w:val="00BF56E5"/>
    <w:rsid w:val="00BF58A7"/>
    <w:rsid w:val="00BF59FE"/>
    <w:rsid w:val="00BF5F35"/>
    <w:rsid w:val="00BF63C1"/>
    <w:rsid w:val="00BF78C8"/>
    <w:rsid w:val="00C023B3"/>
    <w:rsid w:val="00C02743"/>
    <w:rsid w:val="00C03B92"/>
    <w:rsid w:val="00C04E50"/>
    <w:rsid w:val="00C0511E"/>
    <w:rsid w:val="00C066EE"/>
    <w:rsid w:val="00C06CB1"/>
    <w:rsid w:val="00C106F3"/>
    <w:rsid w:val="00C109C0"/>
    <w:rsid w:val="00C11A3F"/>
    <w:rsid w:val="00C1271E"/>
    <w:rsid w:val="00C141F6"/>
    <w:rsid w:val="00C14D99"/>
    <w:rsid w:val="00C15346"/>
    <w:rsid w:val="00C15E6B"/>
    <w:rsid w:val="00C15F3E"/>
    <w:rsid w:val="00C17BE6"/>
    <w:rsid w:val="00C20489"/>
    <w:rsid w:val="00C20AEF"/>
    <w:rsid w:val="00C213C6"/>
    <w:rsid w:val="00C21C0E"/>
    <w:rsid w:val="00C2385B"/>
    <w:rsid w:val="00C2457E"/>
    <w:rsid w:val="00C25F0B"/>
    <w:rsid w:val="00C26C2C"/>
    <w:rsid w:val="00C274BC"/>
    <w:rsid w:val="00C27693"/>
    <w:rsid w:val="00C2797D"/>
    <w:rsid w:val="00C3006A"/>
    <w:rsid w:val="00C32B78"/>
    <w:rsid w:val="00C3450F"/>
    <w:rsid w:val="00C34548"/>
    <w:rsid w:val="00C36457"/>
    <w:rsid w:val="00C40759"/>
    <w:rsid w:val="00C41ECA"/>
    <w:rsid w:val="00C459C2"/>
    <w:rsid w:val="00C45B00"/>
    <w:rsid w:val="00C45EAA"/>
    <w:rsid w:val="00C4693A"/>
    <w:rsid w:val="00C47319"/>
    <w:rsid w:val="00C506A9"/>
    <w:rsid w:val="00C52D38"/>
    <w:rsid w:val="00C53A86"/>
    <w:rsid w:val="00C53CAE"/>
    <w:rsid w:val="00C5496A"/>
    <w:rsid w:val="00C551AC"/>
    <w:rsid w:val="00C564A3"/>
    <w:rsid w:val="00C56A29"/>
    <w:rsid w:val="00C56F3D"/>
    <w:rsid w:val="00C60704"/>
    <w:rsid w:val="00C62E69"/>
    <w:rsid w:val="00C6433B"/>
    <w:rsid w:val="00C65089"/>
    <w:rsid w:val="00C6521A"/>
    <w:rsid w:val="00C65ADC"/>
    <w:rsid w:val="00C66FB4"/>
    <w:rsid w:val="00C6745E"/>
    <w:rsid w:val="00C67A47"/>
    <w:rsid w:val="00C67C23"/>
    <w:rsid w:val="00C70C35"/>
    <w:rsid w:val="00C7174F"/>
    <w:rsid w:val="00C71840"/>
    <w:rsid w:val="00C71C2E"/>
    <w:rsid w:val="00C72BEE"/>
    <w:rsid w:val="00C73A98"/>
    <w:rsid w:val="00C7480F"/>
    <w:rsid w:val="00C76617"/>
    <w:rsid w:val="00C76874"/>
    <w:rsid w:val="00C80630"/>
    <w:rsid w:val="00C80EB8"/>
    <w:rsid w:val="00C81C00"/>
    <w:rsid w:val="00C82AA4"/>
    <w:rsid w:val="00C82DB0"/>
    <w:rsid w:val="00C83C0B"/>
    <w:rsid w:val="00C8472D"/>
    <w:rsid w:val="00C849FA"/>
    <w:rsid w:val="00C84AF0"/>
    <w:rsid w:val="00C84DCE"/>
    <w:rsid w:val="00C84FFF"/>
    <w:rsid w:val="00C85761"/>
    <w:rsid w:val="00C87EDC"/>
    <w:rsid w:val="00C910B2"/>
    <w:rsid w:val="00C912D9"/>
    <w:rsid w:val="00C916AA"/>
    <w:rsid w:val="00C922E1"/>
    <w:rsid w:val="00C92550"/>
    <w:rsid w:val="00C92A38"/>
    <w:rsid w:val="00C9323F"/>
    <w:rsid w:val="00C932C9"/>
    <w:rsid w:val="00C94DB6"/>
    <w:rsid w:val="00C94F21"/>
    <w:rsid w:val="00C95329"/>
    <w:rsid w:val="00C97F86"/>
    <w:rsid w:val="00CA1777"/>
    <w:rsid w:val="00CA2496"/>
    <w:rsid w:val="00CA48E7"/>
    <w:rsid w:val="00CA6CB4"/>
    <w:rsid w:val="00CA7C43"/>
    <w:rsid w:val="00CA7E68"/>
    <w:rsid w:val="00CB07FD"/>
    <w:rsid w:val="00CB0B6E"/>
    <w:rsid w:val="00CB2C66"/>
    <w:rsid w:val="00CB4C5B"/>
    <w:rsid w:val="00CB6AB0"/>
    <w:rsid w:val="00CB7203"/>
    <w:rsid w:val="00CB7957"/>
    <w:rsid w:val="00CC0BB5"/>
    <w:rsid w:val="00CC19DF"/>
    <w:rsid w:val="00CC2AAF"/>
    <w:rsid w:val="00CC6AA8"/>
    <w:rsid w:val="00CD0F5F"/>
    <w:rsid w:val="00CD19C7"/>
    <w:rsid w:val="00CD2A45"/>
    <w:rsid w:val="00CD2FC4"/>
    <w:rsid w:val="00CD54BE"/>
    <w:rsid w:val="00CD6271"/>
    <w:rsid w:val="00CD6AFE"/>
    <w:rsid w:val="00CD6C4F"/>
    <w:rsid w:val="00CE000F"/>
    <w:rsid w:val="00CE391A"/>
    <w:rsid w:val="00CE5EAB"/>
    <w:rsid w:val="00CE7946"/>
    <w:rsid w:val="00CE79F8"/>
    <w:rsid w:val="00CF1CF3"/>
    <w:rsid w:val="00CF336F"/>
    <w:rsid w:val="00CF5B9F"/>
    <w:rsid w:val="00CF6CB4"/>
    <w:rsid w:val="00CF6F5E"/>
    <w:rsid w:val="00CF782D"/>
    <w:rsid w:val="00D03B0A"/>
    <w:rsid w:val="00D0401F"/>
    <w:rsid w:val="00D052B8"/>
    <w:rsid w:val="00D055FF"/>
    <w:rsid w:val="00D05672"/>
    <w:rsid w:val="00D0624D"/>
    <w:rsid w:val="00D102ED"/>
    <w:rsid w:val="00D12290"/>
    <w:rsid w:val="00D13C69"/>
    <w:rsid w:val="00D1433B"/>
    <w:rsid w:val="00D151DB"/>
    <w:rsid w:val="00D155F5"/>
    <w:rsid w:val="00D15FF5"/>
    <w:rsid w:val="00D165EA"/>
    <w:rsid w:val="00D16634"/>
    <w:rsid w:val="00D202D1"/>
    <w:rsid w:val="00D2200F"/>
    <w:rsid w:val="00D227EA"/>
    <w:rsid w:val="00D233D2"/>
    <w:rsid w:val="00D23AA6"/>
    <w:rsid w:val="00D25216"/>
    <w:rsid w:val="00D25B75"/>
    <w:rsid w:val="00D27E33"/>
    <w:rsid w:val="00D30D05"/>
    <w:rsid w:val="00D31564"/>
    <w:rsid w:val="00D330A9"/>
    <w:rsid w:val="00D41146"/>
    <w:rsid w:val="00D413D3"/>
    <w:rsid w:val="00D425A9"/>
    <w:rsid w:val="00D42657"/>
    <w:rsid w:val="00D4292B"/>
    <w:rsid w:val="00D432F4"/>
    <w:rsid w:val="00D4402B"/>
    <w:rsid w:val="00D45FE7"/>
    <w:rsid w:val="00D46FC4"/>
    <w:rsid w:val="00D47536"/>
    <w:rsid w:val="00D503B3"/>
    <w:rsid w:val="00D50A22"/>
    <w:rsid w:val="00D54BC6"/>
    <w:rsid w:val="00D55EBA"/>
    <w:rsid w:val="00D56756"/>
    <w:rsid w:val="00D56894"/>
    <w:rsid w:val="00D5740F"/>
    <w:rsid w:val="00D57846"/>
    <w:rsid w:val="00D57B8E"/>
    <w:rsid w:val="00D57BFA"/>
    <w:rsid w:val="00D61890"/>
    <w:rsid w:val="00D61D1F"/>
    <w:rsid w:val="00D630C0"/>
    <w:rsid w:val="00D64272"/>
    <w:rsid w:val="00D643EB"/>
    <w:rsid w:val="00D65CC9"/>
    <w:rsid w:val="00D73C60"/>
    <w:rsid w:val="00D751CB"/>
    <w:rsid w:val="00D76B25"/>
    <w:rsid w:val="00D77B42"/>
    <w:rsid w:val="00D8059F"/>
    <w:rsid w:val="00D8073B"/>
    <w:rsid w:val="00D83221"/>
    <w:rsid w:val="00D83682"/>
    <w:rsid w:val="00D8421E"/>
    <w:rsid w:val="00D843B1"/>
    <w:rsid w:val="00D84B37"/>
    <w:rsid w:val="00D84E87"/>
    <w:rsid w:val="00D8574D"/>
    <w:rsid w:val="00D87BDD"/>
    <w:rsid w:val="00D87F3C"/>
    <w:rsid w:val="00D90E5F"/>
    <w:rsid w:val="00D913B6"/>
    <w:rsid w:val="00D91A80"/>
    <w:rsid w:val="00D91EB6"/>
    <w:rsid w:val="00D92BB9"/>
    <w:rsid w:val="00D92C98"/>
    <w:rsid w:val="00D9475B"/>
    <w:rsid w:val="00D9581D"/>
    <w:rsid w:val="00D96CC3"/>
    <w:rsid w:val="00D96DF3"/>
    <w:rsid w:val="00D971BD"/>
    <w:rsid w:val="00DA0944"/>
    <w:rsid w:val="00DA0B8F"/>
    <w:rsid w:val="00DA0E9B"/>
    <w:rsid w:val="00DA1A42"/>
    <w:rsid w:val="00DA2DBF"/>
    <w:rsid w:val="00DA3541"/>
    <w:rsid w:val="00DA3C0E"/>
    <w:rsid w:val="00DA4B78"/>
    <w:rsid w:val="00DA5C34"/>
    <w:rsid w:val="00DA5C5A"/>
    <w:rsid w:val="00DA5C5E"/>
    <w:rsid w:val="00DA5EA6"/>
    <w:rsid w:val="00DA79F5"/>
    <w:rsid w:val="00DB116F"/>
    <w:rsid w:val="00DB14F3"/>
    <w:rsid w:val="00DB1C3E"/>
    <w:rsid w:val="00DB1D41"/>
    <w:rsid w:val="00DB1DB0"/>
    <w:rsid w:val="00DB28EC"/>
    <w:rsid w:val="00DB3005"/>
    <w:rsid w:val="00DB30D8"/>
    <w:rsid w:val="00DB3D4B"/>
    <w:rsid w:val="00DB4530"/>
    <w:rsid w:val="00DB50A4"/>
    <w:rsid w:val="00DB5132"/>
    <w:rsid w:val="00DB77A7"/>
    <w:rsid w:val="00DC00AC"/>
    <w:rsid w:val="00DC0369"/>
    <w:rsid w:val="00DC0569"/>
    <w:rsid w:val="00DC243D"/>
    <w:rsid w:val="00DC263B"/>
    <w:rsid w:val="00DC2B86"/>
    <w:rsid w:val="00DC602C"/>
    <w:rsid w:val="00DC78C4"/>
    <w:rsid w:val="00DD0962"/>
    <w:rsid w:val="00DD109B"/>
    <w:rsid w:val="00DD12CE"/>
    <w:rsid w:val="00DD1CD7"/>
    <w:rsid w:val="00DD1D8F"/>
    <w:rsid w:val="00DD41E4"/>
    <w:rsid w:val="00DD589A"/>
    <w:rsid w:val="00DD6616"/>
    <w:rsid w:val="00DD7841"/>
    <w:rsid w:val="00DE33B4"/>
    <w:rsid w:val="00DE4093"/>
    <w:rsid w:val="00DE7A28"/>
    <w:rsid w:val="00DE7A42"/>
    <w:rsid w:val="00DE7C33"/>
    <w:rsid w:val="00DF1D2F"/>
    <w:rsid w:val="00DF2868"/>
    <w:rsid w:val="00DF2A35"/>
    <w:rsid w:val="00DF2AB1"/>
    <w:rsid w:val="00DF33D5"/>
    <w:rsid w:val="00DF4111"/>
    <w:rsid w:val="00DF500E"/>
    <w:rsid w:val="00DF5692"/>
    <w:rsid w:val="00DF6927"/>
    <w:rsid w:val="00DF77A2"/>
    <w:rsid w:val="00E0193B"/>
    <w:rsid w:val="00E05194"/>
    <w:rsid w:val="00E05FE7"/>
    <w:rsid w:val="00E06273"/>
    <w:rsid w:val="00E111CE"/>
    <w:rsid w:val="00E12569"/>
    <w:rsid w:val="00E12E29"/>
    <w:rsid w:val="00E13888"/>
    <w:rsid w:val="00E1444A"/>
    <w:rsid w:val="00E14A33"/>
    <w:rsid w:val="00E205D2"/>
    <w:rsid w:val="00E210BD"/>
    <w:rsid w:val="00E21747"/>
    <w:rsid w:val="00E23567"/>
    <w:rsid w:val="00E235A2"/>
    <w:rsid w:val="00E244BD"/>
    <w:rsid w:val="00E24BB3"/>
    <w:rsid w:val="00E262AE"/>
    <w:rsid w:val="00E26905"/>
    <w:rsid w:val="00E26E20"/>
    <w:rsid w:val="00E3112B"/>
    <w:rsid w:val="00E312F8"/>
    <w:rsid w:val="00E31EE1"/>
    <w:rsid w:val="00E327E1"/>
    <w:rsid w:val="00E32F6F"/>
    <w:rsid w:val="00E331A1"/>
    <w:rsid w:val="00E33905"/>
    <w:rsid w:val="00E34568"/>
    <w:rsid w:val="00E353F3"/>
    <w:rsid w:val="00E35A81"/>
    <w:rsid w:val="00E401C0"/>
    <w:rsid w:val="00E405CF"/>
    <w:rsid w:val="00E40B3A"/>
    <w:rsid w:val="00E41CDB"/>
    <w:rsid w:val="00E42056"/>
    <w:rsid w:val="00E45117"/>
    <w:rsid w:val="00E454C2"/>
    <w:rsid w:val="00E45798"/>
    <w:rsid w:val="00E4584B"/>
    <w:rsid w:val="00E45A2D"/>
    <w:rsid w:val="00E465C1"/>
    <w:rsid w:val="00E50FC9"/>
    <w:rsid w:val="00E52940"/>
    <w:rsid w:val="00E53FA1"/>
    <w:rsid w:val="00E57B40"/>
    <w:rsid w:val="00E60EBD"/>
    <w:rsid w:val="00E63710"/>
    <w:rsid w:val="00E638C1"/>
    <w:rsid w:val="00E63BEF"/>
    <w:rsid w:val="00E64854"/>
    <w:rsid w:val="00E65162"/>
    <w:rsid w:val="00E654F5"/>
    <w:rsid w:val="00E66285"/>
    <w:rsid w:val="00E67FB6"/>
    <w:rsid w:val="00E70A9C"/>
    <w:rsid w:val="00E723B5"/>
    <w:rsid w:val="00E72A92"/>
    <w:rsid w:val="00E761C9"/>
    <w:rsid w:val="00E77C3A"/>
    <w:rsid w:val="00E77DA3"/>
    <w:rsid w:val="00E81CFC"/>
    <w:rsid w:val="00E83BC6"/>
    <w:rsid w:val="00E83C82"/>
    <w:rsid w:val="00E84001"/>
    <w:rsid w:val="00E851A8"/>
    <w:rsid w:val="00E85DC5"/>
    <w:rsid w:val="00E866CD"/>
    <w:rsid w:val="00E86892"/>
    <w:rsid w:val="00E86EF4"/>
    <w:rsid w:val="00E90928"/>
    <w:rsid w:val="00E90BCF"/>
    <w:rsid w:val="00E9201F"/>
    <w:rsid w:val="00E92A28"/>
    <w:rsid w:val="00E93258"/>
    <w:rsid w:val="00E934CD"/>
    <w:rsid w:val="00E935E0"/>
    <w:rsid w:val="00E94413"/>
    <w:rsid w:val="00E955EA"/>
    <w:rsid w:val="00E9628F"/>
    <w:rsid w:val="00E970DF"/>
    <w:rsid w:val="00E974D5"/>
    <w:rsid w:val="00EA152E"/>
    <w:rsid w:val="00EA2B50"/>
    <w:rsid w:val="00EA2E9B"/>
    <w:rsid w:val="00EA343A"/>
    <w:rsid w:val="00EB1BB4"/>
    <w:rsid w:val="00EB2BFB"/>
    <w:rsid w:val="00EB3B8C"/>
    <w:rsid w:val="00EB5A20"/>
    <w:rsid w:val="00EB65DA"/>
    <w:rsid w:val="00EB6656"/>
    <w:rsid w:val="00EB66AE"/>
    <w:rsid w:val="00EB6D82"/>
    <w:rsid w:val="00EB6E52"/>
    <w:rsid w:val="00EC031C"/>
    <w:rsid w:val="00EC235C"/>
    <w:rsid w:val="00EC2B0E"/>
    <w:rsid w:val="00EC2C6F"/>
    <w:rsid w:val="00EC6A5A"/>
    <w:rsid w:val="00ED03AD"/>
    <w:rsid w:val="00ED03B9"/>
    <w:rsid w:val="00ED07F9"/>
    <w:rsid w:val="00ED1278"/>
    <w:rsid w:val="00ED40D6"/>
    <w:rsid w:val="00ED48EF"/>
    <w:rsid w:val="00ED7BA9"/>
    <w:rsid w:val="00EE200D"/>
    <w:rsid w:val="00EE2D1C"/>
    <w:rsid w:val="00EE37C5"/>
    <w:rsid w:val="00EE3B76"/>
    <w:rsid w:val="00EE5088"/>
    <w:rsid w:val="00EE57E2"/>
    <w:rsid w:val="00EE60E3"/>
    <w:rsid w:val="00EE7833"/>
    <w:rsid w:val="00EE7EED"/>
    <w:rsid w:val="00EF0C31"/>
    <w:rsid w:val="00EF1AF6"/>
    <w:rsid w:val="00EF5258"/>
    <w:rsid w:val="00EF5C1B"/>
    <w:rsid w:val="00EF5C81"/>
    <w:rsid w:val="00EF5F30"/>
    <w:rsid w:val="00EF6072"/>
    <w:rsid w:val="00F0174E"/>
    <w:rsid w:val="00F0451C"/>
    <w:rsid w:val="00F0762F"/>
    <w:rsid w:val="00F07641"/>
    <w:rsid w:val="00F07EC9"/>
    <w:rsid w:val="00F10750"/>
    <w:rsid w:val="00F11450"/>
    <w:rsid w:val="00F11926"/>
    <w:rsid w:val="00F13DFA"/>
    <w:rsid w:val="00F1438C"/>
    <w:rsid w:val="00F14FB5"/>
    <w:rsid w:val="00F15513"/>
    <w:rsid w:val="00F1612A"/>
    <w:rsid w:val="00F17F1B"/>
    <w:rsid w:val="00F21AA1"/>
    <w:rsid w:val="00F2232F"/>
    <w:rsid w:val="00F24005"/>
    <w:rsid w:val="00F243A2"/>
    <w:rsid w:val="00F2449A"/>
    <w:rsid w:val="00F24822"/>
    <w:rsid w:val="00F24A14"/>
    <w:rsid w:val="00F25A8E"/>
    <w:rsid w:val="00F26A2E"/>
    <w:rsid w:val="00F27041"/>
    <w:rsid w:val="00F270DA"/>
    <w:rsid w:val="00F306C6"/>
    <w:rsid w:val="00F307A9"/>
    <w:rsid w:val="00F30A7A"/>
    <w:rsid w:val="00F30AF8"/>
    <w:rsid w:val="00F30E11"/>
    <w:rsid w:val="00F31C66"/>
    <w:rsid w:val="00F324EB"/>
    <w:rsid w:val="00F33FE4"/>
    <w:rsid w:val="00F3469F"/>
    <w:rsid w:val="00F34EB5"/>
    <w:rsid w:val="00F350A9"/>
    <w:rsid w:val="00F35444"/>
    <w:rsid w:val="00F36AEE"/>
    <w:rsid w:val="00F43098"/>
    <w:rsid w:val="00F43441"/>
    <w:rsid w:val="00F43CB3"/>
    <w:rsid w:val="00F43FFA"/>
    <w:rsid w:val="00F44016"/>
    <w:rsid w:val="00F44194"/>
    <w:rsid w:val="00F44331"/>
    <w:rsid w:val="00F44643"/>
    <w:rsid w:val="00F4575C"/>
    <w:rsid w:val="00F4733E"/>
    <w:rsid w:val="00F47D98"/>
    <w:rsid w:val="00F530E0"/>
    <w:rsid w:val="00F538A5"/>
    <w:rsid w:val="00F53F7C"/>
    <w:rsid w:val="00F54B57"/>
    <w:rsid w:val="00F54D6E"/>
    <w:rsid w:val="00F56891"/>
    <w:rsid w:val="00F5690D"/>
    <w:rsid w:val="00F57696"/>
    <w:rsid w:val="00F60BC8"/>
    <w:rsid w:val="00F60DA7"/>
    <w:rsid w:val="00F62BC6"/>
    <w:rsid w:val="00F65794"/>
    <w:rsid w:val="00F66F14"/>
    <w:rsid w:val="00F70CF7"/>
    <w:rsid w:val="00F7231B"/>
    <w:rsid w:val="00F738FD"/>
    <w:rsid w:val="00F75DFE"/>
    <w:rsid w:val="00F80B90"/>
    <w:rsid w:val="00F82FB0"/>
    <w:rsid w:val="00F84012"/>
    <w:rsid w:val="00F8579E"/>
    <w:rsid w:val="00F8680D"/>
    <w:rsid w:val="00F87130"/>
    <w:rsid w:val="00F87729"/>
    <w:rsid w:val="00F87D76"/>
    <w:rsid w:val="00F906EF"/>
    <w:rsid w:val="00F90713"/>
    <w:rsid w:val="00F92450"/>
    <w:rsid w:val="00F93B48"/>
    <w:rsid w:val="00F9503A"/>
    <w:rsid w:val="00F961E2"/>
    <w:rsid w:val="00F96C82"/>
    <w:rsid w:val="00F97FCD"/>
    <w:rsid w:val="00FA130C"/>
    <w:rsid w:val="00FA24C4"/>
    <w:rsid w:val="00FA2519"/>
    <w:rsid w:val="00FA2AE8"/>
    <w:rsid w:val="00FA3087"/>
    <w:rsid w:val="00FA3406"/>
    <w:rsid w:val="00FA6BD1"/>
    <w:rsid w:val="00FA6CAF"/>
    <w:rsid w:val="00FA7579"/>
    <w:rsid w:val="00FA78EE"/>
    <w:rsid w:val="00FA7D6B"/>
    <w:rsid w:val="00FB0078"/>
    <w:rsid w:val="00FB043F"/>
    <w:rsid w:val="00FB21B3"/>
    <w:rsid w:val="00FB233F"/>
    <w:rsid w:val="00FB407D"/>
    <w:rsid w:val="00FB44F7"/>
    <w:rsid w:val="00FC0FAF"/>
    <w:rsid w:val="00FC0FBE"/>
    <w:rsid w:val="00FC1370"/>
    <w:rsid w:val="00FC1778"/>
    <w:rsid w:val="00FC2792"/>
    <w:rsid w:val="00FC28B7"/>
    <w:rsid w:val="00FC47BA"/>
    <w:rsid w:val="00FC5F1B"/>
    <w:rsid w:val="00FC7392"/>
    <w:rsid w:val="00FD01A1"/>
    <w:rsid w:val="00FD09A6"/>
    <w:rsid w:val="00FD1C13"/>
    <w:rsid w:val="00FD2A7A"/>
    <w:rsid w:val="00FD31A3"/>
    <w:rsid w:val="00FD435D"/>
    <w:rsid w:val="00FD5E42"/>
    <w:rsid w:val="00FD6155"/>
    <w:rsid w:val="00FD73A7"/>
    <w:rsid w:val="00FD791A"/>
    <w:rsid w:val="00FE13F2"/>
    <w:rsid w:val="00FE156D"/>
    <w:rsid w:val="00FE1614"/>
    <w:rsid w:val="00FE1D8C"/>
    <w:rsid w:val="00FE247F"/>
    <w:rsid w:val="00FE2FAB"/>
    <w:rsid w:val="00FE3CD2"/>
    <w:rsid w:val="00FE42E1"/>
    <w:rsid w:val="00FE4D67"/>
    <w:rsid w:val="00FE66FE"/>
    <w:rsid w:val="00FE6BB0"/>
    <w:rsid w:val="00FE7046"/>
    <w:rsid w:val="00FF1ACE"/>
    <w:rsid w:val="00FF204A"/>
    <w:rsid w:val="00FF27F7"/>
    <w:rsid w:val="00FF523E"/>
    <w:rsid w:val="00FF6B8E"/>
    <w:rsid w:val="00FF737F"/>
    <w:rsid w:val="02F44C19"/>
    <w:rsid w:val="04A1DE5E"/>
    <w:rsid w:val="04C2C68A"/>
    <w:rsid w:val="0B8D3DF3"/>
    <w:rsid w:val="0BB4C3E6"/>
    <w:rsid w:val="0EE675C2"/>
    <w:rsid w:val="0F86B92F"/>
    <w:rsid w:val="10AA67E2"/>
    <w:rsid w:val="110A01E0"/>
    <w:rsid w:val="124412FC"/>
    <w:rsid w:val="13ACC00F"/>
    <w:rsid w:val="16A8E779"/>
    <w:rsid w:val="16E6DFB4"/>
    <w:rsid w:val="17AEE0D2"/>
    <w:rsid w:val="17CE6F7F"/>
    <w:rsid w:val="1AC081DA"/>
    <w:rsid w:val="1B90C021"/>
    <w:rsid w:val="1C4D04D0"/>
    <w:rsid w:val="1D0407F8"/>
    <w:rsid w:val="1F4C5A9F"/>
    <w:rsid w:val="202AEFF9"/>
    <w:rsid w:val="2045A8D3"/>
    <w:rsid w:val="2272F5FB"/>
    <w:rsid w:val="26B5B9FF"/>
    <w:rsid w:val="276A4E16"/>
    <w:rsid w:val="27C80E8F"/>
    <w:rsid w:val="2B43ACA9"/>
    <w:rsid w:val="2E0F2DEA"/>
    <w:rsid w:val="2F832C91"/>
    <w:rsid w:val="311013FD"/>
    <w:rsid w:val="344F1200"/>
    <w:rsid w:val="34AF3DE9"/>
    <w:rsid w:val="399E4BB5"/>
    <w:rsid w:val="3A5623CE"/>
    <w:rsid w:val="3A745360"/>
    <w:rsid w:val="3AE60A81"/>
    <w:rsid w:val="3C8F1D17"/>
    <w:rsid w:val="3D4381C1"/>
    <w:rsid w:val="3ED199D0"/>
    <w:rsid w:val="433BBE81"/>
    <w:rsid w:val="436952E9"/>
    <w:rsid w:val="468F06BF"/>
    <w:rsid w:val="46AAE0A0"/>
    <w:rsid w:val="4B03A026"/>
    <w:rsid w:val="4B216B0A"/>
    <w:rsid w:val="4B6079A0"/>
    <w:rsid w:val="4C11392B"/>
    <w:rsid w:val="4CD6F9E9"/>
    <w:rsid w:val="4D3CADA5"/>
    <w:rsid w:val="53D9EA61"/>
    <w:rsid w:val="55F62CAF"/>
    <w:rsid w:val="56D525A1"/>
    <w:rsid w:val="5733CA83"/>
    <w:rsid w:val="573C5CE0"/>
    <w:rsid w:val="5A32F915"/>
    <w:rsid w:val="5B9E7CC5"/>
    <w:rsid w:val="612144C8"/>
    <w:rsid w:val="6164ADE8"/>
    <w:rsid w:val="6268181B"/>
    <w:rsid w:val="626A84AD"/>
    <w:rsid w:val="64239CF5"/>
    <w:rsid w:val="66DFFAFA"/>
    <w:rsid w:val="66E34761"/>
    <w:rsid w:val="67E282EB"/>
    <w:rsid w:val="6A00A691"/>
    <w:rsid w:val="6AC8CEFC"/>
    <w:rsid w:val="6BE70660"/>
    <w:rsid w:val="6BEB8CAE"/>
    <w:rsid w:val="6C623DA3"/>
    <w:rsid w:val="6C66B378"/>
    <w:rsid w:val="6D8C90D9"/>
    <w:rsid w:val="6FB07038"/>
    <w:rsid w:val="707C7255"/>
    <w:rsid w:val="70E2FD34"/>
    <w:rsid w:val="71C1E42D"/>
    <w:rsid w:val="7744DDC3"/>
    <w:rsid w:val="77BA72A1"/>
    <w:rsid w:val="79BFA730"/>
    <w:rsid w:val="7A35AD0C"/>
    <w:rsid w:val="7F76E90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CD50EB"/>
  <w15:chartTrackingRefBased/>
  <w15:docId w15:val="{A37EE301-ED38-404D-A8E6-9550207FA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2519"/>
    <w:rPr>
      <w:lang w:eastAsia="en-GB"/>
    </w:rPr>
  </w:style>
  <w:style w:type="paragraph" w:styleId="Heading1">
    <w:name w:val="heading 1"/>
    <w:basedOn w:val="Normal"/>
    <w:next w:val="Normal"/>
    <w:qFormat/>
    <w:pPr>
      <w:keepNext/>
      <w:outlineLvl w:val="0"/>
    </w:pPr>
    <w:rPr>
      <w:b/>
      <w:sz w:val="22"/>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jc w:val="both"/>
      <w:outlineLvl w:val="2"/>
    </w:pPr>
    <w:rPr>
      <w:rFonts w:ascii="Arial" w:hAnsi="Arial"/>
      <w:b/>
      <w:sz w:val="22"/>
    </w:rPr>
  </w:style>
  <w:style w:type="paragraph" w:styleId="Heading4">
    <w:name w:val="heading 4"/>
    <w:basedOn w:val="Normal"/>
    <w:next w:val="Normal"/>
    <w:qFormat/>
    <w:pPr>
      <w:keepNext/>
      <w:jc w:val="right"/>
      <w:outlineLvl w:val="3"/>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BodyText2">
    <w:name w:val="Body Text 2"/>
    <w:basedOn w:val="Normal"/>
    <w:pPr>
      <w:jc w:val="both"/>
    </w:pPr>
    <w:rPr>
      <w:sz w:val="22"/>
    </w:rPr>
  </w:style>
  <w:style w:type="paragraph" w:styleId="BodyText3">
    <w:name w:val="Body Text 3"/>
    <w:basedOn w:val="Normal"/>
    <w:rPr>
      <w:b/>
      <w:sz w:val="22"/>
    </w:rPr>
  </w:style>
  <w:style w:type="paragraph" w:styleId="Title">
    <w:name w:val="Title"/>
    <w:basedOn w:val="Normal"/>
    <w:qFormat/>
    <w:pPr>
      <w:jc w:val="center"/>
    </w:pPr>
    <w:rPr>
      <w:b/>
      <w:sz w:val="40"/>
    </w:rPr>
  </w:style>
  <w:style w:type="paragraph" w:styleId="BalloonText">
    <w:name w:val="Balloon Text"/>
    <w:basedOn w:val="Normal"/>
    <w:semiHidden/>
    <w:rsid w:val="00FE3CD2"/>
    <w:rPr>
      <w:rFonts w:ascii="Tahoma" w:hAnsi="Tahoma" w:cs="Tahoma"/>
      <w:sz w:val="16"/>
      <w:szCs w:val="16"/>
    </w:rPr>
  </w:style>
  <w:style w:type="table" w:styleId="TableGrid">
    <w:name w:val="Table Grid"/>
    <w:basedOn w:val="TableNormal"/>
    <w:rsid w:val="008C1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14E92"/>
    <w:rPr>
      <w:color w:val="0000FF"/>
      <w:u w:val="single"/>
    </w:rPr>
  </w:style>
  <w:style w:type="character" w:styleId="CommentReference">
    <w:name w:val="annotation reference"/>
    <w:semiHidden/>
    <w:rsid w:val="002D33AC"/>
    <w:rPr>
      <w:sz w:val="16"/>
      <w:szCs w:val="16"/>
    </w:rPr>
  </w:style>
  <w:style w:type="paragraph" w:styleId="CommentText">
    <w:name w:val="annotation text"/>
    <w:basedOn w:val="Normal"/>
    <w:semiHidden/>
    <w:rsid w:val="002D33AC"/>
  </w:style>
  <w:style w:type="paragraph" w:styleId="CommentSubject">
    <w:name w:val="annotation subject"/>
    <w:basedOn w:val="CommentText"/>
    <w:next w:val="CommentText"/>
    <w:semiHidden/>
    <w:rsid w:val="002D33AC"/>
    <w:rPr>
      <w:b/>
      <w:bCs/>
    </w:rPr>
  </w:style>
  <w:style w:type="paragraph" w:styleId="Header">
    <w:name w:val="header"/>
    <w:basedOn w:val="Normal"/>
    <w:link w:val="HeaderChar"/>
    <w:rsid w:val="009117D3"/>
    <w:pPr>
      <w:tabs>
        <w:tab w:val="center" w:pos="4513"/>
        <w:tab w:val="right" w:pos="9026"/>
      </w:tabs>
    </w:pPr>
  </w:style>
  <w:style w:type="character" w:customStyle="1" w:styleId="HeaderChar">
    <w:name w:val="Header Char"/>
    <w:basedOn w:val="DefaultParagraphFont"/>
    <w:link w:val="Header"/>
    <w:rsid w:val="009117D3"/>
  </w:style>
  <w:style w:type="paragraph" w:styleId="Footer">
    <w:name w:val="footer"/>
    <w:basedOn w:val="Normal"/>
    <w:link w:val="FooterChar"/>
    <w:rsid w:val="009117D3"/>
    <w:pPr>
      <w:tabs>
        <w:tab w:val="center" w:pos="4513"/>
        <w:tab w:val="right" w:pos="9026"/>
      </w:tabs>
    </w:pPr>
  </w:style>
  <w:style w:type="character" w:customStyle="1" w:styleId="FooterChar">
    <w:name w:val="Footer Char"/>
    <w:basedOn w:val="DefaultParagraphFont"/>
    <w:link w:val="Footer"/>
    <w:rsid w:val="009117D3"/>
  </w:style>
  <w:style w:type="character" w:customStyle="1" w:styleId="normaltextrun">
    <w:name w:val="normaltextrun"/>
    <w:basedOn w:val="DefaultParagraphFont"/>
    <w:rsid w:val="005A22F4"/>
  </w:style>
  <w:style w:type="character" w:customStyle="1" w:styleId="eop">
    <w:name w:val="eop"/>
    <w:basedOn w:val="DefaultParagraphFont"/>
    <w:rsid w:val="006C173A"/>
  </w:style>
  <w:style w:type="paragraph" w:styleId="Revision">
    <w:name w:val="Revision"/>
    <w:hidden/>
    <w:uiPriority w:val="99"/>
    <w:semiHidden/>
    <w:rsid w:val="0072481C"/>
    <w:rPr>
      <w:lang w:eastAsia="en-GB"/>
    </w:rPr>
  </w:style>
  <w:style w:type="character" w:styleId="Mention">
    <w:name w:val="Mention"/>
    <w:basedOn w:val="DefaultParagraphFont"/>
    <w:uiPriority w:val="99"/>
    <w:unhideWhenUsed/>
    <w:rsid w:val="000E404A"/>
    <w:rPr>
      <w:color w:val="2B579A"/>
      <w:shd w:val="clear" w:color="auto" w:fill="E1DFDD"/>
    </w:rPr>
  </w:style>
  <w:style w:type="character" w:styleId="UnresolvedMention">
    <w:name w:val="Unresolved Mention"/>
    <w:basedOn w:val="DefaultParagraphFont"/>
    <w:uiPriority w:val="99"/>
    <w:unhideWhenUsed/>
    <w:rsid w:val="00062356"/>
    <w:rPr>
      <w:color w:val="605E5C"/>
      <w:shd w:val="clear" w:color="auto" w:fill="E1DFDD"/>
    </w:rPr>
  </w:style>
  <w:style w:type="paragraph" w:styleId="ListParagraph">
    <w:name w:val="List Paragraph"/>
    <w:basedOn w:val="Normal"/>
    <w:uiPriority w:val="34"/>
    <w:qFormat/>
    <w:rsid w:val="00EE37C5"/>
    <w:pPr>
      <w:ind w:left="720"/>
      <w:contextualSpacing/>
    </w:pPr>
  </w:style>
  <w:style w:type="paragraph" w:styleId="NormalWeb">
    <w:name w:val="Normal (Web)"/>
    <w:basedOn w:val="Normal"/>
    <w:uiPriority w:val="99"/>
    <w:unhideWhenUsed/>
    <w:rsid w:val="007A370E"/>
    <w:rPr>
      <w:rFonts w:ascii="Calibri" w:eastAsiaTheme="minorHAnsi" w:hAnsi="Calibri" w:cs="Calibri"/>
      <w:sz w:val="22"/>
      <w:szCs w:val="22"/>
    </w:rPr>
  </w:style>
  <w:style w:type="paragraph" w:customStyle="1" w:styleId="paragraph">
    <w:name w:val="paragraph"/>
    <w:basedOn w:val="Normal"/>
    <w:rsid w:val="007B5B68"/>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644676">
      <w:bodyDiv w:val="1"/>
      <w:marLeft w:val="0"/>
      <w:marRight w:val="0"/>
      <w:marTop w:val="0"/>
      <w:marBottom w:val="0"/>
      <w:divBdr>
        <w:top w:val="none" w:sz="0" w:space="0" w:color="auto"/>
        <w:left w:val="none" w:sz="0" w:space="0" w:color="auto"/>
        <w:bottom w:val="none" w:sz="0" w:space="0" w:color="auto"/>
        <w:right w:val="none" w:sz="0" w:space="0" w:color="auto"/>
      </w:divBdr>
      <w:divsChild>
        <w:div w:id="11493948">
          <w:marLeft w:val="0"/>
          <w:marRight w:val="0"/>
          <w:marTop w:val="0"/>
          <w:marBottom w:val="0"/>
          <w:divBdr>
            <w:top w:val="none" w:sz="0" w:space="0" w:color="auto"/>
            <w:left w:val="none" w:sz="0" w:space="0" w:color="auto"/>
            <w:bottom w:val="none" w:sz="0" w:space="0" w:color="auto"/>
            <w:right w:val="none" w:sz="0" w:space="0" w:color="auto"/>
          </w:divBdr>
        </w:div>
        <w:div w:id="411435856">
          <w:marLeft w:val="0"/>
          <w:marRight w:val="0"/>
          <w:marTop w:val="0"/>
          <w:marBottom w:val="0"/>
          <w:divBdr>
            <w:top w:val="none" w:sz="0" w:space="0" w:color="auto"/>
            <w:left w:val="none" w:sz="0" w:space="0" w:color="auto"/>
            <w:bottom w:val="none" w:sz="0" w:space="0" w:color="auto"/>
            <w:right w:val="none" w:sz="0" w:space="0" w:color="auto"/>
          </w:divBdr>
        </w:div>
        <w:div w:id="728502436">
          <w:marLeft w:val="0"/>
          <w:marRight w:val="0"/>
          <w:marTop w:val="0"/>
          <w:marBottom w:val="0"/>
          <w:divBdr>
            <w:top w:val="none" w:sz="0" w:space="0" w:color="auto"/>
            <w:left w:val="none" w:sz="0" w:space="0" w:color="auto"/>
            <w:bottom w:val="none" w:sz="0" w:space="0" w:color="auto"/>
            <w:right w:val="none" w:sz="0" w:space="0" w:color="auto"/>
          </w:divBdr>
        </w:div>
        <w:div w:id="759956127">
          <w:marLeft w:val="0"/>
          <w:marRight w:val="0"/>
          <w:marTop w:val="0"/>
          <w:marBottom w:val="0"/>
          <w:divBdr>
            <w:top w:val="none" w:sz="0" w:space="0" w:color="auto"/>
            <w:left w:val="none" w:sz="0" w:space="0" w:color="auto"/>
            <w:bottom w:val="none" w:sz="0" w:space="0" w:color="auto"/>
            <w:right w:val="none" w:sz="0" w:space="0" w:color="auto"/>
          </w:divBdr>
        </w:div>
        <w:div w:id="1021780614">
          <w:marLeft w:val="0"/>
          <w:marRight w:val="0"/>
          <w:marTop w:val="0"/>
          <w:marBottom w:val="0"/>
          <w:divBdr>
            <w:top w:val="none" w:sz="0" w:space="0" w:color="auto"/>
            <w:left w:val="none" w:sz="0" w:space="0" w:color="auto"/>
            <w:bottom w:val="none" w:sz="0" w:space="0" w:color="auto"/>
            <w:right w:val="none" w:sz="0" w:space="0" w:color="auto"/>
          </w:divBdr>
        </w:div>
        <w:div w:id="1469203447">
          <w:marLeft w:val="0"/>
          <w:marRight w:val="0"/>
          <w:marTop w:val="0"/>
          <w:marBottom w:val="0"/>
          <w:divBdr>
            <w:top w:val="none" w:sz="0" w:space="0" w:color="auto"/>
            <w:left w:val="none" w:sz="0" w:space="0" w:color="auto"/>
            <w:bottom w:val="none" w:sz="0" w:space="0" w:color="auto"/>
            <w:right w:val="none" w:sz="0" w:space="0" w:color="auto"/>
          </w:divBdr>
        </w:div>
        <w:div w:id="1699551479">
          <w:marLeft w:val="0"/>
          <w:marRight w:val="0"/>
          <w:marTop w:val="0"/>
          <w:marBottom w:val="0"/>
          <w:divBdr>
            <w:top w:val="none" w:sz="0" w:space="0" w:color="auto"/>
            <w:left w:val="none" w:sz="0" w:space="0" w:color="auto"/>
            <w:bottom w:val="none" w:sz="0" w:space="0" w:color="auto"/>
            <w:right w:val="none" w:sz="0" w:space="0" w:color="auto"/>
          </w:divBdr>
        </w:div>
        <w:div w:id="1990286179">
          <w:marLeft w:val="0"/>
          <w:marRight w:val="0"/>
          <w:marTop w:val="0"/>
          <w:marBottom w:val="0"/>
          <w:divBdr>
            <w:top w:val="none" w:sz="0" w:space="0" w:color="auto"/>
            <w:left w:val="none" w:sz="0" w:space="0" w:color="auto"/>
            <w:bottom w:val="none" w:sz="0" w:space="0" w:color="auto"/>
            <w:right w:val="none" w:sz="0" w:space="0" w:color="auto"/>
          </w:divBdr>
        </w:div>
        <w:div w:id="2145539440">
          <w:marLeft w:val="0"/>
          <w:marRight w:val="0"/>
          <w:marTop w:val="0"/>
          <w:marBottom w:val="0"/>
          <w:divBdr>
            <w:top w:val="none" w:sz="0" w:space="0" w:color="auto"/>
            <w:left w:val="none" w:sz="0" w:space="0" w:color="auto"/>
            <w:bottom w:val="none" w:sz="0" w:space="0" w:color="auto"/>
            <w:right w:val="none" w:sz="0" w:space="0" w:color="auto"/>
          </w:divBdr>
        </w:div>
      </w:divsChild>
    </w:div>
    <w:div w:id="893083454">
      <w:bodyDiv w:val="1"/>
      <w:marLeft w:val="0"/>
      <w:marRight w:val="0"/>
      <w:marTop w:val="0"/>
      <w:marBottom w:val="0"/>
      <w:divBdr>
        <w:top w:val="none" w:sz="0" w:space="0" w:color="auto"/>
        <w:left w:val="none" w:sz="0" w:space="0" w:color="auto"/>
        <w:bottom w:val="none" w:sz="0" w:space="0" w:color="auto"/>
        <w:right w:val="none" w:sz="0" w:space="0" w:color="auto"/>
      </w:divBdr>
    </w:div>
    <w:div w:id="1226842594">
      <w:bodyDiv w:val="1"/>
      <w:marLeft w:val="0"/>
      <w:marRight w:val="0"/>
      <w:marTop w:val="0"/>
      <w:marBottom w:val="0"/>
      <w:divBdr>
        <w:top w:val="none" w:sz="0" w:space="0" w:color="auto"/>
        <w:left w:val="none" w:sz="0" w:space="0" w:color="auto"/>
        <w:bottom w:val="none" w:sz="0" w:space="0" w:color="auto"/>
        <w:right w:val="none" w:sz="0" w:space="0" w:color="auto"/>
      </w:divBdr>
    </w:div>
    <w:div w:id="1319067243">
      <w:bodyDiv w:val="1"/>
      <w:marLeft w:val="0"/>
      <w:marRight w:val="0"/>
      <w:marTop w:val="0"/>
      <w:marBottom w:val="0"/>
      <w:divBdr>
        <w:top w:val="none" w:sz="0" w:space="0" w:color="auto"/>
        <w:left w:val="none" w:sz="0" w:space="0" w:color="auto"/>
        <w:bottom w:val="none" w:sz="0" w:space="0" w:color="auto"/>
        <w:right w:val="none" w:sz="0" w:space="0" w:color="auto"/>
      </w:divBdr>
    </w:div>
    <w:div w:id="1339573594">
      <w:bodyDiv w:val="1"/>
      <w:marLeft w:val="0"/>
      <w:marRight w:val="0"/>
      <w:marTop w:val="0"/>
      <w:marBottom w:val="0"/>
      <w:divBdr>
        <w:top w:val="none" w:sz="0" w:space="0" w:color="auto"/>
        <w:left w:val="none" w:sz="0" w:space="0" w:color="auto"/>
        <w:bottom w:val="none" w:sz="0" w:space="0" w:color="auto"/>
        <w:right w:val="none" w:sz="0" w:space="0" w:color="auto"/>
      </w:divBdr>
    </w:div>
    <w:div w:id="1462576690">
      <w:bodyDiv w:val="1"/>
      <w:marLeft w:val="0"/>
      <w:marRight w:val="0"/>
      <w:marTop w:val="0"/>
      <w:marBottom w:val="0"/>
      <w:divBdr>
        <w:top w:val="none" w:sz="0" w:space="0" w:color="auto"/>
        <w:left w:val="none" w:sz="0" w:space="0" w:color="auto"/>
        <w:bottom w:val="none" w:sz="0" w:space="0" w:color="auto"/>
        <w:right w:val="none" w:sz="0" w:space="0" w:color="auto"/>
      </w:divBdr>
      <w:divsChild>
        <w:div w:id="616373287">
          <w:marLeft w:val="0"/>
          <w:marRight w:val="0"/>
          <w:marTop w:val="0"/>
          <w:marBottom w:val="0"/>
          <w:divBdr>
            <w:top w:val="none" w:sz="0" w:space="0" w:color="auto"/>
            <w:left w:val="none" w:sz="0" w:space="0" w:color="auto"/>
            <w:bottom w:val="none" w:sz="0" w:space="0" w:color="auto"/>
            <w:right w:val="none" w:sz="0" w:space="0" w:color="auto"/>
          </w:divBdr>
        </w:div>
        <w:div w:id="614361643">
          <w:marLeft w:val="0"/>
          <w:marRight w:val="0"/>
          <w:marTop w:val="0"/>
          <w:marBottom w:val="0"/>
          <w:divBdr>
            <w:top w:val="none" w:sz="0" w:space="0" w:color="auto"/>
            <w:left w:val="none" w:sz="0" w:space="0" w:color="auto"/>
            <w:bottom w:val="none" w:sz="0" w:space="0" w:color="auto"/>
            <w:right w:val="none" w:sz="0" w:space="0" w:color="auto"/>
          </w:divBdr>
        </w:div>
        <w:div w:id="596911432">
          <w:marLeft w:val="0"/>
          <w:marRight w:val="0"/>
          <w:marTop w:val="0"/>
          <w:marBottom w:val="0"/>
          <w:divBdr>
            <w:top w:val="none" w:sz="0" w:space="0" w:color="auto"/>
            <w:left w:val="none" w:sz="0" w:space="0" w:color="auto"/>
            <w:bottom w:val="none" w:sz="0" w:space="0" w:color="auto"/>
            <w:right w:val="none" w:sz="0" w:space="0" w:color="auto"/>
          </w:divBdr>
        </w:div>
      </w:divsChild>
    </w:div>
    <w:div w:id="1597398657">
      <w:bodyDiv w:val="1"/>
      <w:marLeft w:val="0"/>
      <w:marRight w:val="0"/>
      <w:marTop w:val="0"/>
      <w:marBottom w:val="0"/>
      <w:divBdr>
        <w:top w:val="none" w:sz="0" w:space="0" w:color="auto"/>
        <w:left w:val="none" w:sz="0" w:space="0" w:color="auto"/>
        <w:bottom w:val="none" w:sz="0" w:space="0" w:color="auto"/>
        <w:right w:val="none" w:sz="0" w:space="0" w:color="auto"/>
      </w:divBdr>
    </w:div>
    <w:div w:id="1809281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1453b0b-e893-41b5-af7c-8a766d62107e" xsi:nil="true"/>
    <_Flow_SignoffStatus xmlns="8dcad7d7-d287-47c9-a126-0f5ce902e32e" xsi:nil="true"/>
    <lcf76f155ced4ddcb4097134ff3c332f xmlns="8dcad7d7-d287-47c9-a126-0f5ce902e32e">
      <Terms xmlns="http://schemas.microsoft.com/office/infopath/2007/PartnerControls"/>
    </lcf76f155ced4ddcb4097134ff3c332f>
    <SharedWithUsers xmlns="61453b0b-e893-41b5-af7c-8a766d62107e">
      <UserInfo>
        <DisplayName>Academic Registrar</DisplayName>
        <AccountId>76</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9CED85A0CFD044A80C8DBF2B24C3BD9" ma:contentTypeVersion="21" ma:contentTypeDescription="Create a new document." ma:contentTypeScope="" ma:versionID="97b351b00b8aa55f43629412b2d027a2">
  <xsd:schema xmlns:xsd="http://www.w3.org/2001/XMLSchema" xmlns:xs="http://www.w3.org/2001/XMLSchema" xmlns:p="http://schemas.microsoft.com/office/2006/metadata/properties" xmlns:ns2="8dcad7d7-d287-47c9-a126-0f5ce902e32e" xmlns:ns3="61453b0b-e893-41b5-af7c-8a766d62107e" targetNamespace="http://schemas.microsoft.com/office/2006/metadata/properties" ma:root="true" ma:fieldsID="9701136de0fd50fab3994460d237f206" ns2:_="" ns3:_="">
    <xsd:import namespace="8dcad7d7-d287-47c9-a126-0f5ce902e32e"/>
    <xsd:import namespace="61453b0b-e893-41b5-af7c-8a766d6210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cad7d7-d287-47c9-a126-0f5ce902e3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701f896-1688-46c9-9388-f01866670b49"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453b0b-e893-41b5-af7c-8a766d62107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bbc7587-dc45-4978-8e2c-e5ed90ab4ddd}" ma:internalName="TaxCatchAll" ma:showField="CatchAllData" ma:web="61453b0b-e893-41b5-af7c-8a766d6210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46A517-31FF-493C-98DA-DB93A8AAD3E6}">
  <ds:schemaRefs>
    <ds:schemaRef ds:uri="http://schemas.microsoft.com/office/2006/metadata/properties"/>
    <ds:schemaRef ds:uri="http://schemas.microsoft.com/office/infopath/2007/PartnerControls"/>
    <ds:schemaRef ds:uri="61453b0b-e893-41b5-af7c-8a766d62107e"/>
    <ds:schemaRef ds:uri="8dcad7d7-d287-47c9-a126-0f5ce902e32e"/>
  </ds:schemaRefs>
</ds:datastoreItem>
</file>

<file path=customXml/itemProps2.xml><?xml version="1.0" encoding="utf-8"?>
<ds:datastoreItem xmlns:ds="http://schemas.openxmlformats.org/officeDocument/2006/customXml" ds:itemID="{CAFE7393-92CD-4B9A-8F55-ADE35D53BC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cad7d7-d287-47c9-a126-0f5ce902e32e"/>
    <ds:schemaRef ds:uri="61453b0b-e893-41b5-af7c-8a766d6210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C630D7-8E56-43E4-8DFE-A464F7C9BEC1}">
  <ds:schemaRefs>
    <ds:schemaRef ds:uri="http://schemas.microsoft.com/sharepoint/v3/contenttype/forms"/>
  </ds:schemaRefs>
</ds:datastoreItem>
</file>

<file path=customXml/itemProps4.xml><?xml version="1.0" encoding="utf-8"?>
<ds:datastoreItem xmlns:ds="http://schemas.openxmlformats.org/officeDocument/2006/customXml" ds:itemID="{AA2E7B12-0C6D-4EA7-91EC-37C31B8D9F15}">
  <ds:schemaRefs>
    <ds:schemaRef ds:uri="http://schemas.openxmlformats.org/officeDocument/2006/bibliography"/>
  </ds:schemaRefs>
</ds:datastoreItem>
</file>

<file path=docMetadata/LabelInfo.xml><?xml version="1.0" encoding="utf-8"?>
<clbl:labelList xmlns:clbl="http://schemas.microsoft.com/office/2020/mipLabelMetadata">
  <clbl:label id="{d6fa6db5-9f3a-4c93-9e38-61059ee07e95}" enabled="1" method="Standard" siteId="{4e8d09f7-cc79-4ccb-9149-a4238dd17422}"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1428</Words>
  <Characters>8145</Characters>
  <Application>Microsoft Office Word</Application>
  <DocSecurity>0</DocSecurity>
  <Lines>67</Lines>
  <Paragraphs>19</Paragraphs>
  <ScaleCrop>false</ScaleCrop>
  <Company>University of Stirling</Company>
  <LinksUpToDate>false</LinksUpToDate>
  <CharactersWithSpaces>9554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STIRLING</dc:title>
  <dc:subject/>
  <dc:creator>vm1</dc:creator>
  <cp:keywords/>
  <cp:lastModifiedBy>Jessica Murray</cp:lastModifiedBy>
  <cp:revision>5</cp:revision>
  <cp:lastPrinted>2017-09-06T16:46:00Z</cp:lastPrinted>
  <dcterms:created xsi:type="dcterms:W3CDTF">2024-08-12T14:00:00Z</dcterms:created>
  <dcterms:modified xsi:type="dcterms:W3CDTF">2024-09-03T08:27:00Z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0x01010039CED85A0CFD044A80C8DBF2B24C3BD9</vt:lpwstr>
  </property>
  <property fmtid="{D5CDD505-2E9C-101B-9397-08002B2CF9AE}" pid="3" name="MediaServiceImageTags">
    <vt:lpwstr/>
  </property>
  <property fmtid="{D5CDD505-2E9C-101B-9397-08002B2CF9AE}" pid="4" name="GrammarlyDocumentId">
    <vt:lpwstr>187ebc2175be53b3c87d901684257e5559db9d546782fee30efe19c9d7feac14</vt:lpwstr>
  </property>
</Properties>
</file>