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3AD51" w14:textId="77777777" w:rsidR="00E84D70" w:rsidRPr="00C94EAE" w:rsidRDefault="0092669F" w:rsidP="00E84D70">
      <w:pPr>
        <w:pStyle w:val="Heading1"/>
        <w:jc w:val="center"/>
        <w:rPr>
          <w:rFonts w:asciiTheme="minorHAnsi" w:hAnsiTheme="minorHAnsi" w:cstheme="minorHAnsi"/>
          <w:color w:val="006937"/>
          <w:sz w:val="48"/>
          <w:szCs w:val="48"/>
        </w:rPr>
      </w:pPr>
      <w:r w:rsidRPr="00C94EAE">
        <w:rPr>
          <w:rFonts w:asciiTheme="minorHAnsi" w:hAnsiTheme="minorHAnsi" w:cstheme="minorHAnsi"/>
          <w:color w:val="006937"/>
          <w:sz w:val="48"/>
          <w:szCs w:val="48"/>
        </w:rPr>
        <w:t xml:space="preserve">University of Stirling Postgraduate Conference </w:t>
      </w:r>
    </w:p>
    <w:p w14:paraId="5CD45981" w14:textId="1214607A" w:rsidR="00102763" w:rsidRPr="00C94EAE" w:rsidRDefault="00E84D70" w:rsidP="006208B1">
      <w:pPr>
        <w:pStyle w:val="Heading1"/>
        <w:jc w:val="center"/>
        <w:rPr>
          <w:rFonts w:cstheme="majorHAnsi"/>
          <w:color w:val="006937"/>
          <w:sz w:val="40"/>
          <w:szCs w:val="40"/>
        </w:rPr>
      </w:pPr>
      <w:r w:rsidRPr="00C94EAE">
        <w:rPr>
          <w:rFonts w:cstheme="majorHAnsi"/>
          <w:color w:val="006937"/>
          <w:sz w:val="40"/>
          <w:szCs w:val="40"/>
        </w:rPr>
        <w:t xml:space="preserve">Event </w:t>
      </w:r>
      <w:r w:rsidR="0092669F" w:rsidRPr="00C94EAE">
        <w:rPr>
          <w:rFonts w:cstheme="majorHAnsi"/>
          <w:color w:val="006937"/>
          <w:sz w:val="40"/>
          <w:szCs w:val="40"/>
        </w:rPr>
        <w:t>Programme</w:t>
      </w:r>
      <w:r w:rsidR="004D39E3" w:rsidRPr="00C94EAE">
        <w:rPr>
          <w:rFonts w:cstheme="majorHAnsi"/>
          <w:color w:val="006937"/>
          <w:sz w:val="40"/>
          <w:szCs w:val="40"/>
        </w:rPr>
        <w:t xml:space="preserve"> 2021</w:t>
      </w:r>
    </w:p>
    <w:p w14:paraId="3C35719F" w14:textId="77777777" w:rsidR="006208B1" w:rsidRPr="00C94EAE" w:rsidRDefault="006208B1" w:rsidP="006208B1">
      <w:pPr>
        <w:rPr>
          <w:color w:val="006937"/>
        </w:rPr>
      </w:pPr>
    </w:p>
    <w:p w14:paraId="496CC85C" w14:textId="75A43F79" w:rsidR="00102763" w:rsidRPr="00C94EAE" w:rsidRDefault="007508E2" w:rsidP="00B1220B">
      <w:pPr>
        <w:pStyle w:val="Heading1"/>
        <w:rPr>
          <w:rFonts w:cstheme="majorHAnsi"/>
          <w:b/>
          <w:bCs/>
          <w:color w:val="006937"/>
        </w:rPr>
      </w:pPr>
      <w:r w:rsidRPr="00C94EAE">
        <w:rPr>
          <w:rFonts w:cstheme="majorHAnsi"/>
          <w:b/>
          <w:bCs/>
          <w:color w:val="006937"/>
        </w:rPr>
        <w:t>Day One - 1</w:t>
      </w:r>
      <w:r w:rsidR="00D26AE9" w:rsidRPr="00C94EAE">
        <w:rPr>
          <w:rFonts w:cstheme="majorHAnsi"/>
          <w:b/>
          <w:bCs/>
          <w:color w:val="006937"/>
        </w:rPr>
        <w:t>4</w:t>
      </w:r>
      <w:r w:rsidRPr="00C94EAE">
        <w:rPr>
          <w:rFonts w:cstheme="majorHAnsi"/>
          <w:b/>
          <w:bCs/>
          <w:color w:val="006937"/>
          <w:vertAlign w:val="superscript"/>
        </w:rPr>
        <w:t>th</w:t>
      </w:r>
      <w:r w:rsidRPr="00C94EAE">
        <w:rPr>
          <w:rFonts w:cstheme="majorHAnsi"/>
          <w:b/>
          <w:bCs/>
          <w:color w:val="006937"/>
        </w:rPr>
        <w:t xml:space="preserve"> Ju</w:t>
      </w:r>
      <w:r w:rsidR="00D26AE9" w:rsidRPr="00C94EAE">
        <w:rPr>
          <w:rFonts w:cstheme="majorHAnsi"/>
          <w:b/>
          <w:bCs/>
          <w:color w:val="006937"/>
        </w:rPr>
        <w:t>ne</w:t>
      </w:r>
    </w:p>
    <w:p w14:paraId="54E9ECC4" w14:textId="77777777" w:rsidR="00B1220B" w:rsidRPr="00C94EAE" w:rsidRDefault="00B1220B" w:rsidP="00B1220B">
      <w:pPr>
        <w:rPr>
          <w:color w:val="006937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C94EAE" w:rsidRPr="00C94EAE" w14:paraId="58227106" w14:textId="77777777" w:rsidTr="00E43176">
        <w:tc>
          <w:tcPr>
            <w:tcW w:w="1555" w:type="dxa"/>
          </w:tcPr>
          <w:p w14:paraId="47B7FC95" w14:textId="2A064D57" w:rsidR="00C83C6A" w:rsidRPr="00C83C6A" w:rsidRDefault="009B5A9A" w:rsidP="00C83C6A">
            <w:pPr>
              <w:pStyle w:val="Heading2"/>
              <w:jc w:val="center"/>
              <w:rPr>
                <w:rFonts w:cstheme="majorHAnsi"/>
                <w:color w:val="006937"/>
                <w:sz w:val="28"/>
                <w:szCs w:val="28"/>
              </w:rPr>
            </w:pPr>
            <w:r w:rsidRPr="00C94EAE">
              <w:rPr>
                <w:rFonts w:cstheme="majorHAnsi"/>
                <w:color w:val="006937"/>
                <w:sz w:val="28"/>
                <w:szCs w:val="28"/>
              </w:rPr>
              <w:t>Time</w:t>
            </w:r>
          </w:p>
        </w:tc>
        <w:tc>
          <w:tcPr>
            <w:tcW w:w="7654" w:type="dxa"/>
          </w:tcPr>
          <w:p w14:paraId="7861B9D1" w14:textId="77AC0F22" w:rsidR="009B5A9A" w:rsidRPr="00C94EAE" w:rsidRDefault="009B5A9A" w:rsidP="00AB7C4D">
            <w:pPr>
              <w:pStyle w:val="Heading2"/>
              <w:jc w:val="center"/>
              <w:rPr>
                <w:rFonts w:cstheme="majorHAnsi"/>
                <w:color w:val="006937"/>
              </w:rPr>
            </w:pPr>
            <w:r w:rsidRPr="00C94EAE">
              <w:rPr>
                <w:rFonts w:cstheme="majorHAnsi"/>
                <w:color w:val="006937"/>
                <w:sz w:val="28"/>
                <w:szCs w:val="28"/>
              </w:rPr>
              <w:t>Event</w:t>
            </w:r>
          </w:p>
        </w:tc>
      </w:tr>
      <w:tr w:rsidR="009B5A9A" w:rsidRPr="00B1220B" w14:paraId="27AE3B6E" w14:textId="77777777" w:rsidTr="00E43176">
        <w:tc>
          <w:tcPr>
            <w:tcW w:w="1555" w:type="dxa"/>
          </w:tcPr>
          <w:p w14:paraId="3C56D4D0" w14:textId="5D0C9945" w:rsidR="009B5A9A" w:rsidRPr="00B1220B" w:rsidRDefault="00E51013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9.</w:t>
            </w:r>
            <w:r w:rsidR="007B75D8" w:rsidRPr="00B1220B">
              <w:rPr>
                <w:rFonts w:asciiTheme="majorHAnsi" w:hAnsiTheme="majorHAnsi" w:cstheme="majorHAnsi"/>
              </w:rPr>
              <w:t>30</w:t>
            </w:r>
            <w:r w:rsidRPr="00B1220B">
              <w:rPr>
                <w:rFonts w:asciiTheme="majorHAnsi" w:hAnsiTheme="majorHAnsi" w:cstheme="majorHAnsi"/>
              </w:rPr>
              <w:t>-10.00</w:t>
            </w:r>
          </w:p>
        </w:tc>
        <w:tc>
          <w:tcPr>
            <w:tcW w:w="7654" w:type="dxa"/>
          </w:tcPr>
          <w:p w14:paraId="45CD202A" w14:textId="77777777" w:rsidR="007B75D8" w:rsidRPr="00B1220B" w:rsidRDefault="007B75D8" w:rsidP="00AB7C4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D22300E" w14:textId="6EB8B3F8" w:rsidR="009B5A9A" w:rsidRPr="00B1220B" w:rsidRDefault="00E51013" w:rsidP="00AB7C4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Open </w:t>
            </w:r>
            <w:r w:rsidR="00B94F36">
              <w:rPr>
                <w:rFonts w:asciiTheme="majorHAnsi" w:hAnsiTheme="majorHAnsi" w:cstheme="majorHAnsi"/>
                <w:b/>
                <w:bCs/>
              </w:rPr>
              <w:t>Table</w:t>
            </w:r>
          </w:p>
          <w:p w14:paraId="671FE287" w14:textId="09D0DE45" w:rsidR="00AB7C4D" w:rsidRPr="00B1220B" w:rsidRDefault="00AB7C4D" w:rsidP="00AB7C4D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(</w:t>
            </w:r>
            <w:r w:rsidR="00C951D6">
              <w:rPr>
                <w:rFonts w:asciiTheme="majorHAnsi" w:hAnsiTheme="majorHAnsi" w:cstheme="majorHAnsi"/>
              </w:rPr>
              <w:t>Socialisation a</w:t>
            </w:r>
            <w:r w:rsidRPr="00B1220B">
              <w:rPr>
                <w:rFonts w:asciiTheme="majorHAnsi" w:hAnsiTheme="majorHAnsi" w:cstheme="majorHAnsi"/>
              </w:rPr>
              <w:t>s would occur during a physical conference)</w:t>
            </w:r>
          </w:p>
          <w:p w14:paraId="6A2EFD09" w14:textId="6957C4A5" w:rsidR="007B75D8" w:rsidRPr="00B1220B" w:rsidRDefault="007B75D8" w:rsidP="00AB7C4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5A9A" w:rsidRPr="00B1220B" w14:paraId="00389CE8" w14:textId="77777777" w:rsidTr="00E43176">
        <w:tc>
          <w:tcPr>
            <w:tcW w:w="1555" w:type="dxa"/>
          </w:tcPr>
          <w:p w14:paraId="622AB9C9" w14:textId="11E9261B" w:rsidR="009B5A9A" w:rsidRPr="00B1220B" w:rsidRDefault="00E51013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10.00-10.10</w:t>
            </w:r>
          </w:p>
        </w:tc>
        <w:tc>
          <w:tcPr>
            <w:tcW w:w="7654" w:type="dxa"/>
          </w:tcPr>
          <w:p w14:paraId="02B0BBE0" w14:textId="77777777" w:rsidR="007B75D8" w:rsidRPr="00B1220B" w:rsidRDefault="007B75D8" w:rsidP="00AB7C4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EE48DBB" w14:textId="4A74CE74" w:rsidR="00DC5390" w:rsidRDefault="008A3C01" w:rsidP="00DC539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Welcome and </w:t>
            </w:r>
            <w:r w:rsidR="00FD53CE">
              <w:rPr>
                <w:rFonts w:asciiTheme="majorHAnsi" w:hAnsiTheme="majorHAnsi" w:cstheme="majorHAnsi"/>
                <w:b/>
                <w:bCs/>
              </w:rPr>
              <w:t>Introduction</w:t>
            </w:r>
            <w:r w:rsidR="00DC5390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D25C170" w14:textId="62FC473F" w:rsidR="00EF65E1" w:rsidRDefault="00DC5390" w:rsidP="00DC5390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DC5390">
              <w:rPr>
                <w:rFonts w:asciiTheme="majorHAnsi" w:hAnsiTheme="majorHAnsi" w:cstheme="majorHAnsi"/>
              </w:rPr>
              <w:t xml:space="preserve">– </w:t>
            </w:r>
            <w:r w:rsidR="00A16CAD" w:rsidRPr="00A16CAD">
              <w:rPr>
                <w:rFonts w:asciiTheme="majorHAnsi" w:hAnsiTheme="majorHAnsi" w:cstheme="majorHAnsi"/>
                <w:i/>
                <w:iCs/>
              </w:rPr>
              <w:t>Professor</w:t>
            </w:r>
            <w:r w:rsidR="00A16CAD">
              <w:rPr>
                <w:rFonts w:asciiTheme="majorHAnsi" w:hAnsiTheme="majorHAnsi" w:cstheme="majorHAnsi"/>
              </w:rPr>
              <w:t xml:space="preserve"> </w:t>
            </w:r>
            <w:r w:rsidR="00EF65E1" w:rsidRPr="00DC5390">
              <w:rPr>
                <w:rFonts w:asciiTheme="majorHAnsi" w:hAnsiTheme="majorHAnsi" w:cstheme="majorHAnsi"/>
                <w:i/>
                <w:iCs/>
              </w:rPr>
              <w:t>Holger Nehring, Chair in Contemporary European History</w:t>
            </w:r>
          </w:p>
          <w:p w14:paraId="034634E6" w14:textId="4C5A5359" w:rsidR="00B46B2E" w:rsidRPr="00B46B2E" w:rsidRDefault="00B46B2E" w:rsidP="00B46B2E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– Conference Committee</w:t>
            </w:r>
          </w:p>
          <w:p w14:paraId="1C263128" w14:textId="51243AE5" w:rsidR="007B75D8" w:rsidRPr="00B1220B" w:rsidRDefault="007B75D8" w:rsidP="008F333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5A9A" w:rsidRPr="00B1220B" w14:paraId="651855E9" w14:textId="77777777" w:rsidTr="00E43176">
        <w:tc>
          <w:tcPr>
            <w:tcW w:w="1555" w:type="dxa"/>
          </w:tcPr>
          <w:p w14:paraId="16E82DCD" w14:textId="24737BBD" w:rsidR="009B5A9A" w:rsidRPr="00B1220B" w:rsidRDefault="00A41AC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10.10-10.</w:t>
            </w:r>
            <w:r w:rsidR="0015588B" w:rsidRPr="00B1220B"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7654" w:type="dxa"/>
          </w:tcPr>
          <w:p w14:paraId="09218229" w14:textId="77777777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</w:rPr>
            </w:pPr>
          </w:p>
          <w:p w14:paraId="13AADBB0" w14:textId="637A57F7" w:rsidR="0015588B" w:rsidRDefault="0015588B" w:rsidP="001558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Presentation </w:t>
            </w:r>
            <w:r w:rsidR="005F706F" w:rsidRPr="00B1220B">
              <w:rPr>
                <w:rFonts w:asciiTheme="majorHAnsi" w:hAnsiTheme="majorHAnsi" w:cstheme="majorHAnsi"/>
                <w:b/>
                <w:bCs/>
              </w:rPr>
              <w:t>One:</w:t>
            </w:r>
          </w:p>
          <w:p w14:paraId="3AA79B95" w14:textId="77777777" w:rsidR="00AA7AB2" w:rsidRPr="00B1220B" w:rsidRDefault="00AA7AB2" w:rsidP="00AA7AB2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“Collecting the Referendum: History in the Making or Business as Usual?”</w:t>
            </w:r>
          </w:p>
          <w:p w14:paraId="678D8156" w14:textId="3BD86039" w:rsidR="00AA7AB2" w:rsidRPr="00AA7AB2" w:rsidRDefault="00AA7AB2" w:rsidP="00AA7AB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1220B">
              <w:rPr>
                <w:rFonts w:asciiTheme="majorHAnsi" w:hAnsiTheme="majorHAnsi" w:cstheme="majorHAnsi"/>
                <w:i/>
                <w:iCs/>
              </w:rPr>
              <w:t>– Alice Doyle (University of Stirling)</w:t>
            </w:r>
          </w:p>
          <w:p w14:paraId="6431C9D1" w14:textId="0BF33063" w:rsidR="0015588B" w:rsidRPr="00B1220B" w:rsidRDefault="0015588B" w:rsidP="00AA7AB2">
            <w:pPr>
              <w:jc w:val="center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9B5A9A" w:rsidRPr="00B1220B" w14:paraId="75E53A92" w14:textId="77777777" w:rsidTr="00E43176">
        <w:tc>
          <w:tcPr>
            <w:tcW w:w="1555" w:type="dxa"/>
          </w:tcPr>
          <w:p w14:paraId="71A4A8C7" w14:textId="4473ABF5" w:rsidR="009B5A9A" w:rsidRPr="00B1220B" w:rsidRDefault="00DD398E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12.00-12.45</w:t>
            </w:r>
          </w:p>
        </w:tc>
        <w:tc>
          <w:tcPr>
            <w:tcW w:w="7654" w:type="dxa"/>
          </w:tcPr>
          <w:p w14:paraId="1EC02DB7" w14:textId="77777777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</w:rPr>
            </w:pPr>
          </w:p>
          <w:p w14:paraId="472361FE" w14:textId="26A680A9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Presentation </w:t>
            </w:r>
            <w:r w:rsidR="005F706F" w:rsidRPr="00B1220B">
              <w:rPr>
                <w:rFonts w:asciiTheme="majorHAnsi" w:hAnsiTheme="majorHAnsi" w:cstheme="majorHAnsi"/>
                <w:b/>
                <w:bCs/>
              </w:rPr>
              <w:t>Two:</w:t>
            </w:r>
          </w:p>
          <w:p w14:paraId="0302CF73" w14:textId="6666DE19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“Transcendence’s Uncertainty in the Twenty-First Century”</w:t>
            </w:r>
          </w:p>
          <w:p w14:paraId="1DDD18E4" w14:textId="5F84FB6F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1220B">
              <w:rPr>
                <w:rFonts w:asciiTheme="majorHAnsi" w:hAnsiTheme="majorHAnsi" w:cstheme="majorHAnsi"/>
                <w:i/>
                <w:iCs/>
              </w:rPr>
              <w:t>– Cleo Mc</w:t>
            </w:r>
            <w:r w:rsidR="00F863F0">
              <w:rPr>
                <w:rFonts w:asciiTheme="majorHAnsi" w:hAnsiTheme="majorHAnsi" w:cstheme="majorHAnsi"/>
                <w:i/>
                <w:iCs/>
              </w:rPr>
              <w:t>C</w:t>
            </w:r>
            <w:r w:rsidRPr="00B1220B">
              <w:rPr>
                <w:rFonts w:asciiTheme="majorHAnsi" w:hAnsiTheme="majorHAnsi" w:cstheme="majorHAnsi"/>
                <w:i/>
                <w:iCs/>
              </w:rPr>
              <w:t>arthy (University of Stirling)</w:t>
            </w:r>
          </w:p>
          <w:p w14:paraId="54EBD207" w14:textId="77777777" w:rsidR="009B5A9A" w:rsidRPr="00B1220B" w:rsidRDefault="009B5A9A" w:rsidP="00AB7C4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5A9A" w:rsidRPr="00B1220B" w14:paraId="6ACA18E8" w14:textId="77777777" w:rsidTr="00E43176">
        <w:tc>
          <w:tcPr>
            <w:tcW w:w="1555" w:type="dxa"/>
          </w:tcPr>
          <w:p w14:paraId="7604DFAF" w14:textId="46A40840" w:rsidR="009B5A9A" w:rsidRPr="00B1220B" w:rsidRDefault="00DD398E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12.55-13.55</w:t>
            </w:r>
          </w:p>
        </w:tc>
        <w:tc>
          <w:tcPr>
            <w:tcW w:w="7654" w:type="dxa"/>
          </w:tcPr>
          <w:p w14:paraId="1F6D5CBD" w14:textId="77777777" w:rsidR="0015588B" w:rsidRPr="00B1220B" w:rsidRDefault="0015588B" w:rsidP="0015588B">
            <w:pPr>
              <w:jc w:val="center"/>
              <w:rPr>
                <w:rFonts w:asciiTheme="majorHAnsi" w:hAnsiTheme="majorHAnsi" w:cstheme="majorHAnsi"/>
              </w:rPr>
            </w:pPr>
          </w:p>
          <w:p w14:paraId="1E410975" w14:textId="77777777" w:rsidR="007D1F85" w:rsidRPr="00B1220B" w:rsidRDefault="007D1F85" w:rsidP="007D1F8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INTERMISSION</w:t>
            </w:r>
          </w:p>
          <w:p w14:paraId="3406251A" w14:textId="77777777" w:rsidR="009B5A9A" w:rsidRPr="00B1220B" w:rsidRDefault="009B5A9A" w:rsidP="007D1F8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5A9A" w:rsidRPr="00B1220B" w14:paraId="15083582" w14:textId="77777777" w:rsidTr="00E43176">
        <w:tc>
          <w:tcPr>
            <w:tcW w:w="1555" w:type="dxa"/>
          </w:tcPr>
          <w:p w14:paraId="662A5A8A" w14:textId="4D0EE433" w:rsidR="009B5A9A" w:rsidRPr="00B1220B" w:rsidRDefault="00D049C5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14.00-1</w:t>
            </w:r>
            <w:r w:rsidR="007D1F85" w:rsidRPr="00B1220B">
              <w:rPr>
                <w:rFonts w:asciiTheme="majorHAnsi" w:hAnsiTheme="majorHAnsi" w:cstheme="majorHAnsi"/>
              </w:rPr>
              <w:t>5.00</w:t>
            </w:r>
          </w:p>
        </w:tc>
        <w:tc>
          <w:tcPr>
            <w:tcW w:w="7654" w:type="dxa"/>
          </w:tcPr>
          <w:p w14:paraId="775CC81D" w14:textId="3D75F1AD" w:rsidR="007D1F85" w:rsidRPr="00B1220B" w:rsidRDefault="007D1F85" w:rsidP="007D1F8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EC645FC" w14:textId="152F039E" w:rsidR="007D1F85" w:rsidRPr="00B1220B" w:rsidRDefault="00E43176" w:rsidP="007D1F8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Keynote</w:t>
            </w:r>
            <w:r w:rsidR="007D1F85" w:rsidRPr="00B1220B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7777C277" w14:textId="77777777" w:rsidR="007D1F85" w:rsidRPr="00B1220B" w:rsidRDefault="007D1F85" w:rsidP="007D1F85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“Uncertainty vs Ambiguity in Policy”</w:t>
            </w:r>
          </w:p>
          <w:p w14:paraId="486C3AFA" w14:textId="30BA4A8F" w:rsidR="007D1F85" w:rsidRPr="00B1220B" w:rsidRDefault="007D1F85" w:rsidP="007D1F8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1220B">
              <w:rPr>
                <w:rFonts w:asciiTheme="majorHAnsi" w:hAnsiTheme="majorHAnsi" w:cstheme="majorHAnsi"/>
                <w:i/>
                <w:iCs/>
              </w:rPr>
              <w:t xml:space="preserve">– </w:t>
            </w:r>
            <w:r w:rsidR="009A47BE">
              <w:rPr>
                <w:rFonts w:asciiTheme="majorHAnsi" w:hAnsiTheme="majorHAnsi" w:cstheme="majorHAnsi"/>
                <w:i/>
                <w:iCs/>
              </w:rPr>
              <w:t>Professor</w:t>
            </w:r>
            <w:r w:rsidRPr="00B1220B">
              <w:rPr>
                <w:rFonts w:asciiTheme="majorHAnsi" w:hAnsiTheme="majorHAnsi" w:cstheme="majorHAnsi"/>
                <w:i/>
                <w:iCs/>
              </w:rPr>
              <w:t xml:space="preserve"> Paul Cairney</w:t>
            </w:r>
          </w:p>
          <w:p w14:paraId="01E04D75" w14:textId="2AC9F25A" w:rsidR="005F706F" w:rsidRPr="00B1220B" w:rsidRDefault="005F706F" w:rsidP="007D1F85">
            <w:pPr>
              <w:rPr>
                <w:rFonts w:asciiTheme="majorHAnsi" w:hAnsiTheme="majorHAnsi" w:cstheme="majorHAnsi"/>
              </w:rPr>
            </w:pPr>
          </w:p>
        </w:tc>
      </w:tr>
      <w:tr w:rsidR="00616625" w:rsidRPr="00B1220B" w14:paraId="7E34E836" w14:textId="77777777" w:rsidTr="00E43176">
        <w:tc>
          <w:tcPr>
            <w:tcW w:w="1555" w:type="dxa"/>
          </w:tcPr>
          <w:p w14:paraId="1A6AD31C" w14:textId="39F4DCE9" w:rsidR="00616625" w:rsidRPr="00B1220B" w:rsidRDefault="00961343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15.05-15.25</w:t>
            </w:r>
          </w:p>
        </w:tc>
        <w:tc>
          <w:tcPr>
            <w:tcW w:w="7654" w:type="dxa"/>
          </w:tcPr>
          <w:p w14:paraId="5A29D0EC" w14:textId="77777777" w:rsidR="007B75D8" w:rsidRPr="00B1220B" w:rsidRDefault="007B75D8" w:rsidP="0039522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CC0FE9" w14:textId="5402E1A8" w:rsidR="00350BC9" w:rsidRDefault="00350BC9" w:rsidP="00350B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6104">
              <w:rPr>
                <w:rFonts w:asciiTheme="majorHAnsi" w:hAnsiTheme="majorHAnsi" w:cstheme="majorHAnsi"/>
                <w:b/>
                <w:bCs/>
              </w:rPr>
              <w:t xml:space="preserve">Presentation </w:t>
            </w:r>
            <w:r>
              <w:rPr>
                <w:rFonts w:asciiTheme="majorHAnsi" w:hAnsiTheme="majorHAnsi" w:cstheme="majorHAnsi"/>
                <w:b/>
                <w:bCs/>
              </w:rPr>
              <w:t>Three</w:t>
            </w:r>
            <w:r w:rsidRPr="0061610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28B395B" w14:textId="77777777" w:rsidR="00350BC9" w:rsidRDefault="00350BC9" w:rsidP="00350B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Autoethnographies of Precarious Employment: An Interactive Presentation on our Experiences of Current Labour Market Features </w:t>
            </w:r>
          </w:p>
          <w:p w14:paraId="12243E7D" w14:textId="361BC41C" w:rsidR="00350BC9" w:rsidRPr="00210626" w:rsidRDefault="00350BC9" w:rsidP="00350BC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210626">
              <w:rPr>
                <w:rFonts w:asciiTheme="majorHAnsi" w:hAnsiTheme="majorHAnsi" w:cstheme="majorHAnsi"/>
                <w:i/>
                <w:iCs/>
              </w:rPr>
              <w:t xml:space="preserve">– </w:t>
            </w:r>
            <w:r w:rsidR="00D4383C">
              <w:rPr>
                <w:rFonts w:asciiTheme="majorHAnsi" w:hAnsiTheme="majorHAnsi" w:cstheme="majorHAnsi"/>
                <w:i/>
                <w:iCs/>
              </w:rPr>
              <w:t>Host-</w:t>
            </w:r>
            <w:r w:rsidR="00973F84">
              <w:rPr>
                <w:rFonts w:asciiTheme="majorHAnsi" w:hAnsiTheme="majorHAnsi" w:cstheme="majorHAnsi"/>
                <w:i/>
                <w:iCs/>
              </w:rPr>
              <w:t xml:space="preserve">led </w:t>
            </w:r>
            <w:r w:rsidR="00D4383C">
              <w:rPr>
                <w:rFonts w:asciiTheme="majorHAnsi" w:hAnsiTheme="majorHAnsi" w:cstheme="majorHAnsi"/>
                <w:i/>
                <w:iCs/>
              </w:rPr>
              <w:t xml:space="preserve">with </w:t>
            </w:r>
            <w:r w:rsidR="00973F84">
              <w:rPr>
                <w:rFonts w:asciiTheme="majorHAnsi" w:hAnsiTheme="majorHAnsi" w:cstheme="majorHAnsi"/>
                <w:i/>
                <w:iCs/>
              </w:rPr>
              <w:t>Contributions Welcome from Presenters and Observers</w:t>
            </w:r>
          </w:p>
          <w:p w14:paraId="0F31A288" w14:textId="7490FDF2" w:rsidR="007B75D8" w:rsidRPr="00B1220B" w:rsidRDefault="007B75D8" w:rsidP="00350B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59070E" w:rsidRPr="00B1220B" w14:paraId="2F9184B6" w14:textId="77777777" w:rsidTr="00E43176">
        <w:tc>
          <w:tcPr>
            <w:tcW w:w="1555" w:type="dxa"/>
          </w:tcPr>
          <w:p w14:paraId="4D156F4B" w14:textId="607989C0" w:rsidR="0059070E" w:rsidRPr="00B1220B" w:rsidRDefault="0059070E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15.</w:t>
            </w:r>
            <w:r w:rsidR="003B10C2" w:rsidRPr="00B1220B">
              <w:rPr>
                <w:rFonts w:asciiTheme="majorHAnsi" w:hAnsiTheme="majorHAnsi" w:cstheme="majorHAnsi"/>
              </w:rPr>
              <w:t>30</w:t>
            </w:r>
            <w:r w:rsidRPr="00B1220B">
              <w:rPr>
                <w:rFonts w:asciiTheme="majorHAnsi" w:hAnsiTheme="majorHAnsi" w:cstheme="majorHAnsi"/>
              </w:rPr>
              <w:t>-15.</w:t>
            </w:r>
            <w:r w:rsidR="0091266D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7654" w:type="dxa"/>
          </w:tcPr>
          <w:p w14:paraId="7FA472D3" w14:textId="77777777" w:rsidR="0059070E" w:rsidRPr="00B1220B" w:rsidRDefault="0059070E" w:rsidP="0059070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9B12B7F" w14:textId="77777777" w:rsidR="0059070E" w:rsidRDefault="007D7B84" w:rsidP="00D438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Concluding Remarks and Send-of</w:t>
            </w:r>
            <w:r w:rsidR="00D4383C">
              <w:rPr>
                <w:rFonts w:asciiTheme="majorHAnsi" w:hAnsiTheme="majorHAnsi" w:cstheme="majorHAnsi"/>
                <w:b/>
                <w:bCs/>
              </w:rPr>
              <w:t>f</w:t>
            </w:r>
          </w:p>
          <w:p w14:paraId="4A5B672A" w14:textId="2D06672E" w:rsidR="00D4383C" w:rsidRPr="00B1220B" w:rsidRDefault="00D4383C" w:rsidP="00D438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962736F" w14:textId="1F7D988C" w:rsidR="007508E2" w:rsidRPr="00C94EAE" w:rsidRDefault="007508E2" w:rsidP="007508E2">
      <w:pPr>
        <w:pStyle w:val="Heading1"/>
        <w:rPr>
          <w:rFonts w:cstheme="majorHAnsi"/>
          <w:b/>
          <w:bCs/>
          <w:color w:val="006937"/>
        </w:rPr>
      </w:pPr>
      <w:r w:rsidRPr="00C94EAE">
        <w:rPr>
          <w:rFonts w:cstheme="majorHAnsi"/>
          <w:b/>
          <w:bCs/>
          <w:color w:val="006937"/>
        </w:rPr>
        <w:lastRenderedPageBreak/>
        <w:t>Day Two - 1</w:t>
      </w:r>
      <w:r w:rsidR="00D26AE9" w:rsidRPr="00C94EAE">
        <w:rPr>
          <w:rFonts w:cstheme="majorHAnsi"/>
          <w:b/>
          <w:bCs/>
          <w:color w:val="006937"/>
        </w:rPr>
        <w:t>5</w:t>
      </w:r>
      <w:r w:rsidRPr="00C94EAE">
        <w:rPr>
          <w:rFonts w:cstheme="majorHAnsi"/>
          <w:b/>
          <w:bCs/>
          <w:color w:val="006937"/>
          <w:vertAlign w:val="superscript"/>
        </w:rPr>
        <w:t>th</w:t>
      </w:r>
      <w:r w:rsidRPr="00C94EAE">
        <w:rPr>
          <w:rFonts w:cstheme="majorHAnsi"/>
          <w:b/>
          <w:bCs/>
          <w:color w:val="006937"/>
        </w:rPr>
        <w:t xml:space="preserve"> Ju</w:t>
      </w:r>
      <w:r w:rsidR="00D26AE9" w:rsidRPr="00C94EAE">
        <w:rPr>
          <w:rFonts w:cstheme="majorHAnsi"/>
          <w:b/>
          <w:bCs/>
          <w:color w:val="006937"/>
        </w:rPr>
        <w:t>ne</w:t>
      </w:r>
    </w:p>
    <w:p w14:paraId="0973C991" w14:textId="3A08740D" w:rsidR="00DE26E3" w:rsidRPr="00C94EAE" w:rsidRDefault="00DE26E3">
      <w:pPr>
        <w:rPr>
          <w:rFonts w:asciiTheme="majorHAnsi" w:hAnsiTheme="majorHAnsi" w:cstheme="majorHAnsi"/>
          <w:b/>
          <w:bCs/>
          <w:color w:val="00693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C94EAE" w:rsidRPr="00C94EAE" w14:paraId="3EE56F35" w14:textId="77777777" w:rsidTr="0063724A">
        <w:tc>
          <w:tcPr>
            <w:tcW w:w="1555" w:type="dxa"/>
          </w:tcPr>
          <w:p w14:paraId="3DD14797" w14:textId="77777777" w:rsidR="0059070E" w:rsidRPr="00C94EAE" w:rsidRDefault="0059070E" w:rsidP="0063724A">
            <w:pPr>
              <w:pStyle w:val="Heading2"/>
              <w:jc w:val="center"/>
              <w:rPr>
                <w:rFonts w:cstheme="majorHAnsi"/>
                <w:color w:val="006937"/>
                <w:sz w:val="28"/>
                <w:szCs w:val="28"/>
              </w:rPr>
            </w:pPr>
            <w:r w:rsidRPr="00C94EAE">
              <w:rPr>
                <w:rFonts w:cstheme="majorHAnsi"/>
                <w:color w:val="006937"/>
                <w:sz w:val="28"/>
                <w:szCs w:val="28"/>
              </w:rPr>
              <w:t>Time</w:t>
            </w:r>
          </w:p>
        </w:tc>
        <w:tc>
          <w:tcPr>
            <w:tcW w:w="7455" w:type="dxa"/>
          </w:tcPr>
          <w:p w14:paraId="20B445C6" w14:textId="77777777" w:rsidR="0059070E" w:rsidRPr="00C94EAE" w:rsidRDefault="0059070E" w:rsidP="0063724A">
            <w:pPr>
              <w:pStyle w:val="Heading2"/>
              <w:jc w:val="center"/>
              <w:rPr>
                <w:rFonts w:cstheme="majorHAnsi"/>
                <w:color w:val="006937"/>
                <w:sz w:val="28"/>
                <w:szCs w:val="28"/>
              </w:rPr>
            </w:pPr>
            <w:r w:rsidRPr="00C94EAE">
              <w:rPr>
                <w:rFonts w:cstheme="majorHAnsi"/>
                <w:color w:val="006937"/>
                <w:sz w:val="28"/>
                <w:szCs w:val="28"/>
              </w:rPr>
              <w:t>Event</w:t>
            </w:r>
          </w:p>
        </w:tc>
      </w:tr>
      <w:tr w:rsidR="0059070E" w:rsidRPr="00B1220B" w14:paraId="60D18CB4" w14:textId="77777777" w:rsidTr="0063724A">
        <w:tc>
          <w:tcPr>
            <w:tcW w:w="1555" w:type="dxa"/>
          </w:tcPr>
          <w:p w14:paraId="02E81987" w14:textId="1C4A1AC6" w:rsidR="0059070E" w:rsidRPr="00B1220B" w:rsidRDefault="0059070E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9.</w:t>
            </w:r>
            <w:r w:rsidR="007B75D8" w:rsidRPr="00B1220B">
              <w:rPr>
                <w:rFonts w:asciiTheme="majorHAnsi" w:hAnsiTheme="majorHAnsi" w:cstheme="majorHAnsi"/>
              </w:rPr>
              <w:t>30</w:t>
            </w:r>
            <w:r w:rsidRPr="00B1220B">
              <w:rPr>
                <w:rFonts w:asciiTheme="majorHAnsi" w:hAnsiTheme="majorHAnsi" w:cstheme="majorHAnsi"/>
              </w:rPr>
              <w:t>-10.00</w:t>
            </w:r>
          </w:p>
        </w:tc>
        <w:tc>
          <w:tcPr>
            <w:tcW w:w="7455" w:type="dxa"/>
          </w:tcPr>
          <w:p w14:paraId="65AE7722" w14:textId="77777777" w:rsidR="007508E2" w:rsidRPr="00B1220B" w:rsidRDefault="007508E2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89BDD44" w14:textId="77777777" w:rsidR="00C951D6" w:rsidRPr="00B1220B" w:rsidRDefault="00C951D6" w:rsidP="00C951D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Open </w:t>
            </w:r>
            <w:r>
              <w:rPr>
                <w:rFonts w:asciiTheme="majorHAnsi" w:hAnsiTheme="majorHAnsi" w:cstheme="majorHAnsi"/>
                <w:b/>
                <w:bCs/>
              </w:rPr>
              <w:t>Table</w:t>
            </w:r>
          </w:p>
          <w:p w14:paraId="2E842709" w14:textId="77777777" w:rsidR="00C951D6" w:rsidRPr="00B1220B" w:rsidRDefault="00C951D6" w:rsidP="00C951D6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Socialisation a</w:t>
            </w:r>
            <w:r w:rsidRPr="00B1220B">
              <w:rPr>
                <w:rFonts w:asciiTheme="majorHAnsi" w:hAnsiTheme="majorHAnsi" w:cstheme="majorHAnsi"/>
              </w:rPr>
              <w:t>s would occur during a physical conference)</w:t>
            </w:r>
          </w:p>
          <w:p w14:paraId="216CAA64" w14:textId="35AA9CF3" w:rsidR="007508E2" w:rsidRPr="00B1220B" w:rsidRDefault="007508E2" w:rsidP="0063724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070E" w:rsidRPr="00B1220B" w14:paraId="2C6A1F59" w14:textId="77777777" w:rsidTr="0063724A">
        <w:tc>
          <w:tcPr>
            <w:tcW w:w="1555" w:type="dxa"/>
          </w:tcPr>
          <w:p w14:paraId="620FAF14" w14:textId="77777777" w:rsidR="0059070E" w:rsidRPr="00B1220B" w:rsidRDefault="0059070E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10.00-10.10</w:t>
            </w:r>
          </w:p>
        </w:tc>
        <w:tc>
          <w:tcPr>
            <w:tcW w:w="7455" w:type="dxa"/>
          </w:tcPr>
          <w:p w14:paraId="60158C0C" w14:textId="77777777" w:rsidR="007508E2" w:rsidRPr="00B1220B" w:rsidRDefault="007508E2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EC599E7" w14:textId="7EA8B929" w:rsidR="008F3337" w:rsidRDefault="008F3337" w:rsidP="008F333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 xml:space="preserve">Welcome and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Introduction </w:t>
            </w:r>
          </w:p>
          <w:p w14:paraId="29D45740" w14:textId="15FAC9CD" w:rsidR="0020558B" w:rsidRPr="0020558B" w:rsidRDefault="0020558B" w:rsidP="008F3337">
            <w:pPr>
              <w:jc w:val="center"/>
              <w:rPr>
                <w:rFonts w:asciiTheme="majorHAnsi" w:hAnsiTheme="majorHAnsi" w:cstheme="majorHAnsi"/>
              </w:rPr>
            </w:pPr>
            <w:r w:rsidRPr="0020558B">
              <w:rPr>
                <w:rFonts w:asciiTheme="majorHAnsi" w:hAnsiTheme="majorHAnsi" w:cstheme="majorHAnsi"/>
              </w:rPr>
              <w:t>Words of welcome</w:t>
            </w:r>
            <w:r w:rsidR="00765F8F">
              <w:rPr>
                <w:rFonts w:asciiTheme="majorHAnsi" w:hAnsiTheme="majorHAnsi" w:cstheme="majorHAnsi"/>
              </w:rPr>
              <w:t xml:space="preserve"> and overview</w:t>
            </w:r>
            <w:r w:rsidRPr="0020558B">
              <w:rPr>
                <w:rFonts w:asciiTheme="majorHAnsi" w:hAnsiTheme="majorHAnsi" w:cstheme="majorHAnsi"/>
              </w:rPr>
              <w:t xml:space="preserve"> from the Conference Committee</w:t>
            </w:r>
          </w:p>
          <w:p w14:paraId="39BD47AF" w14:textId="4644771B" w:rsidR="00B46B2E" w:rsidRPr="00B46B2E" w:rsidRDefault="00B46B2E" w:rsidP="00B46B2E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– </w:t>
            </w:r>
            <w:r w:rsidR="00765F8F">
              <w:rPr>
                <w:rFonts w:asciiTheme="majorHAnsi" w:hAnsiTheme="majorHAnsi" w:cstheme="majorHAnsi"/>
                <w:i/>
                <w:iCs/>
              </w:rPr>
              <w:t>Robbie Tree and Rachael O’Donovan</w:t>
            </w:r>
          </w:p>
          <w:p w14:paraId="6FFBDD6A" w14:textId="4985B546" w:rsidR="007508E2" w:rsidRPr="00B1220B" w:rsidRDefault="007508E2" w:rsidP="0063724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070E" w:rsidRPr="00B1220B" w14:paraId="42007BDA" w14:textId="77777777" w:rsidTr="0063724A">
        <w:tc>
          <w:tcPr>
            <w:tcW w:w="1555" w:type="dxa"/>
          </w:tcPr>
          <w:p w14:paraId="7E416C46" w14:textId="77777777" w:rsidR="0059070E" w:rsidRPr="00B1220B" w:rsidRDefault="0059070E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10.10-10.55</w:t>
            </w:r>
          </w:p>
        </w:tc>
        <w:tc>
          <w:tcPr>
            <w:tcW w:w="7455" w:type="dxa"/>
          </w:tcPr>
          <w:p w14:paraId="2EE3BC8E" w14:textId="71A27074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</w:rPr>
            </w:pPr>
          </w:p>
          <w:p w14:paraId="7FC1097F" w14:textId="13155966" w:rsidR="007508E2" w:rsidRPr="00B1220B" w:rsidRDefault="007508E2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Presentation One:</w:t>
            </w:r>
          </w:p>
          <w:p w14:paraId="4AC518E6" w14:textId="77777777" w:rsidR="006637CD" w:rsidRPr="00B1220B" w:rsidRDefault="006637CD" w:rsidP="006637CD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 xml:space="preserve">“A ‘Caledonian-born’ Woman in Transylvania: Uncertain Imaginative Geographies in Emily Gerard’s The Land Beyond the Forest: Facts, Figures, and Fancies from Transylvania (1888)” </w:t>
            </w:r>
          </w:p>
          <w:p w14:paraId="7A6548E5" w14:textId="1BD2079A" w:rsidR="007508E2" w:rsidRPr="00AA7AB2" w:rsidRDefault="006637CD" w:rsidP="00AA7AB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1220B">
              <w:rPr>
                <w:rFonts w:asciiTheme="majorHAnsi" w:hAnsiTheme="majorHAnsi" w:cstheme="majorHAnsi"/>
                <w:i/>
                <w:iCs/>
              </w:rPr>
              <w:t>– Ross Cameron (University of Glasgow)</w:t>
            </w:r>
          </w:p>
          <w:p w14:paraId="464E397E" w14:textId="77777777" w:rsidR="0059070E" w:rsidRPr="00B1220B" w:rsidRDefault="0059070E" w:rsidP="007508E2">
            <w:pPr>
              <w:jc w:val="center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9070E" w:rsidRPr="00B1220B" w14:paraId="55692FC0" w14:textId="77777777" w:rsidTr="0063724A">
        <w:tc>
          <w:tcPr>
            <w:tcW w:w="1555" w:type="dxa"/>
          </w:tcPr>
          <w:p w14:paraId="279C354F" w14:textId="77777777" w:rsidR="0059070E" w:rsidRPr="00B1220B" w:rsidRDefault="0059070E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12.00-12.45</w:t>
            </w:r>
          </w:p>
        </w:tc>
        <w:tc>
          <w:tcPr>
            <w:tcW w:w="7455" w:type="dxa"/>
          </w:tcPr>
          <w:p w14:paraId="2EB5ECBF" w14:textId="77777777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</w:rPr>
            </w:pPr>
          </w:p>
          <w:p w14:paraId="14481516" w14:textId="6D5E22D3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Presentation Two:</w:t>
            </w:r>
          </w:p>
          <w:p w14:paraId="7797ED10" w14:textId="77777777" w:rsidR="00AA7AB2" w:rsidRPr="00B1220B" w:rsidRDefault="00AA7AB2" w:rsidP="00AA7AB2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“Narratives of Uncertainty in ‘What Maisie Knew’”</w:t>
            </w:r>
          </w:p>
          <w:p w14:paraId="4F6AE17A" w14:textId="03389A1E" w:rsidR="007508E2" w:rsidRPr="00AA7AB2" w:rsidRDefault="00AA7AB2" w:rsidP="00AA7AB2">
            <w:pPr>
              <w:jc w:val="center"/>
              <w:rPr>
                <w:rFonts w:asciiTheme="majorHAnsi" w:hAnsiTheme="majorHAnsi" w:cstheme="majorHAnsi"/>
                <w:i/>
                <w:iCs/>
                <w:lang w:eastAsia="en-GB"/>
              </w:rPr>
            </w:pPr>
            <w:r w:rsidRPr="00B1220B">
              <w:rPr>
                <w:rFonts w:asciiTheme="majorHAnsi" w:hAnsiTheme="majorHAnsi" w:cstheme="majorHAnsi"/>
                <w:i/>
                <w:iCs/>
              </w:rPr>
              <w:t>– Amy Waterson (</w:t>
            </w:r>
            <w:r w:rsidRPr="00B1220B">
              <w:rPr>
                <w:rFonts w:asciiTheme="majorHAnsi" w:hAnsiTheme="majorHAnsi" w:cstheme="majorHAnsi"/>
                <w:i/>
                <w:iCs/>
                <w:lang w:eastAsia="en-GB"/>
              </w:rPr>
              <w:t>University of Edinburgh)</w:t>
            </w:r>
          </w:p>
          <w:p w14:paraId="35172EBF" w14:textId="77777777" w:rsidR="0059070E" w:rsidRPr="00B1220B" w:rsidRDefault="0059070E" w:rsidP="007508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070E" w:rsidRPr="00B1220B" w14:paraId="7CA5F9EA" w14:textId="77777777" w:rsidTr="0063724A">
        <w:tc>
          <w:tcPr>
            <w:tcW w:w="1555" w:type="dxa"/>
          </w:tcPr>
          <w:p w14:paraId="3F59B4D6" w14:textId="77777777" w:rsidR="0059070E" w:rsidRPr="00B1220B" w:rsidRDefault="0059070E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12.55-13.55</w:t>
            </w:r>
          </w:p>
        </w:tc>
        <w:tc>
          <w:tcPr>
            <w:tcW w:w="7455" w:type="dxa"/>
          </w:tcPr>
          <w:p w14:paraId="6F7B58A5" w14:textId="77777777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</w:rPr>
            </w:pPr>
          </w:p>
          <w:p w14:paraId="6A04A926" w14:textId="77777777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INTERMISSION</w:t>
            </w:r>
          </w:p>
          <w:p w14:paraId="4FDA16B5" w14:textId="77777777" w:rsidR="0059070E" w:rsidRPr="00B1220B" w:rsidRDefault="0059070E" w:rsidP="0063724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61343" w:rsidRPr="00B1220B" w14:paraId="684FEEDE" w14:textId="77777777" w:rsidTr="0063724A">
        <w:tc>
          <w:tcPr>
            <w:tcW w:w="1555" w:type="dxa"/>
          </w:tcPr>
          <w:p w14:paraId="09F1A0DF" w14:textId="6626CB44" w:rsidR="006637CD" w:rsidRPr="00B1220B" w:rsidRDefault="007B75D8" w:rsidP="0063724A">
            <w:pPr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1</w:t>
            </w:r>
            <w:r w:rsidR="006637CD">
              <w:rPr>
                <w:rFonts w:asciiTheme="majorHAnsi" w:hAnsiTheme="majorHAnsi" w:cstheme="majorHAnsi"/>
              </w:rPr>
              <w:t>4.00-</w:t>
            </w:r>
            <w:r w:rsidR="000C1A63">
              <w:rPr>
                <w:rFonts w:asciiTheme="majorHAnsi" w:hAnsiTheme="majorHAnsi" w:cstheme="majorHAnsi"/>
              </w:rPr>
              <w:t>14.45</w:t>
            </w:r>
          </w:p>
        </w:tc>
        <w:tc>
          <w:tcPr>
            <w:tcW w:w="7455" w:type="dxa"/>
          </w:tcPr>
          <w:p w14:paraId="2635657B" w14:textId="77777777" w:rsidR="007D7B84" w:rsidRPr="00B1220B" w:rsidRDefault="007D7B84" w:rsidP="0063724A">
            <w:pPr>
              <w:jc w:val="center"/>
              <w:rPr>
                <w:rFonts w:asciiTheme="majorHAnsi" w:hAnsiTheme="majorHAnsi" w:cstheme="majorHAnsi"/>
              </w:rPr>
            </w:pPr>
          </w:p>
          <w:p w14:paraId="5B6CF7BF" w14:textId="03F65D8C" w:rsidR="00961343" w:rsidRPr="005D62D1" w:rsidRDefault="007D60F6" w:rsidP="006372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62D1">
              <w:rPr>
                <w:rFonts w:asciiTheme="majorHAnsi" w:hAnsiTheme="majorHAnsi" w:cstheme="majorHAnsi"/>
                <w:b/>
                <w:bCs/>
              </w:rPr>
              <w:t>Presentation</w:t>
            </w:r>
            <w:r w:rsidR="007D7B84" w:rsidRPr="005D62D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45255">
              <w:rPr>
                <w:rFonts w:asciiTheme="majorHAnsi" w:hAnsiTheme="majorHAnsi" w:cstheme="majorHAnsi"/>
                <w:b/>
                <w:bCs/>
              </w:rPr>
              <w:t>Three:</w:t>
            </w:r>
          </w:p>
          <w:p w14:paraId="0550B85B" w14:textId="754F81C6" w:rsidR="00B87781" w:rsidRDefault="007D7B84" w:rsidP="00B87781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</w:t>
            </w:r>
            <w:r w:rsidR="003D0ABB">
              <w:rPr>
                <w:rFonts w:asciiTheme="majorHAnsi" w:hAnsiTheme="majorHAnsi" w:cstheme="majorHAnsi"/>
              </w:rPr>
              <w:t>Dealing with</w:t>
            </w:r>
            <w:r w:rsidR="009C2409">
              <w:rPr>
                <w:rFonts w:asciiTheme="majorHAnsi" w:hAnsiTheme="majorHAnsi" w:cstheme="majorHAnsi"/>
              </w:rPr>
              <w:t xml:space="preserve"> </w:t>
            </w:r>
            <w:r w:rsidR="00537DAC">
              <w:rPr>
                <w:rFonts w:asciiTheme="majorHAnsi" w:hAnsiTheme="majorHAnsi" w:cstheme="majorHAnsi"/>
              </w:rPr>
              <w:t>Uncertainty: The Predictive Processing Perspective</w:t>
            </w:r>
            <w:r w:rsidRPr="00B1220B">
              <w:rPr>
                <w:rFonts w:asciiTheme="majorHAnsi" w:hAnsiTheme="majorHAnsi" w:cstheme="majorHAnsi"/>
              </w:rPr>
              <w:t>”</w:t>
            </w:r>
            <w:r w:rsidR="00B87781">
              <w:rPr>
                <w:rFonts w:asciiTheme="majorHAnsi" w:hAnsiTheme="majorHAnsi" w:cstheme="majorHAnsi"/>
              </w:rPr>
              <w:t xml:space="preserve"> </w:t>
            </w:r>
          </w:p>
          <w:p w14:paraId="2D328BD7" w14:textId="3C68389D" w:rsidR="00B87781" w:rsidRPr="00B87781" w:rsidRDefault="00B87781" w:rsidP="00B877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– </w:t>
            </w:r>
            <w:r w:rsidRPr="00B87781">
              <w:rPr>
                <w:rFonts w:asciiTheme="majorHAnsi" w:hAnsiTheme="majorHAnsi" w:cstheme="majorHAnsi"/>
                <w:i/>
                <w:iCs/>
              </w:rPr>
              <w:t>(to be confirmed)</w:t>
            </w:r>
          </w:p>
          <w:p w14:paraId="15B55378" w14:textId="6982D687" w:rsidR="007D7B84" w:rsidRPr="00B1220B" w:rsidRDefault="007D7B84" w:rsidP="0063724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D60F6" w:rsidRPr="00B1220B" w14:paraId="6CC66B40" w14:textId="77777777" w:rsidTr="0063724A">
        <w:tc>
          <w:tcPr>
            <w:tcW w:w="1555" w:type="dxa"/>
          </w:tcPr>
          <w:p w14:paraId="3D57A75E" w14:textId="30021285" w:rsidR="007D60F6" w:rsidRPr="00B1220B" w:rsidRDefault="000C1A63" w:rsidP="006372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14.50-15.35</w:t>
            </w:r>
          </w:p>
        </w:tc>
        <w:tc>
          <w:tcPr>
            <w:tcW w:w="7455" w:type="dxa"/>
          </w:tcPr>
          <w:p w14:paraId="08DEDD2A" w14:textId="77777777" w:rsidR="007D7B84" w:rsidRPr="00B1220B" w:rsidRDefault="007D7B84" w:rsidP="0063724A">
            <w:pPr>
              <w:jc w:val="center"/>
              <w:rPr>
                <w:rFonts w:asciiTheme="majorHAnsi" w:hAnsiTheme="majorHAnsi" w:cstheme="majorHAnsi"/>
              </w:rPr>
            </w:pPr>
          </w:p>
          <w:p w14:paraId="5ED33B73" w14:textId="77777777" w:rsidR="00350BC9" w:rsidRPr="00395220" w:rsidRDefault="00350BC9" w:rsidP="00350B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95220">
              <w:rPr>
                <w:rFonts w:asciiTheme="majorHAnsi" w:hAnsiTheme="majorHAnsi" w:cstheme="majorHAnsi"/>
                <w:b/>
                <w:bCs/>
              </w:rPr>
              <w:t xml:space="preserve">Presentation </w:t>
            </w:r>
            <w:r>
              <w:rPr>
                <w:rFonts w:asciiTheme="majorHAnsi" w:hAnsiTheme="majorHAnsi" w:cstheme="majorHAnsi"/>
                <w:b/>
                <w:bCs/>
              </w:rPr>
              <w:t>Four</w:t>
            </w:r>
            <w:r w:rsidRPr="00395220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689C94A6" w14:textId="77777777" w:rsidR="00350BC9" w:rsidRPr="00B1220B" w:rsidRDefault="00350BC9" w:rsidP="00350BC9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“Precarious Work: Uncertainty and the Responsibilisation of the Individual”</w:t>
            </w:r>
          </w:p>
          <w:p w14:paraId="59FF9765" w14:textId="77777777" w:rsidR="00350BC9" w:rsidRPr="00B1220B" w:rsidRDefault="00350BC9" w:rsidP="00350BC9">
            <w:pPr>
              <w:jc w:val="center"/>
              <w:rPr>
                <w:rFonts w:asciiTheme="majorHAnsi" w:hAnsiTheme="majorHAnsi" w:cstheme="majorHAnsi"/>
              </w:rPr>
            </w:pPr>
            <w:r w:rsidRPr="00B1220B">
              <w:rPr>
                <w:rFonts w:asciiTheme="majorHAnsi" w:hAnsiTheme="majorHAnsi" w:cstheme="majorHAnsi"/>
              </w:rPr>
              <w:t>–</w:t>
            </w:r>
            <w:r w:rsidRPr="00B1220B">
              <w:rPr>
                <w:rFonts w:asciiTheme="majorHAnsi" w:hAnsiTheme="majorHAnsi" w:cstheme="majorHAnsi"/>
                <w:i/>
                <w:iCs/>
              </w:rPr>
              <w:t xml:space="preserve"> Rachael O’Donovan (University of Stirling)</w:t>
            </w:r>
          </w:p>
          <w:p w14:paraId="66BC9C56" w14:textId="443C79A7" w:rsidR="007D7B84" w:rsidRPr="00B1220B" w:rsidRDefault="007D7B84" w:rsidP="00350BC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D7B84" w:rsidRPr="00B1220B" w14:paraId="08D89727" w14:textId="77777777" w:rsidTr="00B94F36">
        <w:trPr>
          <w:trHeight w:val="942"/>
        </w:trPr>
        <w:tc>
          <w:tcPr>
            <w:tcW w:w="1555" w:type="dxa"/>
          </w:tcPr>
          <w:p w14:paraId="476E66C8" w14:textId="420DFE06" w:rsidR="007D7B84" w:rsidRPr="00B1220B" w:rsidRDefault="000C1A63" w:rsidP="006372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15.40-</w:t>
            </w:r>
            <w:r w:rsidR="0091266D">
              <w:rPr>
                <w:rFonts w:asciiTheme="majorHAnsi" w:hAnsiTheme="majorHAnsi" w:cstheme="majorHAnsi"/>
              </w:rPr>
              <w:t>15.50</w:t>
            </w:r>
          </w:p>
        </w:tc>
        <w:tc>
          <w:tcPr>
            <w:tcW w:w="7455" w:type="dxa"/>
          </w:tcPr>
          <w:p w14:paraId="5565FA34" w14:textId="77777777" w:rsidR="007D7B84" w:rsidRPr="00B1220B" w:rsidRDefault="007D7B84" w:rsidP="007D7B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82B6E6F" w14:textId="35388C2A" w:rsidR="007D7B84" w:rsidRPr="00B1220B" w:rsidRDefault="007D7B84" w:rsidP="007D7B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220B">
              <w:rPr>
                <w:rFonts w:asciiTheme="majorHAnsi" w:hAnsiTheme="majorHAnsi" w:cstheme="majorHAnsi"/>
                <w:b/>
                <w:bCs/>
              </w:rPr>
              <w:t>Concluding Remarks and Send-off</w:t>
            </w:r>
          </w:p>
          <w:p w14:paraId="7169F493" w14:textId="77777777" w:rsidR="007D7B84" w:rsidRPr="00B1220B" w:rsidRDefault="007D7B84" w:rsidP="0063724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58EF49" w14:textId="7BE0B82E" w:rsidR="00DE26E3" w:rsidRPr="00B1220B" w:rsidRDefault="00DE26E3">
      <w:pPr>
        <w:rPr>
          <w:rFonts w:asciiTheme="majorHAnsi" w:hAnsiTheme="majorHAnsi" w:cstheme="majorHAnsi"/>
        </w:rPr>
      </w:pPr>
    </w:p>
    <w:p w14:paraId="7706B5DE" w14:textId="577BFAE9" w:rsidR="00DE26E3" w:rsidRPr="00B1220B" w:rsidRDefault="00DE26E3">
      <w:pPr>
        <w:rPr>
          <w:rFonts w:asciiTheme="majorHAnsi" w:hAnsiTheme="majorHAnsi" w:cstheme="majorHAnsi"/>
        </w:rPr>
      </w:pPr>
    </w:p>
    <w:p w14:paraId="4A55A0D3" w14:textId="520792DF" w:rsidR="00DE26E3" w:rsidRPr="00B1220B" w:rsidRDefault="00DE26E3">
      <w:pPr>
        <w:rPr>
          <w:rFonts w:asciiTheme="majorHAnsi" w:hAnsiTheme="majorHAnsi" w:cstheme="majorHAnsi"/>
        </w:rPr>
      </w:pPr>
    </w:p>
    <w:p w14:paraId="49F590C2" w14:textId="7B100A66" w:rsidR="00102763" w:rsidRPr="00B1220B" w:rsidRDefault="00102763">
      <w:pPr>
        <w:rPr>
          <w:rFonts w:asciiTheme="majorHAnsi" w:hAnsiTheme="majorHAnsi" w:cstheme="majorHAnsi"/>
        </w:rPr>
      </w:pPr>
    </w:p>
    <w:sectPr w:rsidR="00102763" w:rsidRPr="00B1220B" w:rsidSect="003845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813A4"/>
    <w:multiLevelType w:val="hybridMultilevel"/>
    <w:tmpl w:val="42FACB44"/>
    <w:lvl w:ilvl="0" w:tplc="328471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246BA"/>
    <w:multiLevelType w:val="hybridMultilevel"/>
    <w:tmpl w:val="304AD766"/>
    <w:lvl w:ilvl="0" w:tplc="E8A6CBC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6B77"/>
    <w:multiLevelType w:val="hybridMultilevel"/>
    <w:tmpl w:val="64BA9D30"/>
    <w:lvl w:ilvl="0" w:tplc="A4A4C4F4">
      <w:start w:val="1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E0403"/>
    <w:multiLevelType w:val="hybridMultilevel"/>
    <w:tmpl w:val="C26AE64A"/>
    <w:lvl w:ilvl="0" w:tplc="E8A6CBC8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63"/>
    <w:rsid w:val="00004CF8"/>
    <w:rsid w:val="000C1A63"/>
    <w:rsid w:val="000D5392"/>
    <w:rsid w:val="00102763"/>
    <w:rsid w:val="00104D91"/>
    <w:rsid w:val="00111B95"/>
    <w:rsid w:val="0015588B"/>
    <w:rsid w:val="001D5B1B"/>
    <w:rsid w:val="0020558B"/>
    <w:rsid w:val="00210626"/>
    <w:rsid w:val="00271871"/>
    <w:rsid w:val="002F4038"/>
    <w:rsid w:val="002F516D"/>
    <w:rsid w:val="00350BC9"/>
    <w:rsid w:val="00384578"/>
    <w:rsid w:val="00387F42"/>
    <w:rsid w:val="00395220"/>
    <w:rsid w:val="003B10C2"/>
    <w:rsid w:val="003D0ABB"/>
    <w:rsid w:val="003E1D7D"/>
    <w:rsid w:val="003F5B67"/>
    <w:rsid w:val="00450B3A"/>
    <w:rsid w:val="00495DBA"/>
    <w:rsid w:val="004D39E3"/>
    <w:rsid w:val="004F5F7C"/>
    <w:rsid w:val="004F7345"/>
    <w:rsid w:val="0053793A"/>
    <w:rsid w:val="00537DAC"/>
    <w:rsid w:val="005703DF"/>
    <w:rsid w:val="0058195D"/>
    <w:rsid w:val="0059070E"/>
    <w:rsid w:val="005D62D1"/>
    <w:rsid w:val="005F706F"/>
    <w:rsid w:val="00614A9C"/>
    <w:rsid w:val="00616104"/>
    <w:rsid w:val="00616625"/>
    <w:rsid w:val="006208B1"/>
    <w:rsid w:val="00653A99"/>
    <w:rsid w:val="006637CD"/>
    <w:rsid w:val="0071637C"/>
    <w:rsid w:val="007508E2"/>
    <w:rsid w:val="00765F8F"/>
    <w:rsid w:val="00770075"/>
    <w:rsid w:val="007B75D8"/>
    <w:rsid w:val="007D1F85"/>
    <w:rsid w:val="007D60F6"/>
    <w:rsid w:val="007D7B84"/>
    <w:rsid w:val="00881440"/>
    <w:rsid w:val="008A3C01"/>
    <w:rsid w:val="008F3337"/>
    <w:rsid w:val="0091266D"/>
    <w:rsid w:val="0092669F"/>
    <w:rsid w:val="00945255"/>
    <w:rsid w:val="00961343"/>
    <w:rsid w:val="00973F84"/>
    <w:rsid w:val="009A47BE"/>
    <w:rsid w:val="009B5A9A"/>
    <w:rsid w:val="009C2409"/>
    <w:rsid w:val="00A16CAD"/>
    <w:rsid w:val="00A41317"/>
    <w:rsid w:val="00A41ACA"/>
    <w:rsid w:val="00A5079F"/>
    <w:rsid w:val="00A84EC5"/>
    <w:rsid w:val="00AA1F8D"/>
    <w:rsid w:val="00AA7AB2"/>
    <w:rsid w:val="00AB6E85"/>
    <w:rsid w:val="00AB7C4D"/>
    <w:rsid w:val="00AF05BF"/>
    <w:rsid w:val="00B1220B"/>
    <w:rsid w:val="00B46B2E"/>
    <w:rsid w:val="00B658FD"/>
    <w:rsid w:val="00B87781"/>
    <w:rsid w:val="00B94F36"/>
    <w:rsid w:val="00C16E69"/>
    <w:rsid w:val="00C83C6A"/>
    <w:rsid w:val="00C94EAE"/>
    <w:rsid w:val="00C951D6"/>
    <w:rsid w:val="00D049C5"/>
    <w:rsid w:val="00D12B69"/>
    <w:rsid w:val="00D26AE9"/>
    <w:rsid w:val="00D434A9"/>
    <w:rsid w:val="00D4383C"/>
    <w:rsid w:val="00D941E5"/>
    <w:rsid w:val="00DC5390"/>
    <w:rsid w:val="00DD398E"/>
    <w:rsid w:val="00DE26E3"/>
    <w:rsid w:val="00DF1233"/>
    <w:rsid w:val="00E1760B"/>
    <w:rsid w:val="00E43176"/>
    <w:rsid w:val="00E43BA7"/>
    <w:rsid w:val="00E51013"/>
    <w:rsid w:val="00E66ADD"/>
    <w:rsid w:val="00E83269"/>
    <w:rsid w:val="00E84D70"/>
    <w:rsid w:val="00E90CA2"/>
    <w:rsid w:val="00EA3264"/>
    <w:rsid w:val="00EF65E1"/>
    <w:rsid w:val="00F1243A"/>
    <w:rsid w:val="00F53F05"/>
    <w:rsid w:val="00F705BC"/>
    <w:rsid w:val="00F863F0"/>
    <w:rsid w:val="00FC017D"/>
    <w:rsid w:val="00FC1BDC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8CB9B"/>
  <w15:chartTrackingRefBased/>
  <w15:docId w15:val="{A6D2C71F-3CFD-B74F-8FEB-1B0766E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C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6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B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B7C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O'Donovan</dc:creator>
  <cp:keywords/>
  <dc:description/>
  <cp:lastModifiedBy>Rachael O'Donovan</cp:lastModifiedBy>
  <cp:revision>100</cp:revision>
  <dcterms:created xsi:type="dcterms:W3CDTF">2021-05-23T13:03:00Z</dcterms:created>
  <dcterms:modified xsi:type="dcterms:W3CDTF">2021-06-02T11:58:00Z</dcterms:modified>
</cp:coreProperties>
</file>