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69F4" w14:textId="36B475F3" w:rsidR="00186E9B" w:rsidRDefault="00722A0D" w:rsidP="00B401A4">
      <w:pPr>
        <w:pStyle w:val="Title"/>
      </w:pPr>
      <w:r>
        <w:t>Business Continuity Guide</w:t>
      </w:r>
    </w:p>
    <w:p w14:paraId="441DB202" w14:textId="4109BA23" w:rsidR="00722A0D" w:rsidRDefault="00722A0D" w:rsidP="00B401A4">
      <w:pPr>
        <w:pStyle w:val="Heading1"/>
      </w:pPr>
      <w:r>
        <w:t>Introduction to Business Continuity</w:t>
      </w:r>
    </w:p>
    <w:p w14:paraId="17DF9C71" w14:textId="7E59E838" w:rsidR="00E16BFA" w:rsidRDefault="00E16BFA">
      <w:r w:rsidRPr="00E16BFA">
        <w:t xml:space="preserve">Business continuity is about having a plan to deal with situations, so </w:t>
      </w:r>
      <w:r>
        <w:t xml:space="preserve">that the University </w:t>
      </w:r>
      <w:r w:rsidRPr="00E16BFA">
        <w:t>can continue to function with as little disruption as possible.</w:t>
      </w:r>
    </w:p>
    <w:p w14:paraId="0482978A" w14:textId="49B81B85" w:rsidR="00722A0D" w:rsidRDefault="00867493">
      <w:r>
        <w:t xml:space="preserve">Business Continuity (BC) </w:t>
      </w:r>
      <w:r w:rsidR="00681FE7">
        <w:t>is defined</w:t>
      </w:r>
      <w:r>
        <w:t xml:space="preserve"> as </w:t>
      </w:r>
    </w:p>
    <w:p w14:paraId="2B0EAE6A" w14:textId="0DC6D2A3" w:rsidR="00DB055B" w:rsidRDefault="00DB055B" w:rsidP="00E46056">
      <w:pPr>
        <w:ind w:left="720"/>
      </w:pPr>
      <w:r>
        <w:t>“The capability of the organization to continue</w:t>
      </w:r>
      <w:r w:rsidR="0071712D">
        <w:t xml:space="preserve"> the</w:t>
      </w:r>
      <w:r>
        <w:t xml:space="preserve"> delivery of products </w:t>
      </w:r>
      <w:r w:rsidR="0071712D">
        <w:t>and</w:t>
      </w:r>
      <w:r>
        <w:t xml:space="preserve"> services </w:t>
      </w:r>
      <w:r w:rsidR="00602F9D">
        <w:t>within</w:t>
      </w:r>
      <w:r>
        <w:t xml:space="preserve"> acceptable </w:t>
      </w:r>
      <w:r w:rsidR="00B24387">
        <w:t>time</w:t>
      </w:r>
      <w:r w:rsidR="0071712D">
        <w:t xml:space="preserve"> </w:t>
      </w:r>
      <w:r w:rsidR="00B24387">
        <w:t xml:space="preserve">frames at </w:t>
      </w:r>
      <w:r>
        <w:t xml:space="preserve">predefined </w:t>
      </w:r>
      <w:r w:rsidR="00B24387">
        <w:t xml:space="preserve">capacity during </w:t>
      </w:r>
      <w:r w:rsidR="00B22A14">
        <w:t>a disruption</w:t>
      </w:r>
      <w:r>
        <w:t>.” (ISO 22301:201</w:t>
      </w:r>
      <w:r w:rsidR="00B24387">
        <w:t>9</w:t>
      </w:r>
      <w:r>
        <w:t>).</w:t>
      </w:r>
    </w:p>
    <w:p w14:paraId="07960AEA" w14:textId="48FAA131" w:rsidR="00D174D7" w:rsidRDefault="00B22A14" w:rsidP="00DB055B">
      <w:r>
        <w:t xml:space="preserve">In practise this means that we must be able to </w:t>
      </w:r>
      <w:r w:rsidR="00953591">
        <w:t>return to</w:t>
      </w:r>
      <w:r>
        <w:t xml:space="preserve"> operat</w:t>
      </w:r>
      <w:r w:rsidR="00953591">
        <w:t>ing</w:t>
      </w:r>
      <w:r>
        <w:t xml:space="preserve"> the </w:t>
      </w:r>
      <w:r w:rsidR="00391D18">
        <w:t xml:space="preserve">critical </w:t>
      </w:r>
      <w:r w:rsidR="00301F18">
        <w:t>activities</w:t>
      </w:r>
      <w:r w:rsidR="00391D18">
        <w:t xml:space="preserve"> of the University at acceptable levels </w:t>
      </w:r>
      <w:r w:rsidR="00953591">
        <w:t>within pre-agreed time</w:t>
      </w:r>
      <w:r w:rsidR="00697B95">
        <w:t>s</w:t>
      </w:r>
      <w:r w:rsidR="00D906F7">
        <w:t>cales</w:t>
      </w:r>
      <w:r w:rsidR="00697B95">
        <w:t xml:space="preserve"> during and after an event which causes disruption</w:t>
      </w:r>
      <w:r w:rsidR="002C6E14">
        <w:t xml:space="preserve"> (</w:t>
      </w:r>
      <w:proofErr w:type="gramStart"/>
      <w:r w:rsidR="002C6E14">
        <w:t>e.g.</w:t>
      </w:r>
      <w:proofErr w:type="gramEnd"/>
      <w:r w:rsidR="002C6E14">
        <w:t xml:space="preserve"> staff will </w:t>
      </w:r>
      <w:r w:rsidR="00AF25CD">
        <w:t>expect</w:t>
      </w:r>
      <w:r w:rsidR="002C6E14">
        <w:t xml:space="preserve"> to be paid on time regardless of an issue with the HR system</w:t>
      </w:r>
      <w:r w:rsidR="00E953FA">
        <w:t>, students will expect a certain level of teaching and engagement with staff</w:t>
      </w:r>
      <w:r w:rsidR="00D174D7">
        <w:t xml:space="preserve"> even</w:t>
      </w:r>
      <w:r w:rsidR="00E953FA">
        <w:t xml:space="preserve"> during a pandemic)</w:t>
      </w:r>
      <w:r w:rsidR="00D174D7">
        <w:t>.</w:t>
      </w:r>
    </w:p>
    <w:p w14:paraId="6315DDEF" w14:textId="3C7E0E0C" w:rsidR="005529BB" w:rsidRDefault="005529BB" w:rsidP="00DB055B">
      <w:r>
        <w:t xml:space="preserve">Business Continuity is related to Risk </w:t>
      </w:r>
      <w:r w:rsidR="009917BD">
        <w:t>Management but</w:t>
      </w:r>
      <w:r w:rsidR="000D6F65">
        <w:t xml:space="preserve"> differs in that Risk </w:t>
      </w:r>
      <w:r w:rsidR="00FB4D0A">
        <w:t>Management</w:t>
      </w:r>
      <w:r w:rsidR="000D6F65">
        <w:t xml:space="preserve"> is about </w:t>
      </w:r>
      <w:r w:rsidR="00FB4D0A">
        <w:t xml:space="preserve">identifying specific risks and </w:t>
      </w:r>
      <w:r w:rsidR="000D6F65">
        <w:t xml:space="preserve">minimising the disruption of </w:t>
      </w:r>
      <w:r w:rsidR="00FB4D0A">
        <w:t>these</w:t>
      </w:r>
      <w:r w:rsidR="000D6F65">
        <w:t xml:space="preserve">, whereas Business Continuity </w:t>
      </w:r>
      <w:r w:rsidR="00FB4D0A">
        <w:t xml:space="preserve">Management is about </w:t>
      </w:r>
      <w:r w:rsidR="004324EC">
        <w:t>how functions can be operated regardless of the nature of the disruption.</w:t>
      </w:r>
    </w:p>
    <w:p w14:paraId="6DC51398" w14:textId="79D5C555" w:rsidR="00DB055B" w:rsidRDefault="00D174D7" w:rsidP="00DB055B">
      <w:r>
        <w:t xml:space="preserve">In order to be able to meet this goal, we need to </w:t>
      </w:r>
      <w:r w:rsidR="00DE6BBD">
        <w:t xml:space="preserve">identify all of our critical </w:t>
      </w:r>
      <w:r w:rsidR="007F6E29">
        <w:t>activities</w:t>
      </w:r>
      <w:r w:rsidR="00F84F37">
        <w:t xml:space="preserve"> (</w:t>
      </w:r>
      <w:proofErr w:type="gramStart"/>
      <w:r w:rsidR="00F84F37">
        <w:t>e.g.</w:t>
      </w:r>
      <w:proofErr w:type="gramEnd"/>
      <w:r w:rsidR="00F84F37">
        <w:t xml:space="preserve"> student teaching, staff salary payments) </w:t>
      </w:r>
      <w:r w:rsidR="00701445">
        <w:t>and plan for way</w:t>
      </w:r>
      <w:r w:rsidR="005529BB">
        <w:t>s</w:t>
      </w:r>
      <w:r w:rsidR="00701445">
        <w:t xml:space="preserve"> to continue</w:t>
      </w:r>
      <w:r w:rsidR="005529BB">
        <w:t xml:space="preserve"> or resume</w:t>
      </w:r>
      <w:r w:rsidR="00701445">
        <w:t xml:space="preserve"> them regardless of the nature of the disruption</w:t>
      </w:r>
      <w:r w:rsidR="005529BB">
        <w:t>.</w:t>
      </w:r>
    </w:p>
    <w:p w14:paraId="38BD89CD" w14:textId="5A32AB8E" w:rsidR="00722A0D" w:rsidRPr="00B401A4" w:rsidRDefault="002A3602" w:rsidP="00B401A4">
      <w:pPr>
        <w:pStyle w:val="Heading1"/>
      </w:pPr>
      <w:r w:rsidRPr="00B401A4">
        <w:t xml:space="preserve">Business Continuity </w:t>
      </w:r>
      <w:r w:rsidR="00F8416C" w:rsidRPr="00B401A4">
        <w:t>Process</w:t>
      </w:r>
    </w:p>
    <w:p w14:paraId="479C9FE4" w14:textId="6F020001" w:rsidR="00BA4590" w:rsidRDefault="00062951" w:rsidP="00F84C33">
      <w:pPr>
        <w:tabs>
          <w:tab w:val="left" w:pos="7938"/>
        </w:tabs>
      </w:pPr>
      <w:r>
        <w:t xml:space="preserve">In the development of a Business Continuity solution, the first step is to identify </w:t>
      </w:r>
      <w:proofErr w:type="gramStart"/>
      <w:r>
        <w:t>all of</w:t>
      </w:r>
      <w:proofErr w:type="gramEnd"/>
      <w:r>
        <w:t xml:space="preserve"> the activities that each </w:t>
      </w:r>
      <w:r w:rsidR="0094646E">
        <w:t>Faculty</w:t>
      </w:r>
      <w:r>
        <w:t xml:space="preserve"> or Service Area within the University are responsible for</w:t>
      </w:r>
      <w:r w:rsidR="00C67A19">
        <w:t>, identify which ones are time critical</w:t>
      </w:r>
      <w:r w:rsidR="0094646E">
        <w:t xml:space="preserve"> and carry out a Business Impact </w:t>
      </w:r>
      <w:r w:rsidR="003A7182">
        <w:t xml:space="preserve">Analysis for each </w:t>
      </w:r>
      <w:r w:rsidR="00C67A19">
        <w:t xml:space="preserve">critical </w:t>
      </w:r>
      <w:r w:rsidR="003A7182">
        <w:t>one</w:t>
      </w:r>
      <w:r w:rsidR="00DC2BAC">
        <w:t>.</w:t>
      </w:r>
      <w:r w:rsidR="003F5DD3">
        <w:t xml:space="preserve">  You can the</w:t>
      </w:r>
      <w:r w:rsidR="00407AAB">
        <w:t>n</w:t>
      </w:r>
      <w:r w:rsidR="003F5DD3">
        <w:t xml:space="preserve"> develop </w:t>
      </w:r>
      <w:r w:rsidR="005A046F">
        <w:t>a Business Continuity Plan</w:t>
      </w:r>
      <w:r w:rsidR="00407AAB">
        <w:t xml:space="preserve"> (or plans</w:t>
      </w:r>
      <w:r w:rsidR="00C35A9A">
        <w:t>)</w:t>
      </w:r>
      <w:r w:rsidR="005A046F">
        <w:t xml:space="preserve"> which </w:t>
      </w:r>
      <w:r w:rsidR="00B2284F">
        <w:t xml:space="preserve">covers </w:t>
      </w:r>
      <w:r w:rsidR="005776FC">
        <w:t>the</w:t>
      </w:r>
      <w:r w:rsidR="00B2284F">
        <w:t xml:space="preserve"> critical </w:t>
      </w:r>
      <w:r w:rsidR="005776FC">
        <w:t xml:space="preserve">activities </w:t>
      </w:r>
      <w:r w:rsidR="00B2284F">
        <w:t xml:space="preserve">and documents </w:t>
      </w:r>
      <w:r w:rsidR="009276DF">
        <w:t>the ways in which you can implement recovery of the activity to the minimum acceptable level.</w:t>
      </w:r>
    </w:p>
    <w:p w14:paraId="07267AF9" w14:textId="7A0A30E1" w:rsidR="00AB2DA7" w:rsidRDefault="00AB2DA7" w:rsidP="00F84C33">
      <w:pPr>
        <w:tabs>
          <w:tab w:val="left" w:pos="7938"/>
        </w:tabs>
      </w:pPr>
      <w:r>
        <w:t>The process is summarised in Appendix 1</w:t>
      </w:r>
      <w:r w:rsidR="009B79AF">
        <w:t>.  T</w:t>
      </w:r>
      <w:r>
        <w:t xml:space="preserve">emplates </w:t>
      </w:r>
      <w:r w:rsidR="009B79AF">
        <w:t xml:space="preserve">and further information </w:t>
      </w:r>
      <w:r>
        <w:t xml:space="preserve">can be found at </w:t>
      </w:r>
      <w:hyperlink r:id="rId10" w:history="1">
        <w:r w:rsidR="009B79AF" w:rsidRPr="009B79AF">
          <w:rPr>
            <w:rStyle w:val="Hyperlink"/>
          </w:rPr>
          <w:t>https://www.stir.ac.uk/about/professional-services/estates-and-campus-services/safety-environment-security-and-continuity/business-continuity/</w:t>
        </w:r>
      </w:hyperlink>
      <w:r w:rsidR="009B79AF">
        <w:t>.</w:t>
      </w:r>
    </w:p>
    <w:p w14:paraId="74569426" w14:textId="1688054E" w:rsidR="002A3602" w:rsidRPr="00B401A4" w:rsidRDefault="002A3602" w:rsidP="00B401A4">
      <w:pPr>
        <w:pStyle w:val="Heading2"/>
      </w:pPr>
      <w:r w:rsidRPr="00B401A4">
        <w:t xml:space="preserve">Business Impact </w:t>
      </w:r>
      <w:r w:rsidR="00FD671F">
        <w:t>Analysis</w:t>
      </w:r>
      <w:r w:rsidR="0075130B">
        <w:t xml:space="preserve"> (BIA)</w:t>
      </w:r>
    </w:p>
    <w:p w14:paraId="23805FBD" w14:textId="793EADB2" w:rsidR="0075130B" w:rsidRDefault="0040143B" w:rsidP="00967A9F">
      <w:r>
        <w:t xml:space="preserve">Once the </w:t>
      </w:r>
      <w:r w:rsidR="00BE0940">
        <w:t xml:space="preserve">time </w:t>
      </w:r>
      <w:r w:rsidR="000D51B6">
        <w:t xml:space="preserve">critical </w:t>
      </w:r>
      <w:r>
        <w:t>activities that are performed have been identified</w:t>
      </w:r>
      <w:r w:rsidR="000D51B6">
        <w:t>,</w:t>
      </w:r>
      <w:r>
        <w:t xml:space="preserve"> </w:t>
      </w:r>
      <w:r w:rsidR="00967A9F">
        <w:t xml:space="preserve">each one needs to be </w:t>
      </w:r>
      <w:r w:rsidR="006C1F8E">
        <w:t xml:space="preserve">analysed to determine </w:t>
      </w:r>
      <w:r w:rsidR="00F31426">
        <w:t xml:space="preserve">the features of the activity in terms of </w:t>
      </w:r>
      <w:r w:rsidR="00981421">
        <w:t xml:space="preserve">required </w:t>
      </w:r>
      <w:r w:rsidR="00F31426">
        <w:t>resources, stakeholders</w:t>
      </w:r>
      <w:r w:rsidR="00981421">
        <w:t xml:space="preserve"> (both internal and external)</w:t>
      </w:r>
      <w:r w:rsidR="00F31426">
        <w:t xml:space="preserve">, </w:t>
      </w:r>
      <w:r w:rsidR="00026EBB">
        <w:t xml:space="preserve">the </w:t>
      </w:r>
      <w:r w:rsidR="00F31426">
        <w:t>impact of disruption</w:t>
      </w:r>
      <w:r w:rsidR="00026EBB">
        <w:t xml:space="preserve"> and how this varies over time</w:t>
      </w:r>
      <w:r w:rsidR="00F31426">
        <w:t xml:space="preserve">, </w:t>
      </w:r>
      <w:r w:rsidR="00026EBB">
        <w:t xml:space="preserve">and hence the necessary </w:t>
      </w:r>
      <w:r w:rsidR="00F31426">
        <w:t>recovery timescales</w:t>
      </w:r>
      <w:r w:rsidR="00026EBB">
        <w:t>.</w:t>
      </w:r>
      <w:r w:rsidR="0075130B">
        <w:t xml:space="preserve">  </w:t>
      </w:r>
    </w:p>
    <w:p w14:paraId="115BDB4A" w14:textId="6E9276D4" w:rsidR="002A3602" w:rsidRDefault="0075130B" w:rsidP="00967A9F">
      <w:r>
        <w:t xml:space="preserve">When carrying out a BIA, it is important to think in terms of </w:t>
      </w:r>
      <w:r w:rsidR="008B3FAC">
        <w:t>effect rather than in terms of cause.  The failure of a</w:t>
      </w:r>
      <w:r w:rsidR="00162A7E">
        <w:t xml:space="preserve">n activity </w:t>
      </w:r>
      <w:r w:rsidR="008B3FAC">
        <w:t>will have the same effect</w:t>
      </w:r>
      <w:r w:rsidR="00583DA8">
        <w:t>s</w:t>
      </w:r>
      <w:r w:rsidR="008B3FAC">
        <w:t xml:space="preserve"> regardless of why the failure has occurred</w:t>
      </w:r>
      <w:r w:rsidR="000E562D">
        <w:t xml:space="preserve"> (</w:t>
      </w:r>
      <w:proofErr w:type="gramStart"/>
      <w:r w:rsidR="000E562D">
        <w:t>e.g.</w:t>
      </w:r>
      <w:proofErr w:type="gramEnd"/>
      <w:r w:rsidR="000E562D">
        <w:t xml:space="preserve"> it </w:t>
      </w:r>
      <w:r w:rsidR="00D11B6F">
        <w:t>won’t</w:t>
      </w:r>
      <w:r w:rsidR="000E562D">
        <w:t xml:space="preserve"> matter to students whether their exam results are not published in time due to a staff strike or a significant power failure</w:t>
      </w:r>
      <w:r w:rsidR="00583DA8">
        <w:t xml:space="preserve">).  It is also important to realise that the effects will change over time, </w:t>
      </w:r>
      <w:r w:rsidR="00FB37FE">
        <w:t xml:space="preserve">and in </w:t>
      </w:r>
      <w:r w:rsidR="003D201F">
        <w:t>most</w:t>
      </w:r>
      <w:r w:rsidR="00FB37FE">
        <w:t xml:space="preserve"> cases will become more significant the longer the failure lasts and / or the recovery takes (</w:t>
      </w:r>
      <w:proofErr w:type="gramStart"/>
      <w:r w:rsidR="00FB37FE">
        <w:t>e.g.</w:t>
      </w:r>
      <w:proofErr w:type="gramEnd"/>
      <w:r w:rsidR="00FB37FE">
        <w:t xml:space="preserve"> a failure to pay suppliers for a few days probably </w:t>
      </w:r>
      <w:r w:rsidR="00395AE7">
        <w:t>won’t</w:t>
      </w:r>
      <w:r w:rsidR="00FB37FE">
        <w:t xml:space="preserve"> matter too much, a failure to pay them for several weeks will be much worse).</w:t>
      </w:r>
    </w:p>
    <w:p w14:paraId="189BC954" w14:textId="6FE0C246" w:rsidR="00026EBB" w:rsidRDefault="00026EBB" w:rsidP="00967A9F">
      <w:r>
        <w:lastRenderedPageBreak/>
        <w:t xml:space="preserve">The analysis of each critical activity </w:t>
      </w:r>
      <w:r w:rsidR="00092AFE">
        <w:t xml:space="preserve">should be carried out with the teams who understand the activity, it’s relationships to other </w:t>
      </w:r>
      <w:r w:rsidR="003D201F">
        <w:t>activities</w:t>
      </w:r>
      <w:r w:rsidR="00092AFE">
        <w:t xml:space="preserve"> and its interactions with stakeholders.</w:t>
      </w:r>
      <w:r w:rsidR="004B7890">
        <w:t xml:space="preserve">  This means that where multiple critical activities are identified by a </w:t>
      </w:r>
      <w:proofErr w:type="gramStart"/>
      <w:r w:rsidR="003D201F">
        <w:t>Faculty</w:t>
      </w:r>
      <w:proofErr w:type="gramEnd"/>
      <w:r w:rsidR="004B7890">
        <w:t xml:space="preserve"> or Service Area, the </w:t>
      </w:r>
      <w:r w:rsidR="009258FD">
        <w:t xml:space="preserve">business impact analysis for each </w:t>
      </w:r>
      <w:r w:rsidR="003D201F">
        <w:t>may</w:t>
      </w:r>
      <w:r w:rsidR="009258FD">
        <w:t xml:space="preserve"> need to be carried out </w:t>
      </w:r>
      <w:r w:rsidR="00A7580F">
        <w:t>by</w:t>
      </w:r>
      <w:r w:rsidR="004B7890">
        <w:t xml:space="preserve"> </w:t>
      </w:r>
      <w:r w:rsidR="00A7580F">
        <w:t>different group</w:t>
      </w:r>
      <w:r w:rsidR="00FD671F">
        <w:t>s</w:t>
      </w:r>
      <w:r w:rsidR="00A7580F">
        <w:t xml:space="preserve"> of staff, but in each case they should be led by the same person to ensure continuity across all of </w:t>
      </w:r>
      <w:r w:rsidR="00FD671F">
        <w:t>the BIAs.</w:t>
      </w:r>
    </w:p>
    <w:p w14:paraId="26E2A1B9" w14:textId="092658DE" w:rsidR="00FD671F" w:rsidRDefault="00D11745" w:rsidP="00967A9F">
      <w:r>
        <w:t>When considering the impact</w:t>
      </w:r>
      <w:r w:rsidR="002F5E8C">
        <w:t>s</w:t>
      </w:r>
      <w:r>
        <w:t xml:space="preserve"> which could be caused by the failure of an activity over time</w:t>
      </w:r>
      <w:r w:rsidR="00D77ABD">
        <w:t xml:space="preserve"> you should be thinking in terms of </w:t>
      </w:r>
    </w:p>
    <w:p w14:paraId="31B62E1D" w14:textId="6D1CE912" w:rsidR="00024C7A" w:rsidRDefault="00024C7A" w:rsidP="00024C7A">
      <w:pPr>
        <w:pStyle w:val="ListParagraph"/>
        <w:numPr>
          <w:ilvl w:val="0"/>
          <w:numId w:val="1"/>
        </w:numPr>
      </w:pPr>
      <w:r>
        <w:t>Stakeholder impact</w:t>
      </w:r>
    </w:p>
    <w:p w14:paraId="70988066" w14:textId="56619C41" w:rsidR="00024C7A" w:rsidRDefault="00024C7A" w:rsidP="00024C7A">
      <w:pPr>
        <w:pStyle w:val="ListParagraph"/>
        <w:numPr>
          <w:ilvl w:val="0"/>
          <w:numId w:val="1"/>
        </w:numPr>
      </w:pPr>
      <w:r>
        <w:t>Loss of reputation</w:t>
      </w:r>
    </w:p>
    <w:p w14:paraId="79B43AC2" w14:textId="69ACFE19" w:rsidR="00CA74A3" w:rsidRDefault="00CA74A3" w:rsidP="00024C7A">
      <w:pPr>
        <w:pStyle w:val="ListParagraph"/>
        <w:numPr>
          <w:ilvl w:val="0"/>
          <w:numId w:val="1"/>
        </w:numPr>
      </w:pPr>
      <w:r>
        <w:t>Failure to meet statutory obligations</w:t>
      </w:r>
    </w:p>
    <w:p w14:paraId="2C9CE4B1" w14:textId="6B7089C8" w:rsidR="00CA74A3" w:rsidRDefault="00CA74A3" w:rsidP="00024C7A">
      <w:pPr>
        <w:pStyle w:val="ListParagraph"/>
        <w:numPr>
          <w:ilvl w:val="0"/>
          <w:numId w:val="1"/>
        </w:numPr>
      </w:pPr>
      <w:r>
        <w:t>Financial loss</w:t>
      </w:r>
    </w:p>
    <w:p w14:paraId="5762A1E9" w14:textId="6B2607AC" w:rsidR="00CA74A3" w:rsidRDefault="00CA74A3" w:rsidP="00024C7A">
      <w:pPr>
        <w:pStyle w:val="ListParagraph"/>
        <w:numPr>
          <w:ilvl w:val="0"/>
          <w:numId w:val="1"/>
        </w:numPr>
      </w:pPr>
      <w:r>
        <w:t>Data loss</w:t>
      </w:r>
    </w:p>
    <w:p w14:paraId="621F29DD" w14:textId="504602BD" w:rsidR="00FD671F" w:rsidRDefault="002F5E8C" w:rsidP="00967A9F">
      <w:r>
        <w:t>You should also keep in mind that some impacts can vary depending on the time of year.</w:t>
      </w:r>
    </w:p>
    <w:p w14:paraId="28E3F33D" w14:textId="4D103F7E" w:rsidR="002F5E8C" w:rsidRDefault="008651A3" w:rsidP="00967A9F">
      <w:r>
        <w:t xml:space="preserve">During this process it is </w:t>
      </w:r>
      <w:r w:rsidR="00A86198">
        <w:t>possible</w:t>
      </w:r>
      <w:r>
        <w:t xml:space="preserve"> that you </w:t>
      </w:r>
      <w:r w:rsidR="003C1ACA">
        <w:t>will</w:t>
      </w:r>
      <w:r>
        <w:t xml:space="preserve"> uncover new </w:t>
      </w:r>
      <w:r w:rsidR="006B59C0">
        <w:t xml:space="preserve">risks that have not been previously </w:t>
      </w:r>
      <w:r w:rsidR="001A0C01">
        <w:t>identified</w:t>
      </w:r>
      <w:r w:rsidR="006B59C0">
        <w:t xml:space="preserve">.  </w:t>
      </w:r>
      <w:r w:rsidR="00953A7E">
        <w:t>In this case,</w:t>
      </w:r>
      <w:r w:rsidR="006B59C0">
        <w:t xml:space="preserve"> these should be added to the relevant Risk Register(s).</w:t>
      </w:r>
    </w:p>
    <w:p w14:paraId="54071362" w14:textId="63312E01" w:rsidR="002A3602" w:rsidRDefault="002A3602" w:rsidP="00B401A4">
      <w:pPr>
        <w:pStyle w:val="Heading2"/>
      </w:pPr>
      <w:r>
        <w:t>Business Continuity Plans</w:t>
      </w:r>
    </w:p>
    <w:p w14:paraId="5A8EDBF9" w14:textId="0FF2C050" w:rsidR="006D2C45" w:rsidRDefault="000A3452">
      <w:r>
        <w:t xml:space="preserve">One the BIA’s have been </w:t>
      </w:r>
      <w:proofErr w:type="gramStart"/>
      <w:r>
        <w:t>completed,</w:t>
      </w:r>
      <w:proofErr w:type="gramEnd"/>
      <w:r>
        <w:t xml:space="preserve"> these should be used to form the basis of a </w:t>
      </w:r>
      <w:r w:rsidR="002B192E">
        <w:t>B</w:t>
      </w:r>
      <w:r>
        <w:t xml:space="preserve">usiness </w:t>
      </w:r>
      <w:r w:rsidR="002B192E">
        <w:t>C</w:t>
      </w:r>
      <w:r>
        <w:t xml:space="preserve">ontinuity </w:t>
      </w:r>
      <w:r w:rsidR="002B192E">
        <w:t>P</w:t>
      </w:r>
      <w:r>
        <w:t>lan</w:t>
      </w:r>
      <w:r w:rsidR="00F736AE">
        <w:t>(s)</w:t>
      </w:r>
      <w:r>
        <w:t xml:space="preserve"> </w:t>
      </w:r>
      <w:r w:rsidR="002B192E">
        <w:t>(BCP</w:t>
      </w:r>
      <w:r w:rsidR="00F736AE">
        <w:t>(s)</w:t>
      </w:r>
      <w:r w:rsidR="002B192E">
        <w:t xml:space="preserve">) </w:t>
      </w:r>
      <w:r>
        <w:t xml:space="preserve">for the </w:t>
      </w:r>
      <w:r w:rsidR="002B192E">
        <w:t>area.</w:t>
      </w:r>
    </w:p>
    <w:p w14:paraId="70BED1EC" w14:textId="6E00E614" w:rsidR="002A3602" w:rsidRDefault="00765E02">
      <w:r>
        <w:t xml:space="preserve">The BCP must be generic enough to cover any type </w:t>
      </w:r>
      <w:r w:rsidR="00027A9C">
        <w:t xml:space="preserve">of incident </w:t>
      </w:r>
      <w:r w:rsidR="00A8595E">
        <w:t xml:space="preserve">which may arise </w:t>
      </w:r>
      <w:r w:rsidR="00027A9C">
        <w:t xml:space="preserve">and should not focus on any </w:t>
      </w:r>
      <w:r w:rsidR="00EC1EC2">
        <w:t>s</w:t>
      </w:r>
      <w:r w:rsidR="00027A9C">
        <w:t xml:space="preserve">pecific types of </w:t>
      </w:r>
      <w:proofErr w:type="gramStart"/>
      <w:r w:rsidR="00027A9C">
        <w:t>incident</w:t>
      </w:r>
      <w:proofErr w:type="gramEnd"/>
      <w:r w:rsidR="00027A9C">
        <w:t>, although if</w:t>
      </w:r>
      <w:r w:rsidR="006D2C45">
        <w:t xml:space="preserve"> incident specific emergency plans already exist these should be referenced in the BCP.</w:t>
      </w:r>
    </w:p>
    <w:p w14:paraId="567D3544" w14:textId="3F789C13" w:rsidR="002B192E" w:rsidRDefault="002B192E">
      <w:r>
        <w:t>When producing the BCP, specific consideration should be given to the following for each critical activity –</w:t>
      </w:r>
    </w:p>
    <w:p w14:paraId="713C9F47" w14:textId="7334BAB0" w:rsidR="002B192E" w:rsidRDefault="00EE68A2" w:rsidP="00974284">
      <w:pPr>
        <w:pStyle w:val="ListParagraph"/>
        <w:numPr>
          <w:ilvl w:val="0"/>
          <w:numId w:val="2"/>
        </w:numPr>
      </w:pPr>
      <w:r>
        <w:t>Any actions which need to be completed before an incident</w:t>
      </w:r>
      <w:r w:rsidR="00974284">
        <w:t xml:space="preserve"> (in preparation for one)</w:t>
      </w:r>
    </w:p>
    <w:p w14:paraId="6CEA0FE1" w14:textId="79B71815" w:rsidR="00EE68A2" w:rsidRDefault="00EE68A2" w:rsidP="00974284">
      <w:pPr>
        <w:pStyle w:val="ListParagraph"/>
        <w:numPr>
          <w:ilvl w:val="0"/>
          <w:numId w:val="2"/>
        </w:numPr>
      </w:pPr>
      <w:r>
        <w:t xml:space="preserve">The actions </w:t>
      </w:r>
      <w:r w:rsidR="0095154D">
        <w:t>which will be required during the incident</w:t>
      </w:r>
    </w:p>
    <w:p w14:paraId="0023CD6D" w14:textId="71908713" w:rsidR="0095154D" w:rsidRDefault="0095154D" w:rsidP="00974284">
      <w:pPr>
        <w:pStyle w:val="ListParagraph"/>
        <w:numPr>
          <w:ilvl w:val="0"/>
          <w:numId w:val="2"/>
        </w:numPr>
      </w:pPr>
      <w:r>
        <w:t xml:space="preserve">The actions which will be required after the incident to get </w:t>
      </w:r>
      <w:r w:rsidR="00974284">
        <w:t>everything back to normal</w:t>
      </w:r>
    </w:p>
    <w:p w14:paraId="509ACD67" w14:textId="00497DF7" w:rsidR="00974284" w:rsidRDefault="00765E02">
      <w:r>
        <w:t xml:space="preserve">The major </w:t>
      </w:r>
      <w:r w:rsidR="00DD00CA">
        <w:t>items</w:t>
      </w:r>
      <w:r>
        <w:t xml:space="preserve"> which should be </w:t>
      </w:r>
      <w:r w:rsidR="00EC1EC2">
        <w:t>covered are –</w:t>
      </w:r>
    </w:p>
    <w:p w14:paraId="1E72169E" w14:textId="4724B265" w:rsidR="00426CD9" w:rsidRDefault="00426CD9" w:rsidP="00084EEE">
      <w:pPr>
        <w:pStyle w:val="ListParagraph"/>
        <w:numPr>
          <w:ilvl w:val="0"/>
          <w:numId w:val="3"/>
        </w:numPr>
      </w:pPr>
      <w:r>
        <w:t xml:space="preserve">The membership of the Response Team who will lead on any </w:t>
      </w:r>
      <w:r w:rsidR="002076B3">
        <w:t>local incident</w:t>
      </w:r>
    </w:p>
    <w:p w14:paraId="74D0E347" w14:textId="304D0CA4" w:rsidR="008F3A7A" w:rsidRDefault="00F17E61" w:rsidP="00265174">
      <w:pPr>
        <w:pStyle w:val="ListParagraph"/>
        <w:numPr>
          <w:ilvl w:val="0"/>
          <w:numId w:val="3"/>
        </w:numPr>
      </w:pPr>
      <w:r>
        <w:t>How you will c</w:t>
      </w:r>
      <w:r w:rsidR="00347FDF">
        <w:t>ommunicat</w:t>
      </w:r>
      <w:r>
        <w:t>e</w:t>
      </w:r>
      <w:r w:rsidR="00347FDF">
        <w:t xml:space="preserve"> with all stakeholder groups</w:t>
      </w:r>
      <w:r w:rsidR="00DB4E3A">
        <w:t xml:space="preserve"> (remembering that some</w:t>
      </w:r>
      <w:r w:rsidR="00082A0A">
        <w:t>,</w:t>
      </w:r>
      <w:r w:rsidR="00DB4E3A">
        <w:t xml:space="preserve"> or all</w:t>
      </w:r>
      <w:r w:rsidR="00082A0A">
        <w:t>,</w:t>
      </w:r>
      <w:r w:rsidR="00DB4E3A">
        <w:t xml:space="preserve"> of your </w:t>
      </w:r>
      <w:r w:rsidR="00D514C8">
        <w:t>n</w:t>
      </w:r>
      <w:r w:rsidR="00DB4E3A">
        <w:t>ormal communi</w:t>
      </w:r>
      <w:r w:rsidR="00567C15">
        <w:t xml:space="preserve">cation methods may be </w:t>
      </w:r>
      <w:r w:rsidR="008F3A7A">
        <w:t>unavailable</w:t>
      </w:r>
      <w:r w:rsidR="00567C15">
        <w:t>)</w:t>
      </w:r>
    </w:p>
    <w:p w14:paraId="1E42842B" w14:textId="0ACF7799" w:rsidR="001B529F" w:rsidRDefault="001B529F" w:rsidP="00265174">
      <w:pPr>
        <w:pStyle w:val="ListParagraph"/>
        <w:numPr>
          <w:ilvl w:val="0"/>
          <w:numId w:val="3"/>
        </w:numPr>
      </w:pPr>
      <w:r>
        <w:t>Your expectations of those who you rely on (you must ensure that this is comm</w:t>
      </w:r>
      <w:r w:rsidR="00082A0A">
        <w:t>unicated to and agreed with them)</w:t>
      </w:r>
    </w:p>
    <w:p w14:paraId="6DBDDE02" w14:textId="7CC6FCF3" w:rsidR="00347FDF" w:rsidRDefault="00A61292" w:rsidP="00084EEE">
      <w:pPr>
        <w:pStyle w:val="ListParagraph"/>
        <w:numPr>
          <w:ilvl w:val="0"/>
          <w:numId w:val="3"/>
        </w:numPr>
      </w:pPr>
      <w:r>
        <w:t xml:space="preserve">The impact of disruption on those </w:t>
      </w:r>
      <w:r w:rsidR="008803DD">
        <w:t>who</w:t>
      </w:r>
      <w:r>
        <w:t xml:space="preserve"> depend on </w:t>
      </w:r>
      <w:r w:rsidR="008803DD">
        <w:t>the activity</w:t>
      </w:r>
    </w:p>
    <w:p w14:paraId="78E2FD85" w14:textId="28D2BA79" w:rsidR="00084EEE" w:rsidRDefault="00084EEE" w:rsidP="00084EEE">
      <w:pPr>
        <w:pStyle w:val="ListParagraph"/>
        <w:numPr>
          <w:ilvl w:val="0"/>
          <w:numId w:val="3"/>
        </w:numPr>
      </w:pPr>
      <w:r>
        <w:t xml:space="preserve">Actions required to </w:t>
      </w:r>
      <w:r w:rsidR="003549E7">
        <w:t>minimise and recover from the disruption and the timescales within which these actions must be ca</w:t>
      </w:r>
      <w:r w:rsidR="00993C2F">
        <w:t>rried out</w:t>
      </w:r>
    </w:p>
    <w:p w14:paraId="0373D9B0" w14:textId="4C35F45A" w:rsidR="006A09E6" w:rsidRDefault="00721781">
      <w:r>
        <w:t xml:space="preserve">When considering the above, the following </w:t>
      </w:r>
      <w:r w:rsidR="00B34E77">
        <w:t xml:space="preserve">should also </w:t>
      </w:r>
      <w:r>
        <w:t>be considered</w:t>
      </w:r>
      <w:r w:rsidR="00B34E77">
        <w:t xml:space="preserve"> –</w:t>
      </w:r>
    </w:p>
    <w:p w14:paraId="3D12059D" w14:textId="5847AE7A" w:rsidR="00C167BA" w:rsidRPr="003079FB" w:rsidRDefault="00C167BA" w:rsidP="00C167BA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 xml:space="preserve">Can staff be contacted out of hours? </w:t>
      </w:r>
      <w:r w:rsidR="0039090D">
        <w:rPr>
          <w:rFonts w:cs="Arial"/>
        </w:rPr>
        <w:t xml:space="preserve"> </w:t>
      </w:r>
      <w:r w:rsidRPr="003079FB">
        <w:rPr>
          <w:rFonts w:cs="Arial"/>
        </w:rPr>
        <w:t>Key staff should be aware of each other’s contact details.</w:t>
      </w:r>
    </w:p>
    <w:p w14:paraId="776E3EAF" w14:textId="77777777" w:rsidR="00C167BA" w:rsidRPr="003079FB" w:rsidRDefault="00C167BA" w:rsidP="00C167BA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>Could extra capacity be built into your staffing to assist you in coping during an incident?</w:t>
      </w:r>
    </w:p>
    <w:p w14:paraId="638F4ADF" w14:textId="3B80ECB8" w:rsidR="00872779" w:rsidRDefault="00C167BA" w:rsidP="00C167BA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lastRenderedPageBreak/>
        <w:t>A</w:t>
      </w:r>
      <w:r w:rsidR="007366CD">
        <w:rPr>
          <w:rFonts w:cs="Arial"/>
        </w:rPr>
        <w:t>re</w:t>
      </w:r>
      <w:r w:rsidRPr="003079FB">
        <w:rPr>
          <w:rFonts w:cs="Arial"/>
        </w:rPr>
        <w:t xml:space="preserve"> key staff aware of the business continuity arrangements for their </w:t>
      </w:r>
      <w:r w:rsidR="00FE0850">
        <w:rPr>
          <w:rFonts w:cs="Arial"/>
        </w:rPr>
        <w:t>area</w:t>
      </w:r>
      <w:r w:rsidR="00872779">
        <w:rPr>
          <w:rFonts w:cs="Arial"/>
        </w:rPr>
        <w:t xml:space="preserve"> and </w:t>
      </w:r>
      <w:r w:rsidR="000B029A">
        <w:rPr>
          <w:rFonts w:cs="Arial"/>
        </w:rPr>
        <w:t xml:space="preserve">what </w:t>
      </w:r>
      <w:r w:rsidRPr="003079FB">
        <w:rPr>
          <w:rFonts w:cs="Arial"/>
        </w:rPr>
        <w:t>the critical activities</w:t>
      </w:r>
      <w:r w:rsidR="000B029A">
        <w:rPr>
          <w:rFonts w:cs="Arial"/>
        </w:rPr>
        <w:t xml:space="preserve"> are</w:t>
      </w:r>
      <w:r w:rsidR="00E47261">
        <w:rPr>
          <w:rFonts w:cs="Arial"/>
        </w:rPr>
        <w:t>?</w:t>
      </w:r>
    </w:p>
    <w:p w14:paraId="5B67B9EE" w14:textId="3BA1B0D5" w:rsidR="00C167BA" w:rsidRPr="003079FB" w:rsidRDefault="00872779" w:rsidP="00C167BA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>
        <w:rPr>
          <w:rFonts w:cs="Arial"/>
        </w:rPr>
        <w:t>Are key staff</w:t>
      </w:r>
      <w:r w:rsidR="00E47261">
        <w:rPr>
          <w:rFonts w:cs="Arial"/>
        </w:rPr>
        <w:t xml:space="preserve"> </w:t>
      </w:r>
      <w:r w:rsidR="00C167BA" w:rsidRPr="003079FB">
        <w:rPr>
          <w:rFonts w:cs="Arial"/>
        </w:rPr>
        <w:t xml:space="preserve">familiar with the </w:t>
      </w:r>
      <w:r w:rsidR="004D6501">
        <w:rPr>
          <w:rFonts w:cs="Arial"/>
        </w:rPr>
        <w:t>possible resolution</w:t>
      </w:r>
      <w:r w:rsidR="00C167BA" w:rsidRPr="003079FB">
        <w:rPr>
          <w:rFonts w:cs="Arial"/>
        </w:rPr>
        <w:t xml:space="preserve"> action</w:t>
      </w:r>
      <w:r w:rsidR="007366CD">
        <w:rPr>
          <w:rFonts w:cs="Arial"/>
        </w:rPr>
        <w:t>s</w:t>
      </w:r>
      <w:r w:rsidR="004D6501">
        <w:rPr>
          <w:rFonts w:cs="Arial"/>
        </w:rPr>
        <w:t xml:space="preserve"> identified</w:t>
      </w:r>
      <w:r w:rsidR="009977D0">
        <w:rPr>
          <w:rFonts w:cs="Arial"/>
        </w:rPr>
        <w:t xml:space="preserve"> in the BCP(s)</w:t>
      </w:r>
      <w:r w:rsidR="00E47261">
        <w:rPr>
          <w:rFonts w:cs="Arial"/>
        </w:rPr>
        <w:t xml:space="preserve"> and are all invol</w:t>
      </w:r>
      <w:r w:rsidR="00962B4C">
        <w:rPr>
          <w:rFonts w:cs="Arial"/>
        </w:rPr>
        <w:t>ved staff trained to an appropriate level</w:t>
      </w:r>
      <w:r w:rsidR="007366CD">
        <w:rPr>
          <w:rFonts w:cs="Arial"/>
        </w:rPr>
        <w:t>?</w:t>
      </w:r>
    </w:p>
    <w:p w14:paraId="11E7A786" w14:textId="5719EF4D" w:rsidR="00C167BA" w:rsidRPr="0039090D" w:rsidRDefault="00C167BA" w:rsidP="00BE6FE0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 w:rsidRPr="0039090D">
        <w:rPr>
          <w:rFonts w:cs="Arial"/>
        </w:rPr>
        <w:t xml:space="preserve">In the absence of the </w:t>
      </w:r>
      <w:r w:rsidR="0039090D" w:rsidRPr="0039090D">
        <w:rPr>
          <w:rFonts w:cs="Arial"/>
        </w:rPr>
        <w:t>key staff</w:t>
      </w:r>
      <w:r w:rsidRPr="0039090D">
        <w:rPr>
          <w:rFonts w:cs="Arial"/>
        </w:rPr>
        <w:t>, deput</w:t>
      </w:r>
      <w:r w:rsidR="0039090D" w:rsidRPr="0039090D">
        <w:rPr>
          <w:rFonts w:cs="Arial"/>
        </w:rPr>
        <w:t>ies</w:t>
      </w:r>
      <w:r w:rsidRPr="0039090D">
        <w:rPr>
          <w:rFonts w:cs="Arial"/>
        </w:rPr>
        <w:t xml:space="preserve"> should always be identified. </w:t>
      </w:r>
      <w:r w:rsidR="0039090D" w:rsidRPr="0039090D">
        <w:rPr>
          <w:rFonts w:cs="Arial"/>
        </w:rPr>
        <w:t xml:space="preserve">  </w:t>
      </w:r>
      <w:r w:rsidR="001C4657">
        <w:rPr>
          <w:rFonts w:cs="Arial"/>
        </w:rPr>
        <w:t>Are</w:t>
      </w:r>
      <w:r w:rsidR="00C54C4E">
        <w:rPr>
          <w:rFonts w:cs="Arial"/>
        </w:rPr>
        <w:t xml:space="preserve"> a</w:t>
      </w:r>
      <w:r w:rsidRPr="0039090D">
        <w:rPr>
          <w:rFonts w:cs="Arial"/>
        </w:rPr>
        <w:t>ll deputies prepared for their roles</w:t>
      </w:r>
      <w:r w:rsidR="00C54C4E">
        <w:rPr>
          <w:rFonts w:cs="Arial"/>
        </w:rPr>
        <w:t>?</w:t>
      </w:r>
    </w:p>
    <w:p w14:paraId="2FF61E9A" w14:textId="6F40E54D" w:rsidR="00C167BA" w:rsidRPr="009E577F" w:rsidRDefault="00C167BA" w:rsidP="009E577F">
      <w:pPr>
        <w:pStyle w:val="ListParagraph"/>
        <w:numPr>
          <w:ilvl w:val="0"/>
          <w:numId w:val="7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 xml:space="preserve">Could you operate from </w:t>
      </w:r>
      <w:r w:rsidR="009E577F">
        <w:rPr>
          <w:rFonts w:cs="Arial"/>
        </w:rPr>
        <w:t xml:space="preserve">a different </w:t>
      </w:r>
      <w:r w:rsidRPr="003079FB">
        <w:rPr>
          <w:rFonts w:cs="Arial"/>
        </w:rPr>
        <w:t>location?</w:t>
      </w:r>
      <w:r w:rsidR="009E577F">
        <w:rPr>
          <w:rFonts w:cs="Arial"/>
        </w:rPr>
        <w:t xml:space="preserve">  </w:t>
      </w:r>
      <w:r w:rsidRPr="009E577F">
        <w:rPr>
          <w:rFonts w:cs="Arial"/>
        </w:rPr>
        <w:t>Could staff work from home?</w:t>
      </w:r>
    </w:p>
    <w:p w14:paraId="1E9B068B" w14:textId="3392AC55" w:rsidR="00C167BA" w:rsidRPr="003079FB" w:rsidRDefault="00C167BA" w:rsidP="00C167BA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 xml:space="preserve">Is there an asset register or other central record of </w:t>
      </w:r>
      <w:r w:rsidR="009E577F">
        <w:rPr>
          <w:rFonts w:cs="Arial"/>
        </w:rPr>
        <w:t xml:space="preserve">any specialist </w:t>
      </w:r>
      <w:r w:rsidRPr="003079FB">
        <w:rPr>
          <w:rFonts w:cs="Arial"/>
        </w:rPr>
        <w:t>equipment required</w:t>
      </w:r>
      <w:r w:rsidR="00DB4648">
        <w:rPr>
          <w:rFonts w:cs="Arial"/>
        </w:rPr>
        <w:t xml:space="preserve"> for the </w:t>
      </w:r>
      <w:r w:rsidR="0094683F">
        <w:rPr>
          <w:rFonts w:cs="Arial"/>
        </w:rPr>
        <w:t xml:space="preserve">critical </w:t>
      </w:r>
      <w:r w:rsidR="00DB4648">
        <w:rPr>
          <w:rFonts w:cs="Arial"/>
        </w:rPr>
        <w:t>activity</w:t>
      </w:r>
      <w:r w:rsidR="0094683F">
        <w:rPr>
          <w:rFonts w:cs="Arial"/>
        </w:rPr>
        <w:t xml:space="preserve"> and will it be </w:t>
      </w:r>
      <w:r w:rsidR="006B056C">
        <w:rPr>
          <w:rFonts w:cs="Arial"/>
        </w:rPr>
        <w:t>accessible in the event of an incident</w:t>
      </w:r>
      <w:r w:rsidRPr="003079FB">
        <w:rPr>
          <w:rFonts w:cs="Arial"/>
        </w:rPr>
        <w:t>?</w:t>
      </w:r>
    </w:p>
    <w:p w14:paraId="3C56C6D5" w14:textId="3F1D453B" w:rsidR="00C167BA" w:rsidRPr="003079FB" w:rsidRDefault="00C167BA" w:rsidP="00C167BA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 xml:space="preserve">Could alternative equipment/resources be acquired in the event of an </w:t>
      </w:r>
      <w:proofErr w:type="gramStart"/>
      <w:r w:rsidRPr="003079FB">
        <w:rPr>
          <w:rFonts w:cs="Arial"/>
        </w:rPr>
        <w:t>incident</w:t>
      </w:r>
      <w:proofErr w:type="gramEnd"/>
      <w:r w:rsidR="00717927">
        <w:rPr>
          <w:rFonts w:cs="Arial"/>
        </w:rPr>
        <w:t xml:space="preserve"> or do</w:t>
      </w:r>
      <w:r w:rsidR="0060163C">
        <w:rPr>
          <w:rFonts w:cs="Arial"/>
        </w:rPr>
        <w:t xml:space="preserve"> they</w:t>
      </w:r>
      <w:r w:rsidR="00717927">
        <w:rPr>
          <w:rFonts w:cs="Arial"/>
        </w:rPr>
        <w:t xml:space="preserve"> need to be </w:t>
      </w:r>
      <w:r w:rsidR="0060163C">
        <w:rPr>
          <w:rFonts w:cs="Arial"/>
        </w:rPr>
        <w:t>acquired</w:t>
      </w:r>
      <w:r w:rsidR="00717927">
        <w:rPr>
          <w:rFonts w:cs="Arial"/>
        </w:rPr>
        <w:t xml:space="preserve"> in advance of an incident</w:t>
      </w:r>
      <w:r w:rsidRPr="003079FB">
        <w:rPr>
          <w:rFonts w:cs="Arial"/>
        </w:rPr>
        <w:t>?</w:t>
      </w:r>
    </w:p>
    <w:p w14:paraId="6816A607" w14:textId="6A0E722B" w:rsidR="00C167BA" w:rsidRPr="003079FB" w:rsidRDefault="00C167BA" w:rsidP="00C167BA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 xml:space="preserve">Is equipment “off the shelf” or specialised and if </w:t>
      </w:r>
      <w:proofErr w:type="gramStart"/>
      <w:r w:rsidRPr="003079FB">
        <w:rPr>
          <w:rFonts w:cs="Arial"/>
        </w:rPr>
        <w:t>so</w:t>
      </w:r>
      <w:proofErr w:type="gramEnd"/>
      <w:r w:rsidRPr="003079FB">
        <w:rPr>
          <w:rFonts w:cs="Arial"/>
        </w:rPr>
        <w:t xml:space="preserve"> what </w:t>
      </w:r>
      <w:r w:rsidR="000E4B25">
        <w:rPr>
          <w:rFonts w:cs="Arial"/>
        </w:rPr>
        <w:t>are</w:t>
      </w:r>
      <w:r w:rsidRPr="003079FB">
        <w:rPr>
          <w:rFonts w:cs="Arial"/>
        </w:rPr>
        <w:t xml:space="preserve"> the lead-times on critical equipment?</w:t>
      </w:r>
    </w:p>
    <w:p w14:paraId="0285A061" w14:textId="168405DA" w:rsidR="00C167BA" w:rsidRPr="003079FB" w:rsidRDefault="00856A48" w:rsidP="00C167BA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Can you</w:t>
      </w:r>
      <w:r w:rsidR="00C54C4E">
        <w:rPr>
          <w:rFonts w:cs="Arial"/>
        </w:rPr>
        <w:t xml:space="preserve"> </w:t>
      </w:r>
      <w:r w:rsidR="00C167BA" w:rsidRPr="003079FB">
        <w:rPr>
          <w:rFonts w:cs="Arial"/>
        </w:rPr>
        <w:t>have agreements with other organisations regarding staffing, use of facilities, etc., in the event of an incident?</w:t>
      </w:r>
    </w:p>
    <w:p w14:paraId="66E54E01" w14:textId="520F2988" w:rsidR="00C167BA" w:rsidRPr="003079FB" w:rsidRDefault="00C167BA" w:rsidP="00C167BA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 xml:space="preserve">Do you </w:t>
      </w:r>
      <w:r w:rsidR="00856A48">
        <w:rPr>
          <w:rFonts w:cs="Arial"/>
        </w:rPr>
        <w:t xml:space="preserve">have </w:t>
      </w:r>
      <w:r w:rsidRPr="003079FB">
        <w:rPr>
          <w:rFonts w:cs="Arial"/>
        </w:rPr>
        <w:t>alternative contractors</w:t>
      </w:r>
      <w:r w:rsidR="00856A48">
        <w:rPr>
          <w:rFonts w:cs="Arial"/>
        </w:rPr>
        <w:t>/suppliers</w:t>
      </w:r>
      <w:r w:rsidRPr="003079FB">
        <w:rPr>
          <w:rFonts w:cs="Arial"/>
        </w:rPr>
        <w:t xml:space="preserve"> or are you reliant on a single contractor</w:t>
      </w:r>
      <w:r w:rsidR="007715CA">
        <w:rPr>
          <w:rFonts w:cs="Arial"/>
        </w:rPr>
        <w:t>/supplier</w:t>
      </w:r>
      <w:r w:rsidRPr="003079FB">
        <w:rPr>
          <w:rFonts w:cs="Arial"/>
        </w:rPr>
        <w:t>?</w:t>
      </w:r>
      <w:r w:rsidR="004131C2">
        <w:rPr>
          <w:rFonts w:cs="Arial"/>
        </w:rPr>
        <w:t xml:space="preserve">  </w:t>
      </w:r>
      <w:r w:rsidR="0076624F">
        <w:rPr>
          <w:rFonts w:cs="Arial"/>
        </w:rPr>
        <w:t>Any</w:t>
      </w:r>
      <w:r w:rsidR="004131C2">
        <w:rPr>
          <w:rFonts w:cs="Arial"/>
        </w:rPr>
        <w:t xml:space="preserve"> </w:t>
      </w:r>
      <w:r w:rsidR="00EB7E35">
        <w:rPr>
          <w:rFonts w:cs="Arial"/>
        </w:rPr>
        <w:t>alternative</w:t>
      </w:r>
      <w:r w:rsidR="004131C2">
        <w:rPr>
          <w:rFonts w:cs="Arial"/>
        </w:rPr>
        <w:t xml:space="preserve"> arrangements </w:t>
      </w:r>
      <w:r w:rsidR="0076624F">
        <w:rPr>
          <w:rFonts w:cs="Arial"/>
        </w:rPr>
        <w:t xml:space="preserve">should be </w:t>
      </w:r>
      <w:r w:rsidR="004131C2">
        <w:rPr>
          <w:rFonts w:cs="Arial"/>
        </w:rPr>
        <w:t>appropriately documented</w:t>
      </w:r>
      <w:r w:rsidR="0076624F">
        <w:rPr>
          <w:rFonts w:cs="Arial"/>
        </w:rPr>
        <w:t>.</w:t>
      </w:r>
    </w:p>
    <w:p w14:paraId="05EE6199" w14:textId="1130ECEA" w:rsidR="00C167BA" w:rsidRPr="003079FB" w:rsidRDefault="00C167BA" w:rsidP="00C167BA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>Do your contractors</w:t>
      </w:r>
      <w:r w:rsidR="007715CA">
        <w:rPr>
          <w:rFonts w:cs="Arial"/>
        </w:rPr>
        <w:t>/suppliers</w:t>
      </w:r>
      <w:r w:rsidRPr="003079FB">
        <w:rPr>
          <w:rFonts w:cs="Arial"/>
        </w:rPr>
        <w:t xml:space="preserve"> have contingency plans in place</w:t>
      </w:r>
      <w:r w:rsidR="003630EB">
        <w:rPr>
          <w:rFonts w:cs="Arial"/>
        </w:rPr>
        <w:t>?  If not,</w:t>
      </w:r>
      <w:r w:rsidR="000E064F">
        <w:rPr>
          <w:rFonts w:cs="Arial"/>
        </w:rPr>
        <w:t xml:space="preserve"> this should be discussed with the contractor/supplier and made compulsory when the contact is due for renewal.</w:t>
      </w:r>
    </w:p>
    <w:p w14:paraId="6442F55C" w14:textId="01083A5B" w:rsidR="00E413FB" w:rsidRDefault="00C167BA" w:rsidP="00E413FB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3079FB">
        <w:rPr>
          <w:rFonts w:cs="Arial"/>
        </w:rPr>
        <w:t>Could contractors</w:t>
      </w:r>
      <w:r w:rsidR="007715CA">
        <w:rPr>
          <w:rFonts w:cs="Arial"/>
        </w:rPr>
        <w:t>/suppliers</w:t>
      </w:r>
      <w:r w:rsidRPr="003079FB">
        <w:rPr>
          <w:rFonts w:cs="Arial"/>
        </w:rPr>
        <w:t xml:space="preserve"> be contacted in the event of an incident?</w:t>
      </w:r>
      <w:r w:rsidR="008E459E">
        <w:rPr>
          <w:rFonts w:cs="Arial"/>
        </w:rPr>
        <w:t xml:space="preserve">  Ensure that the contact </w:t>
      </w:r>
      <w:r w:rsidR="005F2932">
        <w:rPr>
          <w:rFonts w:cs="Arial"/>
        </w:rPr>
        <w:t>information for each is appropriately documented.</w:t>
      </w:r>
    </w:p>
    <w:p w14:paraId="0334532A" w14:textId="709E1FC1" w:rsidR="005F2932" w:rsidRPr="006D6F0F" w:rsidRDefault="006D6F0F" w:rsidP="006D6F0F">
      <w:pPr>
        <w:pStyle w:val="ListParagraph"/>
        <w:numPr>
          <w:ilvl w:val="0"/>
          <w:numId w:val="12"/>
        </w:numPr>
        <w:rPr>
          <w:rFonts w:cs="Arial"/>
        </w:rPr>
      </w:pPr>
      <w:r w:rsidRPr="006D6F0F">
        <w:rPr>
          <w:rFonts w:cs="Arial"/>
        </w:rPr>
        <w:t xml:space="preserve">Do you have alternative ways of working </w:t>
      </w:r>
      <w:proofErr w:type="gramStart"/>
      <w:r w:rsidRPr="006D6F0F">
        <w:rPr>
          <w:rFonts w:cs="Arial"/>
        </w:rPr>
        <w:t>e.g.</w:t>
      </w:r>
      <w:proofErr w:type="gramEnd"/>
      <w:r w:rsidRPr="006D6F0F">
        <w:rPr>
          <w:rFonts w:cs="Arial"/>
        </w:rPr>
        <w:t xml:space="preserve"> if systems go down what next – manual?</w:t>
      </w:r>
    </w:p>
    <w:p w14:paraId="2443AD70" w14:textId="72769F03" w:rsidR="00EB0D00" w:rsidRPr="00BB3B9B" w:rsidRDefault="00EB0D00" w:rsidP="00BB3B9B">
      <w:pPr>
        <w:pStyle w:val="Heading1"/>
      </w:pPr>
      <w:r w:rsidRPr="00BB3B9B">
        <w:t>R</w:t>
      </w:r>
      <w:r w:rsidR="00BB3B9B" w:rsidRPr="00BB3B9B">
        <w:t>egular Review</w:t>
      </w:r>
    </w:p>
    <w:p w14:paraId="01F7488C" w14:textId="1CFD93D1" w:rsidR="00BB3B9B" w:rsidRPr="00BB3B9B" w:rsidRDefault="00BB3B9B" w:rsidP="00BB3B9B">
      <w:r>
        <w:t>All BIAs and BCPs should be reviewed regula</w:t>
      </w:r>
      <w:r w:rsidR="00BE1D70">
        <w:t xml:space="preserve">rly to check if all information </w:t>
      </w:r>
      <w:proofErr w:type="gramStart"/>
      <w:r w:rsidR="00BE1D70">
        <w:t>is</w:t>
      </w:r>
      <w:proofErr w:type="gramEnd"/>
      <w:r w:rsidR="00BE1D70">
        <w:t xml:space="preserve"> up to date and to make </w:t>
      </w:r>
      <w:r w:rsidR="008D69B7">
        <w:t xml:space="preserve">any necessary changes.  Reviews should take place annually, or sooner if any significant changes take place which are likely to affect the accuracy or </w:t>
      </w:r>
      <w:r w:rsidR="009E03E8">
        <w:t>completeness</w:t>
      </w:r>
      <w:r w:rsidR="008D69B7">
        <w:t xml:space="preserve"> of the BC </w:t>
      </w:r>
      <w:r w:rsidR="009E03E8">
        <w:t>documentation</w:t>
      </w:r>
      <w:r w:rsidR="008D69B7">
        <w:t>.</w:t>
      </w:r>
    </w:p>
    <w:p w14:paraId="2309EB28" w14:textId="7DFA1449" w:rsidR="00991E01" w:rsidRPr="00564A44" w:rsidRDefault="00580DC1" w:rsidP="00564A44">
      <w:pPr>
        <w:pStyle w:val="Heading1"/>
      </w:pPr>
      <w:r w:rsidRPr="00564A44">
        <w:t>Business Continuity Response Structure</w:t>
      </w:r>
    </w:p>
    <w:p w14:paraId="5CB6E389" w14:textId="1CAD2F68" w:rsidR="002076B3" w:rsidRPr="00981272" w:rsidRDefault="002076B3" w:rsidP="00564A44">
      <w:r w:rsidRPr="00981272">
        <w:t xml:space="preserve">The University </w:t>
      </w:r>
      <w:r w:rsidR="009D2DE8">
        <w:t xml:space="preserve">currently </w:t>
      </w:r>
      <w:r w:rsidRPr="00981272">
        <w:t>has a t</w:t>
      </w:r>
      <w:r w:rsidR="009D2DE8">
        <w:t>wo</w:t>
      </w:r>
      <w:r w:rsidRPr="00981272">
        <w:t xml:space="preserve"> stage </w:t>
      </w:r>
      <w:r w:rsidR="00E7153F" w:rsidRPr="00981272">
        <w:t xml:space="preserve">Response </w:t>
      </w:r>
      <w:r w:rsidR="00885287" w:rsidRPr="00981272">
        <w:t>Structure</w:t>
      </w:r>
      <w:r w:rsidR="00E7153F" w:rsidRPr="00981272">
        <w:t xml:space="preserve"> with the following teams</w:t>
      </w:r>
      <w:r w:rsidR="007C450A">
        <w:t xml:space="preserve"> -</w:t>
      </w:r>
    </w:p>
    <w:p w14:paraId="459EECEC" w14:textId="17D8D29E" w:rsidR="00580DC1" w:rsidRPr="00981272" w:rsidRDefault="0087291B" w:rsidP="006C41C3">
      <w:pPr>
        <w:pStyle w:val="ListParagraph"/>
        <w:numPr>
          <w:ilvl w:val="0"/>
          <w:numId w:val="16"/>
        </w:numPr>
      </w:pPr>
      <w:r>
        <w:t>MIRT (</w:t>
      </w:r>
      <w:r w:rsidR="00861EBB" w:rsidRPr="00981272">
        <w:t>Strategic</w:t>
      </w:r>
      <w:r w:rsidR="00580DC1" w:rsidRPr="00981272">
        <w:t xml:space="preserve"> Team</w:t>
      </w:r>
      <w:r>
        <w:t>)</w:t>
      </w:r>
      <w:r w:rsidR="008629DF" w:rsidRPr="00981272">
        <w:t xml:space="preserve"> </w:t>
      </w:r>
      <w:r w:rsidR="00E7153F" w:rsidRPr="00981272">
        <w:t>– who will lead on incidents</w:t>
      </w:r>
      <w:r>
        <w:t xml:space="preserve"> which are</w:t>
      </w:r>
      <w:r w:rsidR="000E4B25">
        <w:t xml:space="preserve"> of</w:t>
      </w:r>
      <w:r>
        <w:t xml:space="preserve"> more serious impact </w:t>
      </w:r>
      <w:r w:rsidR="000E4B25">
        <w:t xml:space="preserve">or where the impact affects </w:t>
      </w:r>
      <w:r>
        <w:t>multiple Faculties / Service Areas</w:t>
      </w:r>
    </w:p>
    <w:p w14:paraId="414C53F9" w14:textId="0DCD1FC2" w:rsidR="00861EBB" w:rsidRPr="00981272" w:rsidRDefault="00861EBB" w:rsidP="006C41C3">
      <w:pPr>
        <w:pStyle w:val="ListParagraph"/>
        <w:numPr>
          <w:ilvl w:val="0"/>
          <w:numId w:val="16"/>
        </w:numPr>
      </w:pPr>
      <w:r w:rsidRPr="00981272">
        <w:t xml:space="preserve">Operation Teams (One in each </w:t>
      </w:r>
      <w:r w:rsidR="00E7153F" w:rsidRPr="00981272">
        <w:t>Faculty</w:t>
      </w:r>
      <w:r w:rsidRPr="00981272">
        <w:t xml:space="preserve"> / Service Area)</w:t>
      </w:r>
      <w:r w:rsidR="00E7153F" w:rsidRPr="00981272">
        <w:t xml:space="preserve"> – who will lead on </w:t>
      </w:r>
      <w:r w:rsidR="00885287" w:rsidRPr="00981272">
        <w:t>incidents</w:t>
      </w:r>
      <w:r w:rsidR="003E3623" w:rsidRPr="00981272">
        <w:t xml:space="preserve"> where the impacts are only local</w:t>
      </w:r>
    </w:p>
    <w:p w14:paraId="7EA70B3E" w14:textId="54D61CBF" w:rsidR="002A3602" w:rsidRDefault="00E27C0A" w:rsidP="00B401A4">
      <w:pPr>
        <w:pStyle w:val="Heading1"/>
      </w:pPr>
      <w:r>
        <w:t xml:space="preserve">Business </w:t>
      </w:r>
      <w:r w:rsidR="00F8416C">
        <w:t>C</w:t>
      </w:r>
      <w:r>
        <w:t>ontinuity Exercises</w:t>
      </w:r>
    </w:p>
    <w:p w14:paraId="0375542A" w14:textId="5C9BF7FC" w:rsidR="00E27C0A" w:rsidRDefault="000E1428">
      <w:proofErr w:type="gramStart"/>
      <w:r>
        <w:t>In order to</w:t>
      </w:r>
      <w:proofErr w:type="gramEnd"/>
      <w:r>
        <w:t xml:space="preserve"> </w:t>
      </w:r>
      <w:r w:rsidR="00956B6F">
        <w:t>ensure</w:t>
      </w:r>
      <w:r>
        <w:t xml:space="preserve"> that Business Continuity Plans will be effective should they ever have to be </w:t>
      </w:r>
      <w:r w:rsidR="003E6371">
        <w:t>activated, the plans should be exercised on a regular basis.</w:t>
      </w:r>
    </w:p>
    <w:p w14:paraId="7718B741" w14:textId="7292E95F" w:rsidR="003E6371" w:rsidRDefault="00BE567C">
      <w:r>
        <w:t xml:space="preserve">Normally this will be carried out as a desktop exercise, where the Response Team </w:t>
      </w:r>
      <w:proofErr w:type="gramStart"/>
      <w:r>
        <w:t>gather</w:t>
      </w:r>
      <w:r w:rsidR="00BE0940">
        <w:t>s</w:t>
      </w:r>
      <w:r>
        <w:t xml:space="preserve"> together</w:t>
      </w:r>
      <w:proofErr w:type="gramEnd"/>
      <w:r>
        <w:t xml:space="preserve"> and </w:t>
      </w:r>
      <w:r w:rsidR="005646EE">
        <w:t>talk</w:t>
      </w:r>
      <w:r w:rsidR="00BE0940">
        <w:t>s</w:t>
      </w:r>
      <w:r w:rsidR="005646EE">
        <w:t xml:space="preserve"> through how they would handle a</w:t>
      </w:r>
      <w:r w:rsidR="00E96205">
        <w:t xml:space="preserve"> specific scenario </w:t>
      </w:r>
      <w:r w:rsidR="005646EE">
        <w:t xml:space="preserve">with a view to </w:t>
      </w:r>
      <w:r w:rsidR="006E4E4D">
        <w:t xml:space="preserve">identifying issues which have not previously been </w:t>
      </w:r>
      <w:r w:rsidR="00E96205">
        <w:t>considered</w:t>
      </w:r>
      <w:r w:rsidR="006E4E4D">
        <w:t>.</w:t>
      </w:r>
    </w:p>
    <w:p w14:paraId="6C0973B0" w14:textId="077F7C98" w:rsidR="006E4E4D" w:rsidRDefault="00B1626D">
      <w:r>
        <w:t xml:space="preserve">Once people are comfortable with desktop exercises, </w:t>
      </w:r>
      <w:r w:rsidR="007C6B19">
        <w:t>simulation exercises</w:t>
      </w:r>
      <w:r w:rsidR="0026025D">
        <w:t xml:space="preserve"> should be carried out where </w:t>
      </w:r>
      <w:r w:rsidR="00CE5E0C">
        <w:t>possible</w:t>
      </w:r>
      <w:r w:rsidR="0026025D">
        <w:t xml:space="preserve">.  </w:t>
      </w:r>
      <w:r w:rsidR="008B2D89">
        <w:t xml:space="preserve">During </w:t>
      </w:r>
      <w:r w:rsidR="0026025D">
        <w:t>simulations</w:t>
      </w:r>
      <w:r w:rsidR="00CE5E0C">
        <w:t>,</w:t>
      </w:r>
      <w:r w:rsidR="007C6B19">
        <w:t xml:space="preserve"> roleplay is used </w:t>
      </w:r>
      <w:r w:rsidR="00D25097">
        <w:t>to carry out a simulated scenario in real time</w:t>
      </w:r>
      <w:r w:rsidR="00083555">
        <w:t xml:space="preserve"> where the </w:t>
      </w:r>
      <w:r w:rsidR="00B87D75">
        <w:t>detail of the</w:t>
      </w:r>
      <w:r w:rsidR="00083555">
        <w:t xml:space="preserve"> scenario develops during the exercise depend</w:t>
      </w:r>
      <w:r w:rsidR="00B87D75">
        <w:t>ing</w:t>
      </w:r>
      <w:r w:rsidR="00083555">
        <w:t xml:space="preserve"> on how the Response Team </w:t>
      </w:r>
      <w:r w:rsidR="00AF7C75">
        <w:t>react</w:t>
      </w:r>
      <w:r w:rsidR="008B2D89">
        <w:t>s</w:t>
      </w:r>
      <w:r w:rsidR="00AF7C75">
        <w:t>.</w:t>
      </w:r>
    </w:p>
    <w:p w14:paraId="62615C18" w14:textId="77777777" w:rsidR="00CF7317" w:rsidRDefault="008B2D89">
      <w:r>
        <w:t xml:space="preserve">After any form of exercise, </w:t>
      </w:r>
      <w:r w:rsidR="00487FD5">
        <w:t>a debrief should be undertaken to see if anything could be improved and relevant BIAs and BCPs should be updated.</w:t>
      </w:r>
    </w:p>
    <w:p w14:paraId="4783F9D6" w14:textId="011D2F30" w:rsidR="00E27C0A" w:rsidRDefault="00CF7317">
      <w:r>
        <w:t>Stakeholders (upstream and downstream) should be included in th</w:t>
      </w:r>
      <w:r w:rsidR="00C72F8F">
        <w:t xml:space="preserve">e exercise process if appropriate to the chosen scenario and any </w:t>
      </w:r>
      <w:r w:rsidR="00B51B9C">
        <w:t>relevant</w:t>
      </w:r>
      <w:r w:rsidR="00C72F8F">
        <w:t xml:space="preserve"> feedback from the </w:t>
      </w:r>
      <w:r w:rsidR="00477AB5">
        <w:t>outcome of the exercise should be communicated to them.</w:t>
      </w:r>
    </w:p>
    <w:p w14:paraId="46C7612D" w14:textId="7A3471AE" w:rsidR="00A835A8" w:rsidRDefault="00A835A8">
      <w:r>
        <w:br w:type="page"/>
      </w:r>
    </w:p>
    <w:p w14:paraId="413F9542" w14:textId="2E791388" w:rsidR="00935872" w:rsidRDefault="00A835A8" w:rsidP="00935872">
      <w:pPr>
        <w:pStyle w:val="Heading1"/>
      </w:pPr>
      <w:r>
        <w:t>Appendix 1</w:t>
      </w:r>
      <w:r w:rsidR="00935872">
        <w:t xml:space="preserve"> – Business Continuity Process Summary</w:t>
      </w:r>
    </w:p>
    <w:p w14:paraId="66973140" w14:textId="77777777" w:rsidR="003E6D43" w:rsidRPr="003E6D43" w:rsidRDefault="003E6D43" w:rsidP="003E6D43"/>
    <w:p w14:paraId="510BB1A2" w14:textId="27A581F0" w:rsidR="003E6D43" w:rsidRPr="003E6D43" w:rsidRDefault="0031137E" w:rsidP="003E6D43">
      <w:pPr>
        <w:jc w:val="center"/>
      </w:pPr>
      <w:r>
        <w:rPr>
          <w:noProof/>
        </w:rPr>
        <w:drawing>
          <wp:inline distT="0" distB="0" distL="0" distR="0" wp14:anchorId="63B1A569" wp14:editId="1F12CA50">
            <wp:extent cx="3740400" cy="8013600"/>
            <wp:effectExtent l="0" t="0" r="0" b="6985"/>
            <wp:docPr id="780088140" name="Picture 780088140" descr="A diagram of a flowchar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88140" name="Picture 780088140" descr="A diagram of a flowchart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00" cy="80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D43" w:rsidRPr="003E6D4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E49C" w14:textId="77777777" w:rsidR="00A429CA" w:rsidRDefault="00A429CA" w:rsidP="005C4358">
      <w:pPr>
        <w:spacing w:after="0" w:line="240" w:lineRule="auto"/>
      </w:pPr>
      <w:r>
        <w:separator/>
      </w:r>
    </w:p>
  </w:endnote>
  <w:endnote w:type="continuationSeparator" w:id="0">
    <w:p w14:paraId="7BC1AE90" w14:textId="77777777" w:rsidR="00A429CA" w:rsidRDefault="00A429CA" w:rsidP="005C4358">
      <w:pPr>
        <w:spacing w:after="0" w:line="240" w:lineRule="auto"/>
      </w:pPr>
      <w:r>
        <w:continuationSeparator/>
      </w:r>
    </w:p>
  </w:endnote>
  <w:endnote w:type="continuationNotice" w:id="1">
    <w:p w14:paraId="0FB203D9" w14:textId="77777777" w:rsidR="00A429CA" w:rsidRDefault="00A42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6567" w14:textId="77777777" w:rsidR="003F7BF6" w:rsidRPr="009B4606" w:rsidRDefault="006A3EF3">
    <w:pPr>
      <w:pStyle w:val="Footer"/>
      <w:rPr>
        <w:noProof/>
        <w:sz w:val="18"/>
        <w:szCs w:val="18"/>
      </w:rPr>
    </w:pPr>
    <w:r w:rsidRPr="009B4606">
      <w:rPr>
        <w:sz w:val="18"/>
        <w:szCs w:val="18"/>
      </w:rPr>
      <w:fldChar w:fldCharType="begin"/>
    </w:r>
    <w:r w:rsidRPr="009B4606">
      <w:rPr>
        <w:sz w:val="18"/>
        <w:szCs w:val="18"/>
      </w:rPr>
      <w:instrText xml:space="preserve"> FILENAME   \* MERGEFORMAT </w:instrText>
    </w:r>
    <w:r w:rsidRPr="009B4606">
      <w:rPr>
        <w:sz w:val="18"/>
        <w:szCs w:val="18"/>
      </w:rPr>
      <w:fldChar w:fldCharType="separate"/>
    </w:r>
    <w:r w:rsidR="006F41E8" w:rsidRPr="009B4606">
      <w:rPr>
        <w:noProof/>
        <w:sz w:val="18"/>
        <w:szCs w:val="18"/>
      </w:rPr>
      <w:t>Business Continuity Guide Issue 1.docx</w:t>
    </w:r>
    <w:r w:rsidRPr="009B4606">
      <w:rPr>
        <w:noProof/>
        <w:sz w:val="18"/>
        <w:szCs w:val="18"/>
      </w:rPr>
      <w:fldChar w:fldCharType="end"/>
    </w:r>
  </w:p>
  <w:p w14:paraId="104AF9A5" w14:textId="77777777" w:rsidR="003F7BF6" w:rsidRPr="009B4606" w:rsidRDefault="003F7BF6">
    <w:pPr>
      <w:pStyle w:val="Footer"/>
      <w:rPr>
        <w:noProof/>
        <w:sz w:val="18"/>
        <w:szCs w:val="18"/>
      </w:rPr>
    </w:pPr>
    <w:r w:rsidRPr="009B4606">
      <w:rPr>
        <w:noProof/>
        <w:sz w:val="18"/>
        <w:szCs w:val="18"/>
      </w:rPr>
      <w:t>SEC</w:t>
    </w:r>
  </w:p>
  <w:p w14:paraId="6149672B" w14:textId="72600BB8" w:rsidR="005C4358" w:rsidRPr="009B4606" w:rsidRDefault="009B4606">
    <w:pPr>
      <w:pStyle w:val="Footer"/>
      <w:rPr>
        <w:noProof/>
        <w:sz w:val="18"/>
        <w:szCs w:val="18"/>
      </w:rPr>
    </w:pPr>
    <w:r w:rsidRPr="009B4606">
      <w:rPr>
        <w:sz w:val="18"/>
        <w:szCs w:val="18"/>
      </w:rPr>
      <w:t>Apr 23</w:t>
    </w:r>
    <w:r w:rsidR="005C4358" w:rsidRPr="009B4606">
      <w:rPr>
        <w:sz w:val="18"/>
        <w:szCs w:val="18"/>
      </w:rPr>
      <w:tab/>
    </w:r>
    <w:r w:rsidR="005C4358" w:rsidRPr="009B4606">
      <w:rPr>
        <w:sz w:val="18"/>
        <w:szCs w:val="18"/>
      </w:rPr>
      <w:tab/>
    </w:r>
    <w:r w:rsidR="005C4358" w:rsidRPr="009B4606">
      <w:rPr>
        <w:sz w:val="18"/>
        <w:szCs w:val="18"/>
      </w:rPr>
      <w:fldChar w:fldCharType="begin"/>
    </w:r>
    <w:r w:rsidR="005C4358" w:rsidRPr="009B4606">
      <w:rPr>
        <w:sz w:val="18"/>
        <w:szCs w:val="18"/>
      </w:rPr>
      <w:instrText xml:space="preserve"> PAGE   \* MERGEFORMAT </w:instrText>
    </w:r>
    <w:r w:rsidR="005C4358" w:rsidRPr="009B4606">
      <w:rPr>
        <w:sz w:val="18"/>
        <w:szCs w:val="18"/>
      </w:rPr>
      <w:fldChar w:fldCharType="separate"/>
    </w:r>
    <w:r w:rsidR="005C4358" w:rsidRPr="009B4606">
      <w:rPr>
        <w:noProof/>
        <w:sz w:val="18"/>
        <w:szCs w:val="18"/>
      </w:rPr>
      <w:t>1</w:t>
    </w:r>
    <w:r w:rsidR="005C4358" w:rsidRPr="009B4606">
      <w:rPr>
        <w:sz w:val="18"/>
        <w:szCs w:val="18"/>
      </w:rPr>
      <w:fldChar w:fldCharType="end"/>
    </w:r>
    <w:r w:rsidR="005C4358" w:rsidRPr="009B4606">
      <w:rPr>
        <w:sz w:val="18"/>
        <w:szCs w:val="18"/>
      </w:rPr>
      <w:t>/</w:t>
    </w:r>
    <w:r w:rsidR="006A3EF3" w:rsidRPr="009B4606">
      <w:rPr>
        <w:sz w:val="18"/>
        <w:szCs w:val="18"/>
      </w:rPr>
      <w:fldChar w:fldCharType="begin"/>
    </w:r>
    <w:r w:rsidR="006A3EF3" w:rsidRPr="009B4606">
      <w:rPr>
        <w:sz w:val="18"/>
        <w:szCs w:val="18"/>
      </w:rPr>
      <w:instrText xml:space="preserve"> NUMPAGES   \* MERGEFORMAT </w:instrText>
    </w:r>
    <w:r w:rsidR="006A3EF3" w:rsidRPr="009B4606">
      <w:rPr>
        <w:sz w:val="18"/>
        <w:szCs w:val="18"/>
      </w:rPr>
      <w:fldChar w:fldCharType="separate"/>
    </w:r>
    <w:r w:rsidR="005C4358" w:rsidRPr="009B4606">
      <w:rPr>
        <w:noProof/>
        <w:sz w:val="18"/>
        <w:szCs w:val="18"/>
      </w:rPr>
      <w:t>2</w:t>
    </w:r>
    <w:r w:rsidR="006A3EF3" w:rsidRPr="009B460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1A2C" w14:textId="77777777" w:rsidR="00A429CA" w:rsidRDefault="00A429CA" w:rsidP="005C4358">
      <w:pPr>
        <w:spacing w:after="0" w:line="240" w:lineRule="auto"/>
      </w:pPr>
      <w:r>
        <w:separator/>
      </w:r>
    </w:p>
  </w:footnote>
  <w:footnote w:type="continuationSeparator" w:id="0">
    <w:p w14:paraId="657E596E" w14:textId="77777777" w:rsidR="00A429CA" w:rsidRDefault="00A429CA" w:rsidP="005C4358">
      <w:pPr>
        <w:spacing w:after="0" w:line="240" w:lineRule="auto"/>
      </w:pPr>
      <w:r>
        <w:continuationSeparator/>
      </w:r>
    </w:p>
  </w:footnote>
  <w:footnote w:type="continuationNotice" w:id="1">
    <w:p w14:paraId="319EC683" w14:textId="77777777" w:rsidR="00A429CA" w:rsidRDefault="00A429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27C"/>
    <w:multiLevelType w:val="hybridMultilevel"/>
    <w:tmpl w:val="F02C8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0EBC"/>
    <w:multiLevelType w:val="hybridMultilevel"/>
    <w:tmpl w:val="DEE6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4D83"/>
    <w:multiLevelType w:val="hybridMultilevel"/>
    <w:tmpl w:val="94D0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7D6A"/>
    <w:multiLevelType w:val="hybridMultilevel"/>
    <w:tmpl w:val="DEB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0BAC"/>
    <w:multiLevelType w:val="hybridMultilevel"/>
    <w:tmpl w:val="613CC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F02"/>
    <w:multiLevelType w:val="hybridMultilevel"/>
    <w:tmpl w:val="34C49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3135"/>
    <w:multiLevelType w:val="hybridMultilevel"/>
    <w:tmpl w:val="DBE68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72162"/>
    <w:multiLevelType w:val="hybridMultilevel"/>
    <w:tmpl w:val="73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13E2"/>
    <w:multiLevelType w:val="hybridMultilevel"/>
    <w:tmpl w:val="1C3A2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77998"/>
    <w:multiLevelType w:val="hybridMultilevel"/>
    <w:tmpl w:val="49FE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B5BFE"/>
    <w:multiLevelType w:val="hybridMultilevel"/>
    <w:tmpl w:val="CB0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C14F6"/>
    <w:multiLevelType w:val="hybridMultilevel"/>
    <w:tmpl w:val="3E7C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45D9"/>
    <w:multiLevelType w:val="hybridMultilevel"/>
    <w:tmpl w:val="CBA2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553F5"/>
    <w:multiLevelType w:val="hybridMultilevel"/>
    <w:tmpl w:val="ED9C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33226"/>
    <w:multiLevelType w:val="hybridMultilevel"/>
    <w:tmpl w:val="3E081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95B9C"/>
    <w:multiLevelType w:val="hybridMultilevel"/>
    <w:tmpl w:val="98D2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4219">
    <w:abstractNumId w:val="1"/>
  </w:num>
  <w:num w:numId="2" w16cid:durableId="1274744340">
    <w:abstractNumId w:val="12"/>
  </w:num>
  <w:num w:numId="3" w16cid:durableId="209539634">
    <w:abstractNumId w:val="6"/>
  </w:num>
  <w:num w:numId="4" w16cid:durableId="2134252069">
    <w:abstractNumId w:val="7"/>
  </w:num>
  <w:num w:numId="5" w16cid:durableId="1173564957">
    <w:abstractNumId w:val="13"/>
  </w:num>
  <w:num w:numId="6" w16cid:durableId="945581041">
    <w:abstractNumId w:val="14"/>
  </w:num>
  <w:num w:numId="7" w16cid:durableId="1530409200">
    <w:abstractNumId w:val="9"/>
  </w:num>
  <w:num w:numId="8" w16cid:durableId="571737529">
    <w:abstractNumId w:val="4"/>
  </w:num>
  <w:num w:numId="9" w16cid:durableId="700319615">
    <w:abstractNumId w:val="15"/>
  </w:num>
  <w:num w:numId="10" w16cid:durableId="869103292">
    <w:abstractNumId w:val="5"/>
  </w:num>
  <w:num w:numId="11" w16cid:durableId="1568226715">
    <w:abstractNumId w:val="11"/>
  </w:num>
  <w:num w:numId="12" w16cid:durableId="703748470">
    <w:abstractNumId w:val="8"/>
  </w:num>
  <w:num w:numId="13" w16cid:durableId="1557935510">
    <w:abstractNumId w:val="3"/>
  </w:num>
  <w:num w:numId="14" w16cid:durableId="1724135401">
    <w:abstractNumId w:val="10"/>
  </w:num>
  <w:num w:numId="15" w16cid:durableId="356083022">
    <w:abstractNumId w:val="2"/>
  </w:num>
  <w:num w:numId="16" w16cid:durableId="10947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5"/>
    <w:rsid w:val="00024C7A"/>
    <w:rsid w:val="00026EBB"/>
    <w:rsid w:val="00027A9C"/>
    <w:rsid w:val="00062951"/>
    <w:rsid w:val="00071C55"/>
    <w:rsid w:val="00082A0A"/>
    <w:rsid w:val="00083555"/>
    <w:rsid w:val="00084EEE"/>
    <w:rsid w:val="00092AFE"/>
    <w:rsid w:val="000A3452"/>
    <w:rsid w:val="000B029A"/>
    <w:rsid w:val="000D32B2"/>
    <w:rsid w:val="000D51B6"/>
    <w:rsid w:val="000D6F65"/>
    <w:rsid w:val="000E064F"/>
    <w:rsid w:val="000E1428"/>
    <w:rsid w:val="000E4B25"/>
    <w:rsid w:val="000E562D"/>
    <w:rsid w:val="000F40A7"/>
    <w:rsid w:val="00162A7E"/>
    <w:rsid w:val="00167121"/>
    <w:rsid w:val="00177519"/>
    <w:rsid w:val="00186E9B"/>
    <w:rsid w:val="001A0C01"/>
    <w:rsid w:val="001B529F"/>
    <w:rsid w:val="001C4657"/>
    <w:rsid w:val="001F5F09"/>
    <w:rsid w:val="002076B3"/>
    <w:rsid w:val="00211FEB"/>
    <w:rsid w:val="002262A3"/>
    <w:rsid w:val="002454D0"/>
    <w:rsid w:val="0026025D"/>
    <w:rsid w:val="00265174"/>
    <w:rsid w:val="002A3602"/>
    <w:rsid w:val="002B192E"/>
    <w:rsid w:val="002C6E14"/>
    <w:rsid w:val="002F5E8C"/>
    <w:rsid w:val="00301F18"/>
    <w:rsid w:val="0031137E"/>
    <w:rsid w:val="00347FDF"/>
    <w:rsid w:val="003549E7"/>
    <w:rsid w:val="003630EB"/>
    <w:rsid w:val="0039090D"/>
    <w:rsid w:val="00391D18"/>
    <w:rsid w:val="00393318"/>
    <w:rsid w:val="00395AE7"/>
    <w:rsid w:val="003A7182"/>
    <w:rsid w:val="003C1ACA"/>
    <w:rsid w:val="003D201F"/>
    <w:rsid w:val="003E3623"/>
    <w:rsid w:val="003E6371"/>
    <w:rsid w:val="003E6D43"/>
    <w:rsid w:val="003F5DD3"/>
    <w:rsid w:val="003F7BF6"/>
    <w:rsid w:val="0040143B"/>
    <w:rsid w:val="00407AAB"/>
    <w:rsid w:val="004131C2"/>
    <w:rsid w:val="0041560A"/>
    <w:rsid w:val="00420847"/>
    <w:rsid w:val="00426CD9"/>
    <w:rsid w:val="004324EC"/>
    <w:rsid w:val="00477AB5"/>
    <w:rsid w:val="00487FD5"/>
    <w:rsid w:val="004B0E47"/>
    <w:rsid w:val="004B7890"/>
    <w:rsid w:val="004D6501"/>
    <w:rsid w:val="004D7FD6"/>
    <w:rsid w:val="005529BB"/>
    <w:rsid w:val="005646EE"/>
    <w:rsid w:val="00564A44"/>
    <w:rsid w:val="00567C15"/>
    <w:rsid w:val="005776FC"/>
    <w:rsid w:val="00580DC1"/>
    <w:rsid w:val="00583DA8"/>
    <w:rsid w:val="005A046F"/>
    <w:rsid w:val="005A45D8"/>
    <w:rsid w:val="005A78E2"/>
    <w:rsid w:val="005B2B2D"/>
    <w:rsid w:val="005C4358"/>
    <w:rsid w:val="005F2932"/>
    <w:rsid w:val="005F4A70"/>
    <w:rsid w:val="0060163C"/>
    <w:rsid w:val="00602F9D"/>
    <w:rsid w:val="00681FE7"/>
    <w:rsid w:val="00682FA8"/>
    <w:rsid w:val="00690E6E"/>
    <w:rsid w:val="00697B95"/>
    <w:rsid w:val="006A09E6"/>
    <w:rsid w:val="006A101E"/>
    <w:rsid w:val="006A3EF3"/>
    <w:rsid w:val="006B056C"/>
    <w:rsid w:val="006B59C0"/>
    <w:rsid w:val="006C1F8E"/>
    <w:rsid w:val="006C41C3"/>
    <w:rsid w:val="006C5FF3"/>
    <w:rsid w:val="006D2C45"/>
    <w:rsid w:val="006D6F0F"/>
    <w:rsid w:val="006E4E4D"/>
    <w:rsid w:val="006F41E8"/>
    <w:rsid w:val="00701445"/>
    <w:rsid w:val="0071712D"/>
    <w:rsid w:val="00717927"/>
    <w:rsid w:val="00721781"/>
    <w:rsid w:val="00722A0D"/>
    <w:rsid w:val="007366CD"/>
    <w:rsid w:val="0075130B"/>
    <w:rsid w:val="00755DE2"/>
    <w:rsid w:val="00765E02"/>
    <w:rsid w:val="0076624F"/>
    <w:rsid w:val="007715CA"/>
    <w:rsid w:val="007C202D"/>
    <w:rsid w:val="007C450A"/>
    <w:rsid w:val="007C6B19"/>
    <w:rsid w:val="007F6E29"/>
    <w:rsid w:val="0084774B"/>
    <w:rsid w:val="00856A48"/>
    <w:rsid w:val="00861EBB"/>
    <w:rsid w:val="008629DF"/>
    <w:rsid w:val="008651A3"/>
    <w:rsid w:val="00867493"/>
    <w:rsid w:val="0086763D"/>
    <w:rsid w:val="00872779"/>
    <w:rsid w:val="0087291B"/>
    <w:rsid w:val="008803DD"/>
    <w:rsid w:val="00881F3A"/>
    <w:rsid w:val="00885287"/>
    <w:rsid w:val="008B2D89"/>
    <w:rsid w:val="008B3FAC"/>
    <w:rsid w:val="008D69B7"/>
    <w:rsid w:val="008E459E"/>
    <w:rsid w:val="008F3A7A"/>
    <w:rsid w:val="009236A1"/>
    <w:rsid w:val="009258FD"/>
    <w:rsid w:val="009276DF"/>
    <w:rsid w:val="00935872"/>
    <w:rsid w:val="0094646E"/>
    <w:rsid w:val="0094683F"/>
    <w:rsid w:val="0095154D"/>
    <w:rsid w:val="00953591"/>
    <w:rsid w:val="00953A7E"/>
    <w:rsid w:val="00956B6F"/>
    <w:rsid w:val="00962B4C"/>
    <w:rsid w:val="00963BFF"/>
    <w:rsid w:val="00967A9F"/>
    <w:rsid w:val="00974284"/>
    <w:rsid w:val="00981272"/>
    <w:rsid w:val="00981421"/>
    <w:rsid w:val="009917BD"/>
    <w:rsid w:val="00991E01"/>
    <w:rsid w:val="00993C2F"/>
    <w:rsid w:val="009977D0"/>
    <w:rsid w:val="009B4606"/>
    <w:rsid w:val="009B79AF"/>
    <w:rsid w:val="009D2DE8"/>
    <w:rsid w:val="009E03E8"/>
    <w:rsid w:val="009E577F"/>
    <w:rsid w:val="00A37C47"/>
    <w:rsid w:val="00A429CA"/>
    <w:rsid w:val="00A61292"/>
    <w:rsid w:val="00A7580F"/>
    <w:rsid w:val="00A835A8"/>
    <w:rsid w:val="00A8595E"/>
    <w:rsid w:val="00A86198"/>
    <w:rsid w:val="00AB2DA7"/>
    <w:rsid w:val="00AE2215"/>
    <w:rsid w:val="00AF25CD"/>
    <w:rsid w:val="00AF7C75"/>
    <w:rsid w:val="00B1626D"/>
    <w:rsid w:val="00B2284F"/>
    <w:rsid w:val="00B22A14"/>
    <w:rsid w:val="00B24387"/>
    <w:rsid w:val="00B34E77"/>
    <w:rsid w:val="00B401A4"/>
    <w:rsid w:val="00B51B9C"/>
    <w:rsid w:val="00B87D75"/>
    <w:rsid w:val="00BA4590"/>
    <w:rsid w:val="00BB3B9B"/>
    <w:rsid w:val="00BB4B6F"/>
    <w:rsid w:val="00BE0940"/>
    <w:rsid w:val="00BE1D70"/>
    <w:rsid w:val="00BE567C"/>
    <w:rsid w:val="00BE6FE0"/>
    <w:rsid w:val="00C059F8"/>
    <w:rsid w:val="00C167BA"/>
    <w:rsid w:val="00C35A9A"/>
    <w:rsid w:val="00C5238E"/>
    <w:rsid w:val="00C54C4E"/>
    <w:rsid w:val="00C6037E"/>
    <w:rsid w:val="00C67A19"/>
    <w:rsid w:val="00C72F8F"/>
    <w:rsid w:val="00C76C01"/>
    <w:rsid w:val="00CA74A3"/>
    <w:rsid w:val="00CE5E0C"/>
    <w:rsid w:val="00CF7317"/>
    <w:rsid w:val="00D11745"/>
    <w:rsid w:val="00D11B6F"/>
    <w:rsid w:val="00D174D7"/>
    <w:rsid w:val="00D25097"/>
    <w:rsid w:val="00D25202"/>
    <w:rsid w:val="00D514C8"/>
    <w:rsid w:val="00D64AA6"/>
    <w:rsid w:val="00D722A2"/>
    <w:rsid w:val="00D74780"/>
    <w:rsid w:val="00D77ABD"/>
    <w:rsid w:val="00D906F7"/>
    <w:rsid w:val="00DB055B"/>
    <w:rsid w:val="00DB4648"/>
    <w:rsid w:val="00DB4E3A"/>
    <w:rsid w:val="00DC2BAC"/>
    <w:rsid w:val="00DC33F8"/>
    <w:rsid w:val="00DC6E68"/>
    <w:rsid w:val="00DD00CA"/>
    <w:rsid w:val="00DD71C4"/>
    <w:rsid w:val="00DE6BBD"/>
    <w:rsid w:val="00E16BFA"/>
    <w:rsid w:val="00E263D3"/>
    <w:rsid w:val="00E27C0A"/>
    <w:rsid w:val="00E413FB"/>
    <w:rsid w:val="00E46056"/>
    <w:rsid w:val="00E47261"/>
    <w:rsid w:val="00E71248"/>
    <w:rsid w:val="00E7153F"/>
    <w:rsid w:val="00E720B7"/>
    <w:rsid w:val="00E953FA"/>
    <w:rsid w:val="00E96205"/>
    <w:rsid w:val="00EB0D00"/>
    <w:rsid w:val="00EB7E35"/>
    <w:rsid w:val="00EC1EC2"/>
    <w:rsid w:val="00ED523B"/>
    <w:rsid w:val="00EE68A2"/>
    <w:rsid w:val="00EF6347"/>
    <w:rsid w:val="00F17E61"/>
    <w:rsid w:val="00F31426"/>
    <w:rsid w:val="00F55B63"/>
    <w:rsid w:val="00F736AE"/>
    <w:rsid w:val="00F8416C"/>
    <w:rsid w:val="00F84C33"/>
    <w:rsid w:val="00F84F37"/>
    <w:rsid w:val="00FB37FE"/>
    <w:rsid w:val="00FB4D0A"/>
    <w:rsid w:val="00FC196D"/>
    <w:rsid w:val="00FD671F"/>
    <w:rsid w:val="00FE0850"/>
    <w:rsid w:val="223BD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5D560"/>
  <w15:chartTrackingRefBased/>
  <w15:docId w15:val="{D6713E82-7B60-4868-BADC-921DADB8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1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1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01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24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58"/>
  </w:style>
  <w:style w:type="paragraph" w:styleId="Footer">
    <w:name w:val="footer"/>
    <w:basedOn w:val="Normal"/>
    <w:link w:val="FooterChar"/>
    <w:uiPriority w:val="99"/>
    <w:unhideWhenUsed/>
    <w:rsid w:val="005C4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58"/>
  </w:style>
  <w:style w:type="character" w:styleId="Hyperlink">
    <w:name w:val="Hyperlink"/>
    <w:basedOn w:val="DefaultParagraphFont"/>
    <w:uiPriority w:val="99"/>
    <w:unhideWhenUsed/>
    <w:rsid w:val="009B7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F7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stir.ac.uk/about/professional-services/estates-and-campus-services/safety-environment-security-and-continuity/business-continu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39" ma:contentTypeDescription="Create a new document." ma:contentTypeScope="" ma:versionID="40599ddda72375d348cbdbea42a055ff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8d2dae6b287d4204d6d8d0e845bf0c7d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84CED-844D-46A9-A945-D78FDC5A6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8ADE1-F7FD-40DC-98BF-685DFC9173DD}">
  <ds:schemaRefs>
    <ds:schemaRef ds:uri="e0f31a57-3438-4910-9129-288f8fcd66a6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760964-3535-4926-93ac-58c70c5517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4A16D3-1017-4418-86C2-E04AE7CCB0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Links>
    <vt:vector size="6" baseType="variant"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https://www.stir.ac.uk/about/professional-services/estates-and-campus-services/safety-environment-security-and-continuity/business-continuity/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Reid</dc:creator>
  <cp:keywords/>
  <dc:description/>
  <cp:lastModifiedBy>Tanya Cairns</cp:lastModifiedBy>
  <cp:revision>13</cp:revision>
  <cp:lastPrinted>2023-04-27T15:27:00Z</cp:lastPrinted>
  <dcterms:created xsi:type="dcterms:W3CDTF">2023-04-26T22:55:00Z</dcterms:created>
  <dcterms:modified xsi:type="dcterms:W3CDTF">2023-05-03T09:10:00Z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</Properties>
</file>